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90" w:rsidRDefault="003A1F90" w:rsidP="003A1F90">
      <w:r>
        <w:t>Tytuł postępowania:</w:t>
      </w:r>
    </w:p>
    <w:p w:rsidR="003A1F90" w:rsidRPr="003A1F90" w:rsidRDefault="003A1F90" w:rsidP="003A1F90">
      <w:pPr>
        <w:rPr>
          <w:b/>
        </w:rPr>
      </w:pPr>
      <w:r w:rsidRPr="003A1F90">
        <w:rPr>
          <w:b/>
        </w:rPr>
        <w:t>SYSTEM ELEKTRONICZNEJ PUBLIKACJI CZASOPISM NAUKOWYCH (STRONY WWW CZASOPISM) ORAZ SYSTEM REDAKCYJNY DO PRZETWARZANIA PRAC NAUKOWYCH ONLINE DLA CZASOPISM NAUKOWYCH PRZEGLĄD POLICYJNY I INTERNAL SECURITY</w:t>
      </w:r>
    </w:p>
    <w:p w:rsidR="003A1F90" w:rsidRDefault="003A1F90" w:rsidP="003A1F90">
      <w:r>
        <w:t>OGÓLNE WYMOGI WOBEC WYKONAWCY:</w:t>
      </w:r>
    </w:p>
    <w:p w:rsidR="003A1F90" w:rsidRDefault="003A1F90" w:rsidP="003A1F90">
      <w:r>
        <w:t xml:space="preserve">Minimalna liczba czasopism korzystających z oferowanego systemu - 20 czasopism z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Factor</w:t>
      </w:r>
      <w:proofErr w:type="spellEnd"/>
      <w:r>
        <w:t>.</w:t>
      </w:r>
    </w:p>
    <w:p w:rsidR="003A1F90" w:rsidRDefault="003A1F90" w:rsidP="003A1F90">
      <w:r>
        <w:t>OGÓLNE WARUNKI UMOWY:</w:t>
      </w:r>
    </w:p>
    <w:p w:rsidR="003A1F90" w:rsidRDefault="003A1F90" w:rsidP="003A1F90">
      <w:r>
        <w:t xml:space="preserve">1. Czas trwania umowy </w:t>
      </w:r>
      <w:r w:rsidR="00577AA7">
        <w:t xml:space="preserve">od 25 października 2024 do 24 października 2025 </w:t>
      </w:r>
    </w:p>
    <w:p w:rsidR="003A1F90" w:rsidRDefault="003A1F90" w:rsidP="003A1F90">
      <w:r>
        <w:t>2. Płatność dokonywana będzie na podstawie wystawionej faktury.</w:t>
      </w:r>
    </w:p>
    <w:p w:rsidR="003A1F90" w:rsidRDefault="003A1F90" w:rsidP="003A1F90">
      <w:r>
        <w:t xml:space="preserve">3. Termin płatności za usługę w danym roku – </w:t>
      </w:r>
      <w:r w:rsidR="00955203">
        <w:t>14</w:t>
      </w:r>
      <w:bookmarkStart w:id="0" w:name="_GoBack"/>
      <w:bookmarkEnd w:id="0"/>
      <w:r>
        <w:t xml:space="preserve"> dni.</w:t>
      </w:r>
    </w:p>
    <w:p w:rsidR="003A1F90" w:rsidRDefault="003A1F90" w:rsidP="003A1F90">
      <w:r>
        <w:t>4. Termin realizacji wdrożenia – 1 miesiąc od dnia podpisania umowy.</w:t>
      </w:r>
    </w:p>
    <w:p w:rsidR="003A1F90" w:rsidRDefault="003A1F90" w:rsidP="003A1F90">
      <w:r>
        <w:t>5. Termin udostępnienia oprogramowania to maksymalnie 10 dni roboczych od chwili uzyskania przez Wykonawcę materiałów.</w:t>
      </w:r>
    </w:p>
    <w:p w:rsidR="003A1F90" w:rsidRDefault="003A1F90" w:rsidP="003A1F90">
      <w:r>
        <w:t>6. Czas reakcji na zgłoszenie awarii: do 4h w dni robocze od godz. 8 do 16; do 12h w pozostałe dni oraz od godz. 16 do 8, roczny poziom dostępności Usługi: 99%.</w:t>
      </w:r>
    </w:p>
    <w:p w:rsidR="003A2C70" w:rsidRDefault="003A1F90" w:rsidP="003A1F90">
      <w:r>
        <w:t>7. Kopie bezpieczeństwa wykonywane będą w trybie cotygodniowym. Przywrócenie kopii bezpieczeństwa po usunięciu awarii nastąpi w ciągu 24h.</w:t>
      </w:r>
    </w:p>
    <w:sectPr w:rsidR="003A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90"/>
    <w:rsid w:val="002F6785"/>
    <w:rsid w:val="003A1F90"/>
    <w:rsid w:val="004F3875"/>
    <w:rsid w:val="00577AA7"/>
    <w:rsid w:val="00955203"/>
    <w:rsid w:val="00CF5E34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A7E8"/>
  <w15:chartTrackingRefBased/>
  <w15:docId w15:val="{BA7070DD-CB8C-42F5-9AAC-C37D7D65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WSPol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Piaskiewicz</dc:creator>
  <cp:keywords/>
  <dc:description/>
  <cp:lastModifiedBy>Justyna Piaskiewicz</cp:lastModifiedBy>
  <cp:revision>4</cp:revision>
  <cp:lastPrinted>2024-01-11T12:08:00Z</cp:lastPrinted>
  <dcterms:created xsi:type="dcterms:W3CDTF">2024-01-11T11:51:00Z</dcterms:created>
  <dcterms:modified xsi:type="dcterms:W3CDTF">2024-09-27T10:07:00Z</dcterms:modified>
</cp:coreProperties>
</file>