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D8736E" w:rsidRDefault="001E5801" w:rsidP="001825F4">
      <w:pPr>
        <w:jc w:val="center"/>
        <w:rPr>
          <w:rFonts w:asciiTheme="minorHAnsi" w:hAnsiTheme="minorHAnsi" w:cstheme="minorHAnsi"/>
          <w:sz w:val="22"/>
          <w:szCs w:val="22"/>
        </w:rPr>
      </w:pPr>
    </w:p>
    <w:p w:rsidR="00621D6E" w:rsidRPr="00D8736E" w:rsidRDefault="00621D6E" w:rsidP="001825F4">
      <w:pPr>
        <w:jc w:val="right"/>
        <w:rPr>
          <w:rFonts w:asciiTheme="minorHAnsi" w:hAnsiTheme="minorHAnsi" w:cstheme="minorHAnsi"/>
          <w:sz w:val="22"/>
          <w:szCs w:val="22"/>
        </w:rPr>
      </w:pPr>
      <w:bookmarkStart w:id="0" w:name="_Hlk8815720"/>
      <w:r w:rsidRPr="00D8736E">
        <w:rPr>
          <w:rFonts w:asciiTheme="minorHAnsi" w:hAnsiTheme="minorHAnsi" w:cstheme="minorHAnsi"/>
          <w:sz w:val="22"/>
          <w:szCs w:val="22"/>
        </w:rPr>
        <w:t>Załącznik nr 2 do SIWZ</w:t>
      </w:r>
    </w:p>
    <w:p w:rsidR="00621D6E" w:rsidRPr="00D8736E" w:rsidRDefault="00621D6E" w:rsidP="001825F4">
      <w:pPr>
        <w:tabs>
          <w:tab w:val="decimal" w:leader="dot" w:pos="4620"/>
          <w:tab w:val="decimal" w:leader="dot" w:pos="4680"/>
        </w:tabs>
        <w:jc w:val="both"/>
        <w:rPr>
          <w:rFonts w:asciiTheme="minorHAnsi" w:hAnsiTheme="minorHAnsi" w:cstheme="minorHAnsi"/>
          <w:sz w:val="22"/>
          <w:szCs w:val="22"/>
        </w:rPr>
      </w:pPr>
      <w:r w:rsidRPr="00D8736E">
        <w:rPr>
          <w:rFonts w:asciiTheme="minorHAnsi" w:hAnsiTheme="minorHAnsi" w:cstheme="minorHAnsi"/>
          <w:sz w:val="22"/>
          <w:szCs w:val="22"/>
        </w:rPr>
        <w:tab/>
      </w:r>
      <w:r w:rsidRPr="00D8736E">
        <w:rPr>
          <w:rFonts w:asciiTheme="minorHAnsi" w:hAnsiTheme="minorHAnsi" w:cstheme="minorHAnsi"/>
          <w:sz w:val="22"/>
          <w:szCs w:val="22"/>
        </w:rPr>
        <w:tab/>
        <w:t xml:space="preserve">                                  </w:t>
      </w:r>
    </w:p>
    <w:p w:rsidR="00621D6E" w:rsidRPr="00D8736E" w:rsidRDefault="00621D6E" w:rsidP="00032265">
      <w:pPr>
        <w:tabs>
          <w:tab w:val="center" w:pos="2268"/>
        </w:tabs>
        <w:jc w:val="both"/>
        <w:rPr>
          <w:rFonts w:asciiTheme="minorHAnsi" w:hAnsiTheme="minorHAnsi" w:cstheme="minorHAnsi"/>
          <w:i/>
          <w:sz w:val="22"/>
          <w:szCs w:val="22"/>
        </w:rPr>
      </w:pPr>
      <w:r w:rsidRPr="00D8736E">
        <w:rPr>
          <w:rFonts w:asciiTheme="minorHAnsi" w:hAnsiTheme="minorHAnsi" w:cstheme="minorHAnsi"/>
          <w:sz w:val="22"/>
          <w:szCs w:val="22"/>
        </w:rPr>
        <w:t xml:space="preserve"> </w:t>
      </w:r>
      <w:r w:rsidRPr="00D8736E">
        <w:rPr>
          <w:rFonts w:asciiTheme="minorHAnsi" w:hAnsiTheme="minorHAnsi" w:cstheme="minorHAnsi"/>
          <w:sz w:val="22"/>
          <w:szCs w:val="22"/>
        </w:rPr>
        <w:tab/>
      </w:r>
      <w:r w:rsidRPr="00D8736E">
        <w:rPr>
          <w:rFonts w:asciiTheme="minorHAnsi" w:hAnsiTheme="minorHAnsi" w:cstheme="minorHAnsi"/>
          <w:i/>
          <w:sz w:val="22"/>
          <w:szCs w:val="22"/>
        </w:rPr>
        <w:t>(Nazwa i adres Wykonawcy)</w:t>
      </w:r>
      <w:r w:rsidRPr="00D8736E">
        <w:rPr>
          <w:rFonts w:asciiTheme="minorHAnsi" w:hAnsiTheme="minorHAnsi" w:cstheme="minorHAnsi"/>
          <w:b/>
          <w:sz w:val="22"/>
          <w:szCs w:val="22"/>
        </w:rPr>
        <w:t xml:space="preserve">                                                  </w:t>
      </w:r>
    </w:p>
    <w:p w:rsidR="00621D6E" w:rsidRPr="00D8736E" w:rsidRDefault="00621D6E" w:rsidP="001825F4">
      <w:pPr>
        <w:tabs>
          <w:tab w:val="decimal" w:leader="dot" w:pos="4680"/>
        </w:tabs>
        <w:jc w:val="both"/>
        <w:rPr>
          <w:rFonts w:asciiTheme="minorHAnsi" w:hAnsiTheme="minorHAnsi" w:cstheme="minorHAnsi"/>
          <w:sz w:val="22"/>
          <w:szCs w:val="22"/>
          <w:lang w:val="de-DE"/>
        </w:rPr>
      </w:pPr>
      <w:r w:rsidRPr="00D8736E">
        <w:rPr>
          <w:rFonts w:asciiTheme="minorHAnsi" w:hAnsiTheme="minorHAnsi" w:cstheme="minorHAnsi"/>
          <w:sz w:val="22"/>
          <w:szCs w:val="22"/>
          <w:lang w:val="de-DE"/>
        </w:rPr>
        <w:t>NR NIP / KRS: ……………………………..</w:t>
      </w:r>
    </w:p>
    <w:p w:rsidR="00621D6E" w:rsidRPr="00D8736E" w:rsidRDefault="00621D6E" w:rsidP="001825F4">
      <w:pPr>
        <w:tabs>
          <w:tab w:val="decimal" w:leader="dot" w:pos="4680"/>
        </w:tabs>
        <w:jc w:val="both"/>
        <w:rPr>
          <w:rFonts w:asciiTheme="minorHAnsi" w:hAnsiTheme="minorHAnsi" w:cstheme="minorHAnsi"/>
          <w:sz w:val="22"/>
          <w:szCs w:val="22"/>
          <w:lang w:val="de-DE"/>
        </w:rPr>
      </w:pPr>
      <w:r w:rsidRPr="00D8736E">
        <w:rPr>
          <w:rFonts w:asciiTheme="minorHAnsi" w:hAnsiTheme="minorHAnsi" w:cstheme="minorHAnsi"/>
          <w:sz w:val="22"/>
          <w:szCs w:val="22"/>
          <w:lang w:val="de-DE"/>
        </w:rPr>
        <w:t>REGON: ………………………………..…..</w:t>
      </w:r>
    </w:p>
    <w:p w:rsidR="00621D6E" w:rsidRPr="00D8736E" w:rsidRDefault="00621D6E" w:rsidP="001825F4">
      <w:pPr>
        <w:tabs>
          <w:tab w:val="decimal" w:leader="dot" w:pos="4680"/>
        </w:tabs>
        <w:jc w:val="both"/>
        <w:rPr>
          <w:rFonts w:asciiTheme="minorHAnsi" w:hAnsiTheme="minorHAnsi" w:cstheme="minorHAnsi"/>
          <w:sz w:val="22"/>
          <w:szCs w:val="22"/>
          <w:lang w:val="de-DE"/>
        </w:rPr>
      </w:pPr>
      <w:r w:rsidRPr="00D8736E">
        <w:rPr>
          <w:rFonts w:asciiTheme="minorHAnsi" w:hAnsiTheme="minorHAnsi" w:cstheme="minorHAnsi"/>
          <w:sz w:val="22"/>
          <w:szCs w:val="22"/>
          <w:lang w:val="de-DE"/>
        </w:rPr>
        <w:t xml:space="preserve">Telefon / Fax: ………………………………  </w:t>
      </w:r>
    </w:p>
    <w:p w:rsidR="00621D6E" w:rsidRPr="00D8736E" w:rsidRDefault="00621D6E" w:rsidP="00032265">
      <w:pPr>
        <w:tabs>
          <w:tab w:val="decimal" w:leader="dot" w:pos="4680"/>
        </w:tabs>
        <w:jc w:val="both"/>
        <w:rPr>
          <w:rFonts w:asciiTheme="minorHAnsi" w:hAnsiTheme="minorHAnsi" w:cstheme="minorHAnsi"/>
          <w:sz w:val="22"/>
          <w:szCs w:val="22"/>
          <w:lang w:val="de-DE"/>
        </w:rPr>
      </w:pPr>
      <w:r w:rsidRPr="00D8736E">
        <w:rPr>
          <w:rFonts w:asciiTheme="minorHAnsi" w:hAnsiTheme="minorHAnsi" w:cstheme="minorHAnsi"/>
          <w:sz w:val="22"/>
          <w:szCs w:val="22"/>
          <w:lang w:val="de-DE"/>
        </w:rPr>
        <w:t xml:space="preserve">adres e-mail: ………………………….….                     </w:t>
      </w:r>
    </w:p>
    <w:p w:rsidR="00621D6E" w:rsidRPr="00D8736E" w:rsidRDefault="00621D6E" w:rsidP="001825F4">
      <w:pPr>
        <w:rPr>
          <w:rFonts w:asciiTheme="minorHAnsi" w:hAnsiTheme="minorHAnsi" w:cstheme="minorHAnsi"/>
          <w:b/>
          <w:bCs/>
          <w:sz w:val="22"/>
          <w:szCs w:val="22"/>
          <w:lang w:val="de-DE"/>
        </w:rPr>
      </w:pPr>
      <w:r w:rsidRPr="00D8736E">
        <w:rPr>
          <w:rFonts w:asciiTheme="minorHAnsi" w:hAnsiTheme="minorHAnsi" w:cstheme="minorHAnsi"/>
          <w:b/>
          <w:bCs/>
          <w:sz w:val="22"/>
          <w:szCs w:val="22"/>
          <w:lang w:val="de-DE"/>
        </w:rPr>
        <w:t xml:space="preserve">                                                                                                                                                Zamawiający: </w:t>
      </w:r>
    </w:p>
    <w:p w:rsidR="00621D6E" w:rsidRPr="00D8736E" w:rsidRDefault="00621D6E" w:rsidP="001825F4">
      <w:pPr>
        <w:jc w:val="right"/>
        <w:rPr>
          <w:rFonts w:asciiTheme="minorHAnsi" w:hAnsiTheme="minorHAnsi" w:cstheme="minorHAnsi"/>
          <w:b/>
          <w:sz w:val="22"/>
          <w:szCs w:val="22"/>
        </w:rPr>
      </w:pPr>
      <w:r w:rsidRPr="00D8736E">
        <w:rPr>
          <w:rFonts w:asciiTheme="minorHAnsi" w:hAnsiTheme="minorHAnsi" w:cstheme="minorHAnsi"/>
          <w:b/>
          <w:sz w:val="22"/>
          <w:szCs w:val="22"/>
        </w:rPr>
        <w:t xml:space="preserve">Samodzielny Publiczny Zakład Opieki Zdrowotnej w Myślenicach </w:t>
      </w:r>
    </w:p>
    <w:p w:rsidR="00374B5D" w:rsidRPr="00D8736E" w:rsidRDefault="00621D6E" w:rsidP="001825F4">
      <w:pPr>
        <w:jc w:val="right"/>
        <w:rPr>
          <w:rFonts w:asciiTheme="minorHAnsi" w:hAnsiTheme="minorHAnsi" w:cstheme="minorHAnsi"/>
          <w:b/>
          <w:bCs/>
          <w:sz w:val="22"/>
          <w:szCs w:val="22"/>
        </w:rPr>
      </w:pPr>
      <w:r w:rsidRPr="00D8736E">
        <w:rPr>
          <w:rFonts w:asciiTheme="minorHAnsi" w:hAnsiTheme="minorHAnsi" w:cstheme="minorHAnsi"/>
          <w:b/>
          <w:bCs/>
          <w:sz w:val="22"/>
          <w:szCs w:val="22"/>
        </w:rPr>
        <w:t>32-400 Myślenice</w:t>
      </w:r>
      <w:r w:rsidR="00374B5D" w:rsidRPr="00D8736E">
        <w:rPr>
          <w:rFonts w:asciiTheme="minorHAnsi" w:hAnsiTheme="minorHAnsi" w:cstheme="minorHAnsi"/>
          <w:b/>
          <w:bCs/>
          <w:sz w:val="22"/>
          <w:szCs w:val="22"/>
        </w:rPr>
        <w:t xml:space="preserve">, </w:t>
      </w:r>
      <w:r w:rsidRPr="00D8736E">
        <w:rPr>
          <w:rFonts w:asciiTheme="minorHAnsi" w:hAnsiTheme="minorHAnsi" w:cstheme="minorHAnsi"/>
          <w:b/>
          <w:bCs/>
          <w:sz w:val="22"/>
          <w:szCs w:val="22"/>
        </w:rPr>
        <w:t>ul. Szpitalna 2</w:t>
      </w:r>
    </w:p>
    <w:p w:rsidR="00621D6E" w:rsidRPr="00D8736E" w:rsidRDefault="00621D6E" w:rsidP="001825F4">
      <w:pPr>
        <w:keepNext/>
        <w:jc w:val="center"/>
        <w:outlineLvl w:val="0"/>
        <w:rPr>
          <w:rFonts w:asciiTheme="minorHAnsi" w:hAnsiTheme="minorHAnsi" w:cstheme="minorHAnsi"/>
          <w:b/>
          <w:sz w:val="22"/>
          <w:szCs w:val="22"/>
          <w:u w:val="single"/>
        </w:rPr>
      </w:pPr>
      <w:r w:rsidRPr="00D8736E">
        <w:rPr>
          <w:rFonts w:asciiTheme="minorHAnsi" w:hAnsiTheme="minorHAnsi" w:cstheme="minorHAnsi"/>
          <w:b/>
          <w:sz w:val="22"/>
          <w:szCs w:val="22"/>
          <w:u w:val="single"/>
        </w:rPr>
        <w:t>FORMULARZ OFERTY</w:t>
      </w:r>
    </w:p>
    <w:p w:rsidR="00621D6E" w:rsidRPr="00D8736E" w:rsidRDefault="00621D6E" w:rsidP="006833F2">
      <w:pPr>
        <w:jc w:val="center"/>
        <w:rPr>
          <w:rFonts w:asciiTheme="minorHAnsi" w:hAnsiTheme="minorHAnsi" w:cstheme="minorHAnsi"/>
          <w:sz w:val="22"/>
          <w:szCs w:val="22"/>
        </w:rPr>
      </w:pPr>
      <w:r w:rsidRPr="00D8736E">
        <w:rPr>
          <w:rFonts w:asciiTheme="minorHAnsi" w:hAnsiTheme="minorHAnsi" w:cstheme="minorHAnsi"/>
          <w:sz w:val="22"/>
          <w:szCs w:val="22"/>
        </w:rPr>
        <w:t xml:space="preserve">dla zamówienia publicznego </w:t>
      </w:r>
    </w:p>
    <w:p w:rsidR="00032265" w:rsidRPr="00D8736E" w:rsidRDefault="00621D6E" w:rsidP="00032265">
      <w:pPr>
        <w:jc w:val="center"/>
        <w:rPr>
          <w:rFonts w:asciiTheme="minorHAnsi" w:hAnsiTheme="minorHAnsi" w:cstheme="minorHAnsi"/>
          <w:b/>
          <w:bCs/>
          <w:sz w:val="22"/>
          <w:szCs w:val="22"/>
        </w:rPr>
      </w:pPr>
      <w:r w:rsidRPr="00D8736E">
        <w:rPr>
          <w:rFonts w:asciiTheme="minorHAnsi" w:hAnsiTheme="minorHAnsi" w:cstheme="minorHAnsi"/>
          <w:b/>
          <w:sz w:val="22"/>
          <w:szCs w:val="22"/>
        </w:rPr>
        <w:t xml:space="preserve">nr </w:t>
      </w:r>
      <w:r w:rsidR="006833F2" w:rsidRPr="00D8736E">
        <w:rPr>
          <w:rFonts w:asciiTheme="minorHAnsi" w:hAnsiTheme="minorHAnsi" w:cstheme="minorHAnsi"/>
          <w:b/>
          <w:sz w:val="22"/>
          <w:szCs w:val="22"/>
        </w:rPr>
        <w:t>4</w:t>
      </w:r>
      <w:r w:rsidR="00D8736E">
        <w:rPr>
          <w:rFonts w:asciiTheme="minorHAnsi" w:hAnsiTheme="minorHAnsi" w:cstheme="minorHAnsi"/>
          <w:b/>
          <w:sz w:val="22"/>
          <w:szCs w:val="22"/>
        </w:rPr>
        <w:t>9</w:t>
      </w:r>
      <w:r w:rsidR="003F3D56" w:rsidRPr="00D8736E">
        <w:rPr>
          <w:rFonts w:asciiTheme="minorHAnsi" w:hAnsiTheme="minorHAnsi" w:cstheme="minorHAnsi"/>
          <w:b/>
          <w:sz w:val="22"/>
          <w:szCs w:val="22"/>
        </w:rPr>
        <w:t>/TP</w:t>
      </w:r>
      <w:r w:rsidRPr="00D8736E">
        <w:rPr>
          <w:rFonts w:asciiTheme="minorHAnsi" w:hAnsiTheme="minorHAnsi" w:cstheme="minorHAnsi"/>
          <w:b/>
          <w:sz w:val="22"/>
          <w:szCs w:val="22"/>
        </w:rPr>
        <w:t>/2</w:t>
      </w:r>
      <w:r w:rsidR="00367CD2" w:rsidRPr="00D8736E">
        <w:rPr>
          <w:rFonts w:asciiTheme="minorHAnsi" w:hAnsiTheme="minorHAnsi" w:cstheme="minorHAnsi"/>
          <w:b/>
          <w:sz w:val="22"/>
          <w:szCs w:val="22"/>
        </w:rPr>
        <w:t>2</w:t>
      </w:r>
      <w:r w:rsidR="00032265" w:rsidRPr="00D8736E">
        <w:rPr>
          <w:rFonts w:asciiTheme="minorHAnsi" w:hAnsiTheme="minorHAnsi" w:cstheme="minorHAnsi"/>
          <w:b/>
          <w:sz w:val="22"/>
          <w:szCs w:val="22"/>
        </w:rPr>
        <w:t xml:space="preserve">  </w:t>
      </w:r>
    </w:p>
    <w:p w:rsidR="006B4ED0" w:rsidRPr="00D8736E" w:rsidRDefault="006B4ED0" w:rsidP="006B4ED0">
      <w:pPr>
        <w:jc w:val="center"/>
        <w:rPr>
          <w:rFonts w:asciiTheme="minorHAnsi" w:hAnsiTheme="minorHAnsi" w:cstheme="minorHAnsi"/>
          <w:b/>
        </w:rPr>
      </w:pPr>
      <w:r w:rsidRPr="00D8736E">
        <w:rPr>
          <w:rFonts w:asciiTheme="minorHAnsi" w:hAnsiTheme="minorHAnsi" w:cstheme="minorHAnsi"/>
          <w:b/>
          <w:bCs/>
        </w:rPr>
        <w:t xml:space="preserve">Usługi serwisowania w formie kontraktu serwisowego urządzenia </w:t>
      </w:r>
      <w:proofErr w:type="spellStart"/>
      <w:r w:rsidRPr="00D8736E">
        <w:rPr>
          <w:rFonts w:asciiTheme="minorHAnsi" w:hAnsiTheme="minorHAnsi" w:cstheme="minorHAnsi"/>
          <w:b/>
          <w:bCs/>
        </w:rPr>
        <w:t>ArtPix</w:t>
      </w:r>
      <w:proofErr w:type="spellEnd"/>
      <w:r w:rsidRPr="00D8736E">
        <w:rPr>
          <w:rFonts w:asciiTheme="minorHAnsi" w:hAnsiTheme="minorHAnsi" w:cstheme="minorHAnsi"/>
          <w:b/>
          <w:bCs/>
        </w:rPr>
        <w:t xml:space="preserve"> Mobile </w:t>
      </w:r>
      <w:r w:rsidR="00777026" w:rsidRPr="00D8736E">
        <w:rPr>
          <w:rFonts w:asciiTheme="minorHAnsi" w:hAnsiTheme="minorHAnsi" w:cstheme="minorHAnsi"/>
          <w:b/>
          <w:bCs/>
        </w:rPr>
        <w:t>EZ2Go</w:t>
      </w:r>
      <w:r w:rsidR="00777026" w:rsidRPr="00D8736E">
        <w:rPr>
          <w:rFonts w:asciiTheme="minorHAnsi" w:hAnsiTheme="minorHAnsi" w:cstheme="minorHAnsi"/>
          <w:b/>
          <w:bCs/>
        </w:rPr>
        <w:br/>
      </w:r>
      <w:r w:rsidRPr="00D8736E">
        <w:rPr>
          <w:rFonts w:asciiTheme="minorHAnsi" w:hAnsiTheme="minorHAnsi" w:cstheme="minorHAnsi"/>
          <w:b/>
          <w:bCs/>
        </w:rPr>
        <w:t xml:space="preserve">z detektorami cyfrowymi </w:t>
      </w:r>
      <w:proofErr w:type="spellStart"/>
      <w:r w:rsidRPr="00D8736E">
        <w:rPr>
          <w:rFonts w:asciiTheme="minorHAnsi" w:hAnsiTheme="minorHAnsi" w:cstheme="minorHAnsi"/>
          <w:b/>
          <w:bCs/>
        </w:rPr>
        <w:t>Pixium</w:t>
      </w:r>
      <w:proofErr w:type="spellEnd"/>
      <w:r w:rsidRPr="00D8736E">
        <w:rPr>
          <w:rFonts w:asciiTheme="minorHAnsi" w:hAnsiTheme="minorHAnsi" w:cstheme="minorHAnsi"/>
          <w:b/>
          <w:bCs/>
        </w:rPr>
        <w:t xml:space="preserve"> </w:t>
      </w:r>
      <w:proofErr w:type="spellStart"/>
      <w:r w:rsidRPr="00D8736E">
        <w:rPr>
          <w:rFonts w:asciiTheme="minorHAnsi" w:hAnsiTheme="minorHAnsi" w:cstheme="minorHAnsi"/>
          <w:b/>
          <w:bCs/>
        </w:rPr>
        <w:t>Portable</w:t>
      </w:r>
      <w:proofErr w:type="spellEnd"/>
      <w:r w:rsidRPr="00D8736E">
        <w:rPr>
          <w:rFonts w:asciiTheme="minorHAnsi" w:hAnsiTheme="minorHAnsi" w:cstheme="minorHAnsi"/>
          <w:b/>
          <w:bCs/>
        </w:rPr>
        <w:t xml:space="preserve"> 3543EZ oraz </w:t>
      </w:r>
      <w:proofErr w:type="spellStart"/>
      <w:r w:rsidRPr="00D8736E">
        <w:rPr>
          <w:rFonts w:asciiTheme="minorHAnsi" w:hAnsiTheme="minorHAnsi" w:cstheme="minorHAnsi"/>
          <w:b/>
          <w:bCs/>
        </w:rPr>
        <w:t>Additional</w:t>
      </w:r>
      <w:proofErr w:type="spellEnd"/>
      <w:r w:rsidRPr="00D8736E">
        <w:rPr>
          <w:rFonts w:asciiTheme="minorHAnsi" w:hAnsiTheme="minorHAnsi" w:cstheme="minorHAnsi"/>
          <w:b/>
          <w:bCs/>
        </w:rPr>
        <w:t xml:space="preserve"> </w:t>
      </w:r>
      <w:proofErr w:type="spellStart"/>
      <w:r w:rsidRPr="00D8736E">
        <w:rPr>
          <w:rFonts w:asciiTheme="minorHAnsi" w:hAnsiTheme="minorHAnsi" w:cstheme="minorHAnsi"/>
          <w:b/>
          <w:bCs/>
        </w:rPr>
        <w:t>Pixium</w:t>
      </w:r>
      <w:proofErr w:type="spellEnd"/>
      <w:r w:rsidRPr="00D8736E">
        <w:rPr>
          <w:rFonts w:asciiTheme="minorHAnsi" w:hAnsiTheme="minorHAnsi" w:cstheme="minorHAnsi"/>
          <w:b/>
          <w:bCs/>
        </w:rPr>
        <w:t xml:space="preserve"> 2430 </w:t>
      </w:r>
      <w:proofErr w:type="spellStart"/>
      <w:r w:rsidR="00FE0CC5" w:rsidRPr="00D8736E">
        <w:rPr>
          <w:rFonts w:asciiTheme="minorHAnsi" w:hAnsiTheme="minorHAnsi" w:cstheme="minorHAnsi"/>
          <w:b/>
          <w:bCs/>
        </w:rPr>
        <w:t>EZ-C</w:t>
      </w:r>
      <w:proofErr w:type="spellEnd"/>
      <w:r w:rsidRPr="00D8736E">
        <w:rPr>
          <w:rFonts w:asciiTheme="minorHAnsi" w:hAnsiTheme="minorHAnsi" w:cstheme="minorHAnsi"/>
          <w:b/>
          <w:bCs/>
        </w:rPr>
        <w:t xml:space="preserve"> oraz kontrakt serwisowy na aparat </w:t>
      </w:r>
      <w:proofErr w:type="spellStart"/>
      <w:r w:rsidRPr="00D8736E">
        <w:rPr>
          <w:rFonts w:asciiTheme="minorHAnsi" w:hAnsiTheme="minorHAnsi" w:cstheme="minorHAnsi"/>
          <w:b/>
          <w:bCs/>
        </w:rPr>
        <w:t>Multix</w:t>
      </w:r>
      <w:proofErr w:type="spellEnd"/>
      <w:r w:rsidRPr="00D8736E">
        <w:rPr>
          <w:rFonts w:asciiTheme="minorHAnsi" w:hAnsiTheme="minorHAnsi" w:cstheme="minorHAnsi"/>
          <w:b/>
          <w:bCs/>
        </w:rPr>
        <w:t xml:space="preserve"> </w:t>
      </w:r>
      <w:proofErr w:type="spellStart"/>
      <w:r w:rsidRPr="00D8736E">
        <w:rPr>
          <w:rFonts w:asciiTheme="minorHAnsi" w:hAnsiTheme="minorHAnsi" w:cstheme="minorHAnsi"/>
          <w:b/>
          <w:bCs/>
        </w:rPr>
        <w:t>Fusion</w:t>
      </w:r>
      <w:proofErr w:type="spellEnd"/>
      <w:r w:rsidRPr="00D8736E">
        <w:rPr>
          <w:rFonts w:asciiTheme="minorHAnsi" w:hAnsiTheme="minorHAnsi" w:cstheme="minorHAnsi"/>
          <w:b/>
          <w:bCs/>
        </w:rPr>
        <w:t xml:space="preserve"> Max wraz z dostawą detektora cyfrowego 35x43</w:t>
      </w:r>
    </w:p>
    <w:p w:rsidR="00786ADB" w:rsidRPr="00D8736E" w:rsidRDefault="00786ADB" w:rsidP="006B4ED0">
      <w:pPr>
        <w:rPr>
          <w:rFonts w:asciiTheme="minorHAnsi" w:hAnsiTheme="minorHAnsi" w:cstheme="minorHAnsi"/>
          <w:b/>
          <w:sz w:val="22"/>
          <w:szCs w:val="22"/>
        </w:rPr>
      </w:pPr>
    </w:p>
    <w:bookmarkEnd w:id="0"/>
    <w:p w:rsidR="00786ADB" w:rsidRPr="00D8736E" w:rsidRDefault="00786ADB" w:rsidP="00786ADB">
      <w:pPr>
        <w:rPr>
          <w:rFonts w:asciiTheme="minorHAnsi" w:hAnsiTheme="minorHAnsi" w:cstheme="minorHAnsi"/>
          <w:sz w:val="22"/>
          <w:szCs w:val="22"/>
        </w:rPr>
      </w:pPr>
      <w:r w:rsidRPr="00D8736E">
        <w:rPr>
          <w:rFonts w:asciiTheme="minorHAnsi" w:hAnsiTheme="minorHAnsi" w:cstheme="minorHAnsi"/>
          <w:sz w:val="22"/>
          <w:szCs w:val="22"/>
        </w:rPr>
        <w:t xml:space="preserve">Zamówienie wykonamy za cenę netto: ............................................................................... zł. </w:t>
      </w:r>
    </w:p>
    <w:p w:rsidR="00786ADB" w:rsidRPr="00D8736E" w:rsidRDefault="00786ADB" w:rsidP="00786ADB">
      <w:pPr>
        <w:rPr>
          <w:rFonts w:asciiTheme="minorHAnsi" w:hAnsiTheme="minorHAnsi" w:cstheme="minorHAnsi"/>
          <w:sz w:val="22"/>
          <w:szCs w:val="22"/>
        </w:rPr>
      </w:pPr>
      <w:r w:rsidRPr="00D8736E">
        <w:rPr>
          <w:rFonts w:asciiTheme="minorHAnsi" w:hAnsiTheme="minorHAnsi" w:cstheme="minorHAnsi"/>
          <w:sz w:val="22"/>
          <w:szCs w:val="22"/>
        </w:rPr>
        <w:t>słownie netto ........................................................................................................................ zł.</w:t>
      </w:r>
    </w:p>
    <w:p w:rsidR="00786ADB" w:rsidRPr="00D8736E" w:rsidRDefault="00786ADB" w:rsidP="00786ADB">
      <w:pPr>
        <w:rPr>
          <w:rFonts w:asciiTheme="minorHAnsi" w:hAnsiTheme="minorHAnsi" w:cstheme="minorHAnsi"/>
          <w:sz w:val="22"/>
          <w:szCs w:val="22"/>
        </w:rPr>
      </w:pPr>
      <w:r w:rsidRPr="00D8736E">
        <w:rPr>
          <w:rFonts w:asciiTheme="minorHAnsi" w:hAnsiTheme="minorHAnsi" w:cstheme="minorHAnsi"/>
          <w:sz w:val="22"/>
          <w:szCs w:val="22"/>
        </w:rPr>
        <w:t xml:space="preserve">brutto .................................................................................. zł. </w:t>
      </w:r>
      <w:r w:rsidRPr="00D8736E">
        <w:rPr>
          <w:rFonts w:asciiTheme="minorHAnsi" w:hAnsiTheme="minorHAnsi" w:cstheme="minorHAnsi"/>
          <w:i/>
          <w:sz w:val="22"/>
          <w:szCs w:val="22"/>
        </w:rPr>
        <w:t>(kwota zawiera podatek VAT)</w:t>
      </w:r>
    </w:p>
    <w:p w:rsidR="00786ADB" w:rsidRPr="00D8736E" w:rsidRDefault="00786ADB" w:rsidP="00786ADB">
      <w:pPr>
        <w:rPr>
          <w:rFonts w:asciiTheme="minorHAnsi" w:hAnsiTheme="minorHAnsi" w:cstheme="minorHAnsi"/>
          <w:sz w:val="22"/>
          <w:szCs w:val="22"/>
        </w:rPr>
      </w:pPr>
      <w:r w:rsidRPr="00D8736E">
        <w:rPr>
          <w:rFonts w:asciiTheme="minorHAnsi" w:hAnsiTheme="minorHAnsi" w:cstheme="minorHAnsi"/>
          <w:sz w:val="22"/>
          <w:szCs w:val="22"/>
        </w:rPr>
        <w:t>słownie brutto ....................................................................................................................... zł.</w:t>
      </w:r>
    </w:p>
    <w:p w:rsidR="00786ADB" w:rsidRPr="00D8736E" w:rsidRDefault="00786ADB" w:rsidP="00786ADB">
      <w:pPr>
        <w:jc w:val="both"/>
        <w:rPr>
          <w:rFonts w:asciiTheme="minorHAnsi" w:hAnsiTheme="minorHAnsi" w:cstheme="minorHAnsi"/>
          <w:b/>
          <w:bCs/>
          <w:i/>
          <w:sz w:val="22"/>
          <w:szCs w:val="22"/>
        </w:rPr>
      </w:pPr>
      <w:r w:rsidRPr="00D8736E">
        <w:rPr>
          <w:rFonts w:asciiTheme="minorHAnsi" w:hAnsiTheme="minorHAnsi" w:cstheme="minorHAnsi"/>
          <w:i/>
          <w:sz w:val="22"/>
          <w:szCs w:val="22"/>
        </w:rPr>
        <w:t>*Należy wypełnić i załączyć zamieszczone w swz opisy szczegółowe, stanowiące załącznik nr 1 do SWZ, które stanowią treść oświadczenia woli (treść oferty).</w:t>
      </w:r>
      <w:r w:rsidRPr="00D8736E">
        <w:rPr>
          <w:rFonts w:asciiTheme="minorHAnsi" w:hAnsiTheme="minorHAnsi" w:cstheme="minorHAnsi"/>
          <w:b/>
          <w:bCs/>
          <w:i/>
          <w:sz w:val="22"/>
          <w:szCs w:val="22"/>
        </w:rPr>
        <w:t xml:space="preserve"> Niedołączenie do oferty załącznika nr 1 spowoduje odrzucenie oferty.</w:t>
      </w:r>
    </w:p>
    <w:p w:rsidR="006B4ED0" w:rsidRPr="00D8736E" w:rsidRDefault="006B4ED0" w:rsidP="00786ADB">
      <w:pPr>
        <w:jc w:val="both"/>
        <w:rPr>
          <w:rFonts w:asciiTheme="minorHAnsi" w:hAnsiTheme="minorHAnsi" w:cstheme="minorHAnsi"/>
          <w:b/>
          <w:bCs/>
          <w:i/>
          <w:sz w:val="22"/>
          <w:szCs w:val="22"/>
        </w:rPr>
      </w:pPr>
    </w:p>
    <w:p w:rsidR="006B4ED0" w:rsidRPr="00D8736E" w:rsidRDefault="006B4ED0" w:rsidP="00786ADB">
      <w:pPr>
        <w:jc w:val="both"/>
        <w:rPr>
          <w:rFonts w:asciiTheme="minorHAnsi" w:hAnsiTheme="minorHAnsi" w:cstheme="minorHAnsi"/>
          <w:b/>
          <w:bCs/>
          <w:i/>
          <w:sz w:val="22"/>
          <w:szCs w:val="22"/>
        </w:rPr>
      </w:pPr>
      <w:r w:rsidRPr="00D8736E">
        <w:rPr>
          <w:rFonts w:asciiTheme="minorHAnsi" w:hAnsiTheme="minorHAnsi" w:cstheme="minorHAnsi"/>
          <w:b/>
          <w:bCs/>
          <w:i/>
          <w:sz w:val="22"/>
          <w:szCs w:val="22"/>
        </w:rPr>
        <w:t>Wyliczenie ceny oferty:</w:t>
      </w:r>
    </w:p>
    <w:tbl>
      <w:tblPr>
        <w:tblStyle w:val="Tabela-Siatka"/>
        <w:tblW w:w="0" w:type="auto"/>
        <w:tblLook w:val="04A0"/>
      </w:tblPr>
      <w:tblGrid>
        <w:gridCol w:w="516"/>
        <w:gridCol w:w="1526"/>
        <w:gridCol w:w="1526"/>
        <w:gridCol w:w="1556"/>
        <w:gridCol w:w="1552"/>
        <w:gridCol w:w="1306"/>
        <w:gridCol w:w="1306"/>
      </w:tblGrid>
      <w:tr w:rsidR="00D8736E" w:rsidRPr="00D8736E" w:rsidTr="006B4ED0">
        <w:tc>
          <w:tcPr>
            <w:tcW w:w="516"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Lp.</w:t>
            </w:r>
          </w:p>
        </w:tc>
        <w:tc>
          <w:tcPr>
            <w:tcW w:w="1526"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Cena jedn. netto za miesiąc</w:t>
            </w:r>
          </w:p>
        </w:tc>
        <w:tc>
          <w:tcPr>
            <w:tcW w:w="1526"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Cena jedn. brutto za miesiąc</w:t>
            </w:r>
          </w:p>
        </w:tc>
        <w:tc>
          <w:tcPr>
            <w:tcW w:w="1556" w:type="dxa"/>
          </w:tcPr>
          <w:p w:rsidR="006B4ED0" w:rsidRPr="00D8736E" w:rsidRDefault="00F041B5" w:rsidP="00786ADB">
            <w:pPr>
              <w:jc w:val="both"/>
              <w:rPr>
                <w:rFonts w:asciiTheme="minorHAnsi" w:hAnsiTheme="minorHAnsi" w:cstheme="minorHAnsi"/>
                <w:i/>
                <w:sz w:val="22"/>
                <w:szCs w:val="22"/>
              </w:rPr>
            </w:pPr>
            <w:r w:rsidRPr="00D8736E">
              <w:rPr>
                <w:rFonts w:asciiTheme="minorHAnsi" w:hAnsiTheme="minorHAnsi" w:cstheme="minorHAnsi"/>
                <w:i/>
                <w:sz w:val="22"/>
                <w:szCs w:val="22"/>
              </w:rPr>
              <w:t>Ilość</w:t>
            </w:r>
            <w:r w:rsidR="006B4ED0" w:rsidRPr="00D8736E">
              <w:rPr>
                <w:rFonts w:asciiTheme="minorHAnsi" w:hAnsiTheme="minorHAnsi" w:cstheme="minorHAnsi"/>
                <w:i/>
                <w:sz w:val="22"/>
                <w:szCs w:val="22"/>
              </w:rPr>
              <w:t xml:space="preserve"> miesięcy </w:t>
            </w:r>
          </w:p>
        </w:tc>
        <w:tc>
          <w:tcPr>
            <w:tcW w:w="1552"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Wartość netto</w:t>
            </w:r>
          </w:p>
        </w:tc>
        <w:tc>
          <w:tcPr>
            <w:tcW w:w="1306"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Wartość VAT</w:t>
            </w:r>
          </w:p>
        </w:tc>
        <w:tc>
          <w:tcPr>
            <w:tcW w:w="1306"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Wartość brutto</w:t>
            </w:r>
          </w:p>
        </w:tc>
      </w:tr>
      <w:tr w:rsidR="006B4ED0" w:rsidRPr="00D8736E" w:rsidTr="006B4ED0">
        <w:tc>
          <w:tcPr>
            <w:tcW w:w="516"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1</w:t>
            </w:r>
          </w:p>
        </w:tc>
        <w:tc>
          <w:tcPr>
            <w:tcW w:w="1526" w:type="dxa"/>
          </w:tcPr>
          <w:p w:rsidR="006B4ED0" w:rsidRPr="00D8736E" w:rsidRDefault="006B4ED0" w:rsidP="00786ADB">
            <w:pPr>
              <w:jc w:val="both"/>
              <w:rPr>
                <w:rFonts w:asciiTheme="minorHAnsi" w:hAnsiTheme="minorHAnsi" w:cstheme="minorHAnsi"/>
                <w:i/>
                <w:sz w:val="22"/>
                <w:szCs w:val="22"/>
              </w:rPr>
            </w:pPr>
          </w:p>
        </w:tc>
        <w:tc>
          <w:tcPr>
            <w:tcW w:w="1526" w:type="dxa"/>
          </w:tcPr>
          <w:p w:rsidR="006B4ED0" w:rsidRPr="00D8736E" w:rsidRDefault="006B4ED0" w:rsidP="00786ADB">
            <w:pPr>
              <w:jc w:val="both"/>
              <w:rPr>
                <w:rFonts w:asciiTheme="minorHAnsi" w:hAnsiTheme="minorHAnsi" w:cstheme="minorHAnsi"/>
                <w:i/>
                <w:sz w:val="22"/>
                <w:szCs w:val="22"/>
              </w:rPr>
            </w:pPr>
          </w:p>
        </w:tc>
        <w:tc>
          <w:tcPr>
            <w:tcW w:w="1556" w:type="dxa"/>
          </w:tcPr>
          <w:p w:rsidR="006B4ED0" w:rsidRPr="00D8736E" w:rsidRDefault="006B4ED0" w:rsidP="00786ADB">
            <w:pPr>
              <w:jc w:val="both"/>
              <w:rPr>
                <w:rFonts w:asciiTheme="minorHAnsi" w:hAnsiTheme="minorHAnsi" w:cstheme="minorHAnsi"/>
                <w:i/>
                <w:sz w:val="22"/>
                <w:szCs w:val="22"/>
              </w:rPr>
            </w:pPr>
            <w:r w:rsidRPr="00D8736E">
              <w:rPr>
                <w:rFonts w:asciiTheme="minorHAnsi" w:hAnsiTheme="minorHAnsi" w:cstheme="minorHAnsi"/>
                <w:i/>
                <w:sz w:val="22"/>
                <w:szCs w:val="22"/>
              </w:rPr>
              <w:t>36</w:t>
            </w:r>
          </w:p>
        </w:tc>
        <w:tc>
          <w:tcPr>
            <w:tcW w:w="1552" w:type="dxa"/>
          </w:tcPr>
          <w:p w:rsidR="006B4ED0" w:rsidRPr="00D8736E" w:rsidRDefault="006B4ED0" w:rsidP="00786ADB">
            <w:pPr>
              <w:jc w:val="both"/>
              <w:rPr>
                <w:rFonts w:asciiTheme="minorHAnsi" w:hAnsiTheme="minorHAnsi" w:cstheme="minorHAnsi"/>
                <w:i/>
                <w:sz w:val="22"/>
                <w:szCs w:val="22"/>
              </w:rPr>
            </w:pPr>
          </w:p>
        </w:tc>
        <w:tc>
          <w:tcPr>
            <w:tcW w:w="1306" w:type="dxa"/>
          </w:tcPr>
          <w:p w:rsidR="006B4ED0" w:rsidRPr="00D8736E" w:rsidRDefault="006B4ED0" w:rsidP="00786ADB">
            <w:pPr>
              <w:jc w:val="both"/>
              <w:rPr>
                <w:rFonts w:asciiTheme="minorHAnsi" w:hAnsiTheme="minorHAnsi" w:cstheme="minorHAnsi"/>
                <w:i/>
                <w:sz w:val="22"/>
                <w:szCs w:val="22"/>
              </w:rPr>
            </w:pPr>
          </w:p>
        </w:tc>
        <w:tc>
          <w:tcPr>
            <w:tcW w:w="1306" w:type="dxa"/>
          </w:tcPr>
          <w:p w:rsidR="006B4ED0" w:rsidRPr="00D8736E" w:rsidRDefault="006B4ED0" w:rsidP="00786ADB">
            <w:pPr>
              <w:jc w:val="both"/>
              <w:rPr>
                <w:rFonts w:asciiTheme="minorHAnsi" w:hAnsiTheme="minorHAnsi" w:cstheme="minorHAnsi"/>
                <w:i/>
                <w:sz w:val="22"/>
                <w:szCs w:val="22"/>
              </w:rPr>
            </w:pPr>
          </w:p>
        </w:tc>
      </w:tr>
    </w:tbl>
    <w:p w:rsidR="006B4ED0" w:rsidRPr="00D8736E" w:rsidRDefault="006B4ED0" w:rsidP="00786ADB">
      <w:pPr>
        <w:jc w:val="both"/>
        <w:rPr>
          <w:rFonts w:asciiTheme="minorHAnsi" w:hAnsiTheme="minorHAnsi" w:cstheme="minorHAnsi"/>
          <w:i/>
          <w:sz w:val="22"/>
          <w:szCs w:val="22"/>
        </w:rPr>
      </w:pPr>
    </w:p>
    <w:p w:rsidR="006B4ED0" w:rsidRPr="00D8736E" w:rsidRDefault="006B4ED0" w:rsidP="00786ADB">
      <w:pPr>
        <w:rPr>
          <w:rFonts w:asciiTheme="minorHAnsi" w:hAnsiTheme="minorHAnsi" w:cstheme="minorHAnsi"/>
          <w:b/>
          <w:bCs/>
          <w:i/>
          <w:iCs/>
          <w:sz w:val="22"/>
          <w:szCs w:val="22"/>
        </w:rPr>
      </w:pPr>
      <w:r w:rsidRPr="00D8736E">
        <w:rPr>
          <w:rFonts w:asciiTheme="minorHAnsi" w:hAnsiTheme="minorHAnsi" w:cstheme="minorHAnsi"/>
          <w:b/>
          <w:bCs/>
          <w:i/>
          <w:iCs/>
          <w:sz w:val="22"/>
          <w:szCs w:val="22"/>
        </w:rPr>
        <w:t xml:space="preserve">Imiona i nazwiska Inżynierów serwisowych: </w:t>
      </w:r>
    </w:p>
    <w:p w:rsidR="001A4C9D" w:rsidRPr="00D8736E" w:rsidRDefault="001A4C9D" w:rsidP="00786ADB">
      <w:pPr>
        <w:rPr>
          <w:rFonts w:asciiTheme="minorHAnsi" w:hAnsiTheme="minorHAnsi" w:cstheme="minorHAnsi"/>
          <w:b/>
          <w:bCs/>
          <w:i/>
          <w:iCs/>
          <w:sz w:val="22"/>
          <w:szCs w:val="22"/>
        </w:rPr>
      </w:pPr>
    </w:p>
    <w:p w:rsidR="006B4ED0" w:rsidRPr="00D8736E" w:rsidRDefault="006B4ED0" w:rsidP="00786ADB">
      <w:pPr>
        <w:rPr>
          <w:rFonts w:asciiTheme="minorHAnsi" w:hAnsiTheme="minorHAnsi" w:cstheme="minorHAnsi"/>
          <w:b/>
          <w:bCs/>
          <w:sz w:val="22"/>
          <w:szCs w:val="22"/>
        </w:rPr>
      </w:pPr>
      <w:r w:rsidRPr="00D8736E">
        <w:rPr>
          <w:rFonts w:asciiTheme="minorHAnsi" w:hAnsiTheme="minorHAnsi" w:cstheme="minorHAnsi"/>
          <w:b/>
          <w:bCs/>
          <w:sz w:val="22"/>
          <w:szCs w:val="22"/>
        </w:rPr>
        <w:t>Osoba nr 1……..</w:t>
      </w:r>
    </w:p>
    <w:p w:rsidR="006B4ED0" w:rsidRPr="00D8736E" w:rsidRDefault="006B4ED0" w:rsidP="00786ADB">
      <w:pPr>
        <w:rPr>
          <w:rFonts w:asciiTheme="minorHAnsi" w:hAnsiTheme="minorHAnsi" w:cstheme="minorHAnsi"/>
          <w:b/>
          <w:bCs/>
          <w:sz w:val="22"/>
          <w:szCs w:val="22"/>
        </w:rPr>
      </w:pPr>
      <w:r w:rsidRPr="00D8736E">
        <w:rPr>
          <w:rFonts w:asciiTheme="minorHAnsi" w:hAnsiTheme="minorHAnsi" w:cstheme="minorHAnsi"/>
          <w:b/>
          <w:bCs/>
          <w:sz w:val="22"/>
          <w:szCs w:val="22"/>
        </w:rPr>
        <w:t>Osoba nr 2……..</w:t>
      </w:r>
    </w:p>
    <w:p w:rsidR="006B4ED0" w:rsidRPr="00D8736E" w:rsidRDefault="006B4ED0" w:rsidP="00786ADB">
      <w:pPr>
        <w:rPr>
          <w:rFonts w:asciiTheme="minorHAnsi" w:hAnsiTheme="minorHAnsi" w:cstheme="minorHAnsi"/>
          <w:sz w:val="22"/>
          <w:szCs w:val="22"/>
        </w:rPr>
      </w:pPr>
    </w:p>
    <w:p w:rsidR="006B4ED0" w:rsidRPr="00D8736E" w:rsidRDefault="006B4ED0" w:rsidP="00786ADB">
      <w:pPr>
        <w:rPr>
          <w:rFonts w:asciiTheme="minorHAnsi" w:hAnsiTheme="minorHAnsi" w:cstheme="minorHAnsi"/>
          <w:sz w:val="22"/>
          <w:szCs w:val="22"/>
        </w:rPr>
      </w:pPr>
      <w:r w:rsidRPr="00D8736E">
        <w:rPr>
          <w:rFonts w:asciiTheme="minorHAnsi" w:hAnsiTheme="minorHAnsi" w:cstheme="minorHAnsi"/>
          <w:sz w:val="22"/>
          <w:szCs w:val="22"/>
        </w:rPr>
        <w:t>Potwierdzenie dostępu do legalnych kodów serwisowych dołączono do oferty.</w:t>
      </w:r>
    </w:p>
    <w:p w:rsidR="006B4ED0" w:rsidRPr="00D8736E" w:rsidRDefault="006B4ED0" w:rsidP="00786ADB">
      <w:pPr>
        <w:rPr>
          <w:rFonts w:asciiTheme="minorHAnsi" w:hAnsiTheme="minorHAnsi" w:cstheme="minorHAnsi"/>
          <w:sz w:val="22"/>
          <w:szCs w:val="22"/>
        </w:rPr>
      </w:pPr>
      <w:r w:rsidRPr="00D8736E">
        <w:rPr>
          <w:rFonts w:asciiTheme="minorHAnsi" w:hAnsiTheme="minorHAnsi" w:cstheme="minorHAnsi"/>
          <w:sz w:val="22"/>
          <w:szCs w:val="22"/>
        </w:rPr>
        <w:t>Do oferty należy dołączyć przedmiotowe środki dowodowe, nie podlegające uzupełnieniu.</w:t>
      </w:r>
    </w:p>
    <w:p w:rsidR="00FD0301" w:rsidRPr="00D8736E" w:rsidRDefault="00FD0301" w:rsidP="001825F4">
      <w:pPr>
        <w:suppressAutoHyphens/>
        <w:jc w:val="both"/>
        <w:rPr>
          <w:rFonts w:asciiTheme="minorHAnsi" w:hAnsiTheme="minorHAnsi" w:cstheme="minorHAnsi"/>
          <w:b/>
          <w:bCs/>
          <w:sz w:val="22"/>
          <w:szCs w:val="22"/>
          <w:lang w:eastAsia="ar-SA"/>
        </w:rPr>
      </w:pPr>
    </w:p>
    <w:p w:rsidR="00107B0B" w:rsidRPr="00D8736E" w:rsidRDefault="00107B0B" w:rsidP="001825F4">
      <w:pPr>
        <w:suppressAutoHyphens/>
        <w:jc w:val="both"/>
        <w:rPr>
          <w:rFonts w:asciiTheme="minorHAnsi" w:hAnsiTheme="minorHAnsi" w:cstheme="minorHAnsi"/>
          <w:b/>
          <w:bCs/>
          <w:sz w:val="22"/>
          <w:szCs w:val="22"/>
          <w:lang w:eastAsia="ar-SA"/>
        </w:rPr>
      </w:pPr>
      <w:r w:rsidRPr="00D8736E">
        <w:rPr>
          <w:rFonts w:asciiTheme="minorHAnsi" w:hAnsiTheme="minorHAnsi" w:cstheme="minorHAnsi"/>
          <w:b/>
          <w:bCs/>
          <w:sz w:val="22"/>
          <w:szCs w:val="22"/>
          <w:lang w:eastAsia="ar-SA"/>
        </w:rPr>
        <w:t xml:space="preserve">Oświadczamy, co następuje: </w:t>
      </w:r>
    </w:p>
    <w:p w:rsidR="00D2574B" w:rsidRPr="00D8736E" w:rsidRDefault="00D2574B">
      <w:pPr>
        <w:numPr>
          <w:ilvl w:val="0"/>
          <w:numId w:val="40"/>
        </w:numPr>
        <w:tabs>
          <w:tab w:val="num" w:pos="284"/>
        </w:tabs>
        <w:ind w:left="284" w:hanging="284"/>
        <w:rPr>
          <w:rFonts w:asciiTheme="minorHAnsi" w:hAnsiTheme="minorHAnsi" w:cstheme="minorHAnsi"/>
          <w:sz w:val="22"/>
          <w:szCs w:val="22"/>
        </w:rPr>
      </w:pPr>
      <w:r w:rsidRPr="00D8736E">
        <w:rPr>
          <w:rFonts w:asciiTheme="minorHAnsi" w:hAnsiTheme="minorHAnsi" w:cstheme="minorHAnsi"/>
          <w:sz w:val="22"/>
          <w:szCs w:val="22"/>
        </w:rPr>
        <w:t>Oświadczamy</w:t>
      </w:r>
      <w:r w:rsidR="00655A5E" w:rsidRPr="00D8736E">
        <w:rPr>
          <w:rFonts w:asciiTheme="minorHAnsi" w:hAnsiTheme="minorHAnsi" w:cstheme="minorHAnsi"/>
          <w:sz w:val="22"/>
          <w:szCs w:val="22"/>
          <w:vertAlign w:val="superscript"/>
        </w:rPr>
        <w:footnoteReference w:id="2"/>
      </w:r>
      <w:r w:rsidRPr="00D8736E">
        <w:rPr>
          <w:rFonts w:asciiTheme="minorHAnsi" w:hAnsiTheme="minorHAnsi" w:cstheme="minorHAnsi"/>
          <w:sz w:val="22"/>
          <w:szCs w:val="22"/>
        </w:rPr>
        <w:t xml:space="preserve">, że </w:t>
      </w:r>
      <w:r w:rsidR="0057593B" w:rsidRPr="00D8736E">
        <w:rPr>
          <w:rFonts w:asciiTheme="minorHAnsi" w:hAnsiTheme="minorHAnsi" w:cstheme="minorHAnsi"/>
          <w:b/>
          <w:bCs/>
          <w:sz w:val="22"/>
          <w:szCs w:val="22"/>
        </w:rPr>
        <w:t>nie jesteśmy</w:t>
      </w:r>
      <w:r w:rsidR="0057593B" w:rsidRPr="00D8736E">
        <w:rPr>
          <w:rFonts w:asciiTheme="minorHAnsi" w:hAnsiTheme="minorHAnsi" w:cstheme="minorHAnsi"/>
          <w:sz w:val="22"/>
          <w:szCs w:val="22"/>
        </w:rPr>
        <w:t xml:space="preserve"> /</w:t>
      </w:r>
      <w:r w:rsidRPr="00D8736E">
        <w:rPr>
          <w:rFonts w:asciiTheme="minorHAnsi" w:hAnsiTheme="minorHAnsi" w:cstheme="minorHAnsi"/>
          <w:b/>
          <w:sz w:val="22"/>
          <w:szCs w:val="22"/>
        </w:rPr>
        <w:t>jesteśmy</w:t>
      </w:r>
      <w:r w:rsidR="0057593B" w:rsidRPr="00D8736E">
        <w:rPr>
          <w:rFonts w:asciiTheme="minorHAnsi" w:hAnsiTheme="minorHAnsi" w:cstheme="minorHAnsi"/>
          <w:b/>
          <w:sz w:val="22"/>
          <w:szCs w:val="22"/>
        </w:rPr>
        <w:t xml:space="preserve">* </w:t>
      </w:r>
      <w:r w:rsidR="00A26D70" w:rsidRPr="00D8736E">
        <w:rPr>
          <w:rFonts w:asciiTheme="minorHAnsi" w:hAnsiTheme="minorHAnsi" w:cstheme="minorHAnsi"/>
          <w:sz w:val="22"/>
          <w:szCs w:val="22"/>
        </w:rPr>
        <w:t xml:space="preserve">:                                                                                                            </w:t>
      </w:r>
      <w:r w:rsidRPr="00D8736E">
        <w:rPr>
          <w:rFonts w:asciiTheme="minorHAnsi" w:hAnsiTheme="minorHAnsi" w:cstheme="minorHAnsi"/>
          <w:sz w:val="22"/>
          <w:szCs w:val="22"/>
        </w:rPr>
        <w:t>mikroprzedsiębiorstwem</w:t>
      </w:r>
      <w:r w:rsidR="00655A5E" w:rsidRPr="00D8736E">
        <w:rPr>
          <w:rFonts w:asciiTheme="minorHAnsi" w:hAnsiTheme="minorHAnsi" w:cstheme="minorHAnsi"/>
          <w:sz w:val="22"/>
          <w:szCs w:val="22"/>
        </w:rPr>
        <w:t xml:space="preserve"> /</w:t>
      </w:r>
      <w:r w:rsidRPr="00D8736E">
        <w:rPr>
          <w:rFonts w:asciiTheme="minorHAnsi" w:hAnsiTheme="minorHAnsi" w:cstheme="minorHAnsi"/>
          <w:sz w:val="22"/>
          <w:szCs w:val="22"/>
        </w:rPr>
        <w:t>małym</w:t>
      </w:r>
      <w:r w:rsidR="00655A5E" w:rsidRPr="00D8736E">
        <w:rPr>
          <w:rFonts w:asciiTheme="minorHAnsi" w:hAnsiTheme="minorHAnsi" w:cstheme="minorHAnsi"/>
          <w:sz w:val="22"/>
          <w:szCs w:val="22"/>
        </w:rPr>
        <w:t xml:space="preserve"> przedsiębiorstwem /</w:t>
      </w:r>
      <w:r w:rsidRPr="00D8736E">
        <w:rPr>
          <w:rFonts w:asciiTheme="minorHAnsi" w:hAnsiTheme="minorHAnsi" w:cstheme="minorHAnsi"/>
          <w:sz w:val="22"/>
          <w:szCs w:val="22"/>
        </w:rPr>
        <w:t xml:space="preserve"> średnim przedsiębiorstwem</w:t>
      </w:r>
      <w:r w:rsidR="00655A5E" w:rsidRPr="00D8736E">
        <w:rPr>
          <w:rFonts w:asciiTheme="minorHAnsi" w:hAnsiTheme="minorHAnsi" w:cstheme="minorHAnsi"/>
          <w:sz w:val="22"/>
          <w:szCs w:val="22"/>
          <w:vertAlign w:val="superscript"/>
        </w:rPr>
        <w:t>*</w:t>
      </w:r>
      <w:r w:rsidRPr="00D8736E">
        <w:rPr>
          <w:rFonts w:asciiTheme="minorHAnsi" w:hAnsiTheme="minorHAnsi" w:cstheme="minorHAnsi"/>
          <w:sz w:val="22"/>
          <w:szCs w:val="22"/>
        </w:rPr>
        <w:t>.</w:t>
      </w:r>
    </w:p>
    <w:p w:rsidR="0084430D" w:rsidRPr="00D8736E" w:rsidRDefault="00E512CF" w:rsidP="001825F4">
      <w:pPr>
        <w:suppressAutoHyphens/>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lastRenderedPageBreak/>
        <w:t xml:space="preserve">       </w:t>
      </w:r>
      <w:r w:rsidR="003E208A" w:rsidRPr="00D8736E">
        <w:rPr>
          <w:rFonts w:asciiTheme="minorHAnsi" w:hAnsiTheme="minorHAnsi" w:cstheme="minorHAnsi"/>
          <w:sz w:val="22"/>
          <w:szCs w:val="22"/>
          <w:lang w:eastAsia="ar-SA"/>
        </w:rPr>
        <w:t>*Niepotrzebne skreślić</w:t>
      </w:r>
    </w:p>
    <w:p w:rsidR="00D2574B" w:rsidRPr="00D8736E" w:rsidRDefault="00D2574B">
      <w:pPr>
        <w:numPr>
          <w:ilvl w:val="0"/>
          <w:numId w:val="38"/>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D8736E">
        <w:rPr>
          <w:rFonts w:asciiTheme="minorHAnsi" w:hAnsiTheme="minorHAnsi" w:cstheme="minorHAnsi"/>
          <w:sz w:val="22"/>
          <w:szCs w:val="22"/>
        </w:rPr>
        <w:t xml:space="preserve">Oświadczamy, iż zaakceptowaliśmy termin realizacji przedmiotu umowy wskazany </w:t>
      </w:r>
      <w:r w:rsidRPr="00D8736E">
        <w:rPr>
          <w:rFonts w:asciiTheme="minorHAnsi" w:hAnsiTheme="minorHAnsi" w:cstheme="minorHAnsi"/>
          <w:sz w:val="22"/>
          <w:szCs w:val="22"/>
        </w:rPr>
        <w:br/>
        <w:t>w SWZ oraz w projektowanych postanowieniach umowy.</w:t>
      </w:r>
    </w:p>
    <w:p w:rsidR="00D2574B" w:rsidRPr="00D8736E" w:rsidRDefault="00D2574B">
      <w:pPr>
        <w:numPr>
          <w:ilvl w:val="0"/>
          <w:numId w:val="38"/>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D8736E" w:rsidRDefault="00D2574B">
      <w:pPr>
        <w:numPr>
          <w:ilvl w:val="0"/>
          <w:numId w:val="38"/>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t>Oświadczamy, że jesteśmy związani niniejszą ofertą na czas wskazany w Specyfikacji Warunków Zamówienia.</w:t>
      </w:r>
    </w:p>
    <w:p w:rsidR="00D2574B" w:rsidRPr="00D8736E" w:rsidRDefault="00D2574B">
      <w:pPr>
        <w:numPr>
          <w:ilvl w:val="0"/>
          <w:numId w:val="38"/>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t xml:space="preserve">Oświadczamy, że zawarte w Specyfikacji Warunków Zamówienia </w:t>
      </w:r>
      <w:r w:rsidRPr="00D8736E">
        <w:rPr>
          <w:rFonts w:asciiTheme="minorHAnsi" w:hAnsiTheme="minorHAnsi" w:cstheme="minorHAnsi"/>
          <w:sz w:val="22"/>
          <w:szCs w:val="22"/>
        </w:rPr>
        <w:t>w projektowane postanowienia umowy</w:t>
      </w:r>
      <w:r w:rsidRPr="00D8736E">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D8736E" w:rsidRDefault="00D2574B">
      <w:pPr>
        <w:numPr>
          <w:ilvl w:val="0"/>
          <w:numId w:val="38"/>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t>Oświadczamy, iż zamierzamy zlecić podwykonawcy następujące części zamówienia</w:t>
      </w:r>
      <w:r w:rsidR="00777026" w:rsidRPr="00D8736E">
        <w:rPr>
          <w:rFonts w:asciiTheme="minorHAnsi" w:hAnsiTheme="minorHAnsi" w:cstheme="minorHAnsi"/>
          <w:sz w:val="22"/>
          <w:szCs w:val="22"/>
          <w:lang w:eastAsia="ar-SA"/>
        </w:rPr>
        <w:t xml:space="preserve">                        </w:t>
      </w:r>
      <w:r w:rsidR="001F2661" w:rsidRPr="00D8736E">
        <w:rPr>
          <w:rFonts w:asciiTheme="minorHAnsi" w:hAnsiTheme="minorHAnsi" w:cstheme="minorHAnsi"/>
          <w:sz w:val="22"/>
          <w:szCs w:val="22"/>
          <w:lang w:eastAsia="ar-SA"/>
        </w:rPr>
        <w:t xml:space="preserve"> </w:t>
      </w:r>
    </w:p>
    <w:p w:rsidR="00D2574B" w:rsidRPr="00D8736E"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t xml:space="preserve">(wypełnić tylko w przypadku realizacji zamówienia przy udziale podwykonawców) </w:t>
      </w:r>
    </w:p>
    <w:p w:rsidR="00D2574B" w:rsidRPr="00D8736E" w:rsidRDefault="00D2574B">
      <w:pPr>
        <w:numPr>
          <w:ilvl w:val="5"/>
          <w:numId w:val="39"/>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t>część ………………………………… nazwa podwykonawcy ………………..</w:t>
      </w:r>
      <w:r w:rsidR="00CC0178" w:rsidRPr="00D8736E">
        <w:rPr>
          <w:rFonts w:asciiTheme="minorHAnsi" w:hAnsiTheme="minorHAnsi" w:cstheme="minorHAnsi"/>
          <w:sz w:val="22"/>
          <w:szCs w:val="22"/>
          <w:lang w:eastAsia="ar-SA"/>
        </w:rPr>
        <w:tab/>
      </w:r>
    </w:p>
    <w:p w:rsidR="00D2574B" w:rsidRPr="00D8736E" w:rsidRDefault="00D2574B">
      <w:pPr>
        <w:numPr>
          <w:ilvl w:val="0"/>
          <w:numId w:val="38"/>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D8736E">
        <w:rPr>
          <w:rFonts w:asciiTheme="minorHAnsi" w:hAnsiTheme="minorHAnsi" w:cstheme="minorHAnsi"/>
          <w:sz w:val="22"/>
          <w:szCs w:val="22"/>
          <w:lang w:eastAsia="ar-SA"/>
        </w:rPr>
        <w:t xml:space="preserve">Integralną część niniejszej oferty stanowią dokumenty wymagane treścią </w:t>
      </w:r>
      <w:r w:rsidRPr="00D8736E">
        <w:rPr>
          <w:rFonts w:asciiTheme="minorHAnsi" w:eastAsia="Calibri" w:hAnsiTheme="minorHAnsi" w:cstheme="minorHAnsi"/>
          <w:sz w:val="22"/>
          <w:szCs w:val="22"/>
          <w:lang w:eastAsia="en-US"/>
        </w:rPr>
        <w:t>SWZ</w:t>
      </w:r>
      <w:r w:rsidR="00524193" w:rsidRPr="00D8736E">
        <w:rPr>
          <w:rFonts w:asciiTheme="minorHAnsi" w:hAnsiTheme="minorHAnsi" w:cstheme="minorHAnsi"/>
          <w:sz w:val="22"/>
          <w:szCs w:val="22"/>
          <w:lang w:eastAsia="ar-SA"/>
        </w:rPr>
        <w:t xml:space="preserve"> tj.:</w:t>
      </w:r>
      <w:r w:rsidR="006833F2" w:rsidRPr="00D8736E">
        <w:rPr>
          <w:rFonts w:asciiTheme="minorHAnsi" w:hAnsiTheme="minorHAnsi" w:cstheme="minorHAnsi"/>
          <w:sz w:val="22"/>
          <w:szCs w:val="22"/>
          <w:lang w:eastAsia="ar-SA"/>
        </w:rPr>
        <w:t>….</w:t>
      </w:r>
    </w:p>
    <w:p w:rsidR="00374B5D" w:rsidRPr="00D8736E" w:rsidRDefault="00D2574B" w:rsidP="006833F2">
      <w:pPr>
        <w:ind w:left="284" w:hanging="284"/>
        <w:jc w:val="both"/>
        <w:rPr>
          <w:rFonts w:asciiTheme="minorHAnsi" w:eastAsia="Calibri" w:hAnsiTheme="minorHAnsi" w:cstheme="minorHAnsi"/>
          <w:sz w:val="22"/>
          <w:szCs w:val="22"/>
        </w:rPr>
      </w:pPr>
      <w:r w:rsidRPr="00D8736E">
        <w:rPr>
          <w:rFonts w:asciiTheme="minorHAnsi" w:hAnsiTheme="minorHAnsi" w:cstheme="minorHAnsi"/>
          <w:sz w:val="22"/>
          <w:szCs w:val="22"/>
        </w:rPr>
        <w:t xml:space="preserve">9. </w:t>
      </w:r>
      <w:r w:rsidRPr="00D8736E">
        <w:rPr>
          <w:rFonts w:asciiTheme="minorHAnsi" w:hAnsiTheme="minorHAnsi" w:cstheme="minorHAnsi"/>
          <w:sz w:val="22"/>
          <w:szCs w:val="22"/>
        </w:rPr>
        <w:tab/>
      </w:r>
      <w:r w:rsidRPr="00D8736E">
        <w:rPr>
          <w:rFonts w:asciiTheme="minorHAnsi" w:eastAsia="Calibri" w:hAnsiTheme="minorHAnsi" w:cstheme="minorHAnsi"/>
          <w:sz w:val="22"/>
          <w:szCs w:val="22"/>
        </w:rPr>
        <w:t>Oświadczam, że wypełniłem obowiązki informacyjne przewidziane w art. 13 lub art. 14 RODO</w:t>
      </w:r>
      <w:r w:rsidR="00524193" w:rsidRPr="00D8736E">
        <w:rPr>
          <w:rStyle w:val="Odwoanieprzypisudolnego"/>
          <w:rFonts w:asciiTheme="minorHAnsi" w:eastAsia="Calibri" w:hAnsiTheme="minorHAnsi" w:cstheme="minorHAnsi"/>
          <w:sz w:val="22"/>
          <w:szCs w:val="22"/>
        </w:rPr>
        <w:footnoteReference w:id="3"/>
      </w:r>
      <w:r w:rsidRPr="00D8736E">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D8736E">
        <w:rPr>
          <w:rStyle w:val="Odwoanieprzypisudolnego"/>
          <w:rFonts w:asciiTheme="minorHAnsi" w:eastAsia="Calibri" w:hAnsiTheme="minorHAnsi" w:cstheme="minorHAnsi"/>
          <w:sz w:val="22"/>
          <w:szCs w:val="22"/>
        </w:rPr>
        <w:footnoteReference w:id="4"/>
      </w:r>
    </w:p>
    <w:p w:rsidR="00D2574B" w:rsidRPr="00D8736E" w:rsidRDefault="00D2574B" w:rsidP="006833F2">
      <w:pPr>
        <w:jc w:val="center"/>
        <w:rPr>
          <w:rFonts w:asciiTheme="minorHAnsi" w:hAnsiTheme="minorHAnsi" w:cstheme="minorHAnsi"/>
          <w:b/>
          <w:bCs/>
          <w:i/>
          <w:iCs/>
          <w:sz w:val="16"/>
          <w:szCs w:val="16"/>
        </w:rPr>
      </w:pPr>
      <w:r w:rsidRPr="00D8736E">
        <w:rPr>
          <w:rFonts w:asciiTheme="minorHAnsi" w:hAnsiTheme="minorHAnsi" w:cstheme="minorHAnsi"/>
          <w:b/>
          <w:bCs/>
          <w:i/>
          <w:iCs/>
          <w:sz w:val="16"/>
          <w:szCs w:val="16"/>
        </w:rPr>
        <w:t>Dokument musi zostać opatrzony kwalifikowanym podpisem elektronicznym, podpisem zaufanym lub podpisem osobistym</w:t>
      </w:r>
    </w:p>
    <w:p w:rsidR="008369A4" w:rsidRPr="00D8736E" w:rsidRDefault="008369A4" w:rsidP="001825F4">
      <w:pPr>
        <w:tabs>
          <w:tab w:val="right" w:pos="9072"/>
        </w:tabs>
        <w:jc w:val="right"/>
        <w:rPr>
          <w:rFonts w:asciiTheme="minorHAnsi" w:hAnsiTheme="minorHAnsi" w:cstheme="minorHAnsi"/>
          <w:sz w:val="22"/>
          <w:szCs w:val="22"/>
        </w:rPr>
      </w:pPr>
    </w:p>
    <w:p w:rsidR="006B4ED0" w:rsidRPr="00D8736E" w:rsidRDefault="006B4ED0" w:rsidP="00456EF2">
      <w:pPr>
        <w:tabs>
          <w:tab w:val="right" w:pos="9072"/>
        </w:tabs>
        <w:jc w:val="right"/>
        <w:rPr>
          <w:rFonts w:asciiTheme="minorHAnsi" w:hAnsiTheme="minorHAnsi" w:cstheme="minorHAnsi"/>
          <w:sz w:val="22"/>
          <w:szCs w:val="22"/>
        </w:rPr>
      </w:pPr>
    </w:p>
    <w:p w:rsidR="006B4ED0" w:rsidRPr="00D8736E" w:rsidRDefault="006B4ED0" w:rsidP="00456EF2">
      <w:pPr>
        <w:tabs>
          <w:tab w:val="right" w:pos="9072"/>
        </w:tabs>
        <w:jc w:val="right"/>
        <w:rPr>
          <w:rFonts w:asciiTheme="minorHAnsi" w:hAnsiTheme="minorHAnsi" w:cstheme="minorHAnsi"/>
          <w:sz w:val="22"/>
          <w:szCs w:val="22"/>
        </w:rPr>
      </w:pPr>
    </w:p>
    <w:p w:rsidR="006B4ED0" w:rsidRPr="00D8736E" w:rsidRDefault="006B4ED0" w:rsidP="00456EF2">
      <w:pPr>
        <w:tabs>
          <w:tab w:val="right" w:pos="9072"/>
        </w:tabs>
        <w:jc w:val="right"/>
        <w:rPr>
          <w:rFonts w:asciiTheme="minorHAnsi" w:hAnsiTheme="minorHAnsi" w:cstheme="minorHAnsi"/>
          <w:sz w:val="22"/>
          <w:szCs w:val="22"/>
        </w:rPr>
      </w:pPr>
    </w:p>
    <w:p w:rsidR="006B4ED0" w:rsidRPr="00D8736E" w:rsidRDefault="006B4ED0" w:rsidP="00456EF2">
      <w:pPr>
        <w:tabs>
          <w:tab w:val="right" w:pos="9072"/>
        </w:tabs>
        <w:jc w:val="right"/>
        <w:rPr>
          <w:rFonts w:asciiTheme="minorHAnsi" w:hAnsiTheme="minorHAnsi" w:cstheme="minorHAnsi"/>
          <w:sz w:val="22"/>
          <w:szCs w:val="22"/>
        </w:rPr>
      </w:pPr>
    </w:p>
    <w:p w:rsidR="006B4ED0" w:rsidRPr="00D8736E" w:rsidRDefault="006B4ED0" w:rsidP="00456EF2">
      <w:pPr>
        <w:tabs>
          <w:tab w:val="right" w:pos="9072"/>
        </w:tabs>
        <w:jc w:val="right"/>
        <w:rPr>
          <w:rFonts w:asciiTheme="minorHAnsi" w:hAnsiTheme="minorHAnsi" w:cstheme="minorHAnsi"/>
          <w:sz w:val="22"/>
          <w:szCs w:val="22"/>
        </w:rPr>
      </w:pPr>
    </w:p>
    <w:p w:rsidR="006B4ED0" w:rsidRPr="00D8736E" w:rsidRDefault="006B4ED0" w:rsidP="00456EF2">
      <w:pPr>
        <w:tabs>
          <w:tab w:val="right" w:pos="9072"/>
        </w:tabs>
        <w:jc w:val="right"/>
        <w:rPr>
          <w:rFonts w:asciiTheme="minorHAnsi" w:hAnsiTheme="minorHAnsi" w:cstheme="minorHAnsi"/>
          <w:sz w:val="22"/>
          <w:szCs w:val="22"/>
        </w:rPr>
      </w:pPr>
    </w:p>
    <w:p w:rsidR="006B4ED0" w:rsidRPr="00D8736E" w:rsidRDefault="006B4ED0" w:rsidP="00456EF2">
      <w:pPr>
        <w:tabs>
          <w:tab w:val="right" w:pos="9072"/>
        </w:tabs>
        <w:jc w:val="right"/>
        <w:rPr>
          <w:rFonts w:asciiTheme="minorHAnsi" w:hAnsiTheme="minorHAnsi" w:cstheme="minorHAnsi"/>
          <w:sz w:val="22"/>
          <w:szCs w:val="22"/>
        </w:rPr>
      </w:pPr>
    </w:p>
    <w:p w:rsidR="00D341BD" w:rsidRPr="00D8736E" w:rsidRDefault="00D341BD" w:rsidP="00456EF2">
      <w:pPr>
        <w:tabs>
          <w:tab w:val="right" w:pos="9072"/>
        </w:tabs>
        <w:jc w:val="right"/>
        <w:rPr>
          <w:rFonts w:asciiTheme="minorHAnsi" w:hAnsiTheme="minorHAnsi" w:cstheme="minorHAnsi"/>
          <w:sz w:val="22"/>
          <w:szCs w:val="22"/>
        </w:rPr>
      </w:pPr>
    </w:p>
    <w:p w:rsidR="00D341BD" w:rsidRPr="00D8736E" w:rsidRDefault="00D341BD"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246BA9" w:rsidRDefault="00246BA9" w:rsidP="00456EF2">
      <w:pPr>
        <w:tabs>
          <w:tab w:val="right" w:pos="9072"/>
        </w:tabs>
        <w:jc w:val="right"/>
        <w:rPr>
          <w:rFonts w:asciiTheme="minorHAnsi" w:hAnsiTheme="minorHAnsi" w:cstheme="minorHAnsi"/>
          <w:sz w:val="22"/>
          <w:szCs w:val="22"/>
        </w:rPr>
      </w:pPr>
    </w:p>
    <w:p w:rsidR="00246BA9" w:rsidRDefault="00246BA9" w:rsidP="00456EF2">
      <w:pPr>
        <w:tabs>
          <w:tab w:val="right" w:pos="9072"/>
        </w:tabs>
        <w:jc w:val="right"/>
        <w:rPr>
          <w:rFonts w:asciiTheme="minorHAnsi" w:hAnsiTheme="minorHAnsi" w:cstheme="minorHAnsi"/>
          <w:sz w:val="22"/>
          <w:szCs w:val="22"/>
        </w:rPr>
      </w:pPr>
    </w:p>
    <w:p w:rsidR="00246BA9" w:rsidRDefault="00246BA9" w:rsidP="00456EF2">
      <w:pPr>
        <w:tabs>
          <w:tab w:val="right" w:pos="9072"/>
        </w:tabs>
        <w:jc w:val="right"/>
        <w:rPr>
          <w:rFonts w:asciiTheme="minorHAnsi" w:hAnsiTheme="minorHAnsi" w:cstheme="minorHAnsi"/>
          <w:sz w:val="22"/>
          <w:szCs w:val="22"/>
        </w:rPr>
      </w:pPr>
    </w:p>
    <w:p w:rsidR="00246BA9" w:rsidRDefault="00246BA9" w:rsidP="00456EF2">
      <w:pPr>
        <w:tabs>
          <w:tab w:val="right" w:pos="9072"/>
        </w:tabs>
        <w:jc w:val="right"/>
        <w:rPr>
          <w:rFonts w:asciiTheme="minorHAnsi" w:hAnsiTheme="minorHAnsi" w:cstheme="minorHAnsi"/>
          <w:sz w:val="22"/>
          <w:szCs w:val="22"/>
        </w:rPr>
      </w:pPr>
    </w:p>
    <w:p w:rsidR="00246BA9" w:rsidRDefault="00246BA9" w:rsidP="00456EF2">
      <w:pPr>
        <w:tabs>
          <w:tab w:val="right" w:pos="9072"/>
        </w:tabs>
        <w:jc w:val="right"/>
        <w:rPr>
          <w:rFonts w:asciiTheme="minorHAnsi" w:hAnsiTheme="minorHAnsi" w:cstheme="minorHAnsi"/>
          <w:sz w:val="22"/>
          <w:szCs w:val="22"/>
        </w:rPr>
      </w:pPr>
    </w:p>
    <w:p w:rsidR="00246BA9" w:rsidRDefault="00246BA9" w:rsidP="00456EF2">
      <w:pPr>
        <w:tabs>
          <w:tab w:val="right" w:pos="9072"/>
        </w:tabs>
        <w:jc w:val="right"/>
        <w:rPr>
          <w:rFonts w:asciiTheme="minorHAnsi" w:hAnsiTheme="minorHAnsi" w:cstheme="minorHAnsi"/>
          <w:sz w:val="22"/>
          <w:szCs w:val="22"/>
        </w:rPr>
      </w:pPr>
    </w:p>
    <w:p w:rsidR="00D8736E" w:rsidRDefault="00D8736E" w:rsidP="00456EF2">
      <w:pPr>
        <w:tabs>
          <w:tab w:val="right" w:pos="9072"/>
        </w:tabs>
        <w:jc w:val="right"/>
        <w:rPr>
          <w:rFonts w:asciiTheme="minorHAnsi" w:hAnsiTheme="minorHAnsi" w:cstheme="minorHAnsi"/>
          <w:sz w:val="22"/>
          <w:szCs w:val="22"/>
        </w:rPr>
      </w:pPr>
    </w:p>
    <w:p w:rsidR="00456EF2" w:rsidRPr="00D8736E" w:rsidRDefault="00456EF2" w:rsidP="00456EF2">
      <w:pPr>
        <w:tabs>
          <w:tab w:val="right" w:pos="9072"/>
        </w:tabs>
        <w:jc w:val="right"/>
        <w:rPr>
          <w:rFonts w:asciiTheme="minorHAnsi" w:hAnsiTheme="minorHAnsi" w:cstheme="minorHAnsi"/>
          <w:sz w:val="22"/>
          <w:szCs w:val="22"/>
        </w:rPr>
      </w:pPr>
      <w:r w:rsidRPr="00D8736E">
        <w:rPr>
          <w:rFonts w:asciiTheme="minorHAnsi" w:hAnsiTheme="minorHAnsi" w:cstheme="minorHAnsi"/>
          <w:sz w:val="22"/>
          <w:szCs w:val="22"/>
        </w:rPr>
        <w:lastRenderedPageBreak/>
        <w:t xml:space="preserve">Załącznik nr 3 do SWZ </w:t>
      </w:r>
    </w:p>
    <w:p w:rsidR="00456EF2" w:rsidRPr="00D8736E" w:rsidRDefault="00456EF2" w:rsidP="00456EF2">
      <w:pPr>
        <w:rPr>
          <w:rFonts w:asciiTheme="minorHAnsi" w:hAnsiTheme="minorHAnsi" w:cstheme="minorHAnsi"/>
          <w:b/>
          <w:sz w:val="22"/>
          <w:szCs w:val="22"/>
        </w:rPr>
      </w:pPr>
      <w:r w:rsidRPr="00D8736E">
        <w:rPr>
          <w:rFonts w:asciiTheme="minorHAnsi" w:hAnsiTheme="minorHAnsi" w:cstheme="minorHAnsi"/>
          <w:b/>
          <w:sz w:val="22"/>
          <w:szCs w:val="22"/>
        </w:rPr>
        <w:t>Wykonawca:</w:t>
      </w:r>
    </w:p>
    <w:p w:rsidR="00456EF2" w:rsidRPr="00D8736E" w:rsidRDefault="00456EF2" w:rsidP="00456EF2">
      <w:pPr>
        <w:rPr>
          <w:rFonts w:asciiTheme="minorHAnsi" w:hAnsiTheme="minorHAnsi" w:cstheme="minorHAnsi"/>
          <w:b/>
          <w:sz w:val="22"/>
          <w:szCs w:val="22"/>
        </w:rPr>
      </w:pPr>
    </w:p>
    <w:p w:rsidR="00456EF2" w:rsidRPr="00D8736E" w:rsidRDefault="00456EF2" w:rsidP="00456EF2">
      <w:pPr>
        <w:ind w:right="5670"/>
        <w:rPr>
          <w:rFonts w:asciiTheme="minorHAnsi" w:hAnsiTheme="minorHAnsi" w:cstheme="minorHAnsi"/>
          <w:sz w:val="22"/>
          <w:szCs w:val="22"/>
        </w:rPr>
      </w:pPr>
      <w:r w:rsidRPr="00D8736E">
        <w:rPr>
          <w:rFonts w:asciiTheme="minorHAnsi" w:hAnsiTheme="minorHAnsi" w:cstheme="minorHAnsi"/>
          <w:sz w:val="22"/>
          <w:szCs w:val="22"/>
        </w:rPr>
        <w:t>……………………………….………</w:t>
      </w:r>
    </w:p>
    <w:p w:rsidR="00456EF2" w:rsidRPr="00D8736E" w:rsidRDefault="00456EF2" w:rsidP="00456EF2">
      <w:pPr>
        <w:ind w:right="5670"/>
        <w:rPr>
          <w:rFonts w:asciiTheme="minorHAnsi" w:hAnsiTheme="minorHAnsi" w:cstheme="minorHAnsi"/>
          <w:sz w:val="22"/>
          <w:szCs w:val="22"/>
        </w:rPr>
      </w:pPr>
      <w:r w:rsidRPr="00D8736E">
        <w:rPr>
          <w:rFonts w:asciiTheme="minorHAnsi" w:hAnsiTheme="minorHAnsi" w:cstheme="minorHAnsi"/>
          <w:sz w:val="22"/>
          <w:szCs w:val="22"/>
        </w:rPr>
        <w:t>……………………………….………</w:t>
      </w:r>
    </w:p>
    <w:p w:rsidR="00456EF2" w:rsidRPr="00D8736E" w:rsidRDefault="00456EF2" w:rsidP="00456EF2">
      <w:pPr>
        <w:ind w:right="5953"/>
        <w:jc w:val="center"/>
        <w:rPr>
          <w:rFonts w:asciiTheme="minorHAnsi" w:hAnsiTheme="minorHAnsi" w:cstheme="minorHAnsi"/>
          <w:i/>
          <w:sz w:val="18"/>
          <w:szCs w:val="18"/>
        </w:rPr>
      </w:pPr>
      <w:r w:rsidRPr="00D8736E">
        <w:rPr>
          <w:rFonts w:asciiTheme="minorHAnsi" w:hAnsiTheme="minorHAnsi" w:cstheme="minorHAnsi"/>
          <w:i/>
          <w:sz w:val="18"/>
          <w:szCs w:val="18"/>
        </w:rPr>
        <w:t xml:space="preserve">(pełna nazwa/firma, adres, w zależności </w:t>
      </w:r>
    </w:p>
    <w:p w:rsidR="00456EF2" w:rsidRPr="00D8736E" w:rsidRDefault="00456EF2" w:rsidP="006833F2">
      <w:pPr>
        <w:ind w:right="5953"/>
        <w:jc w:val="center"/>
        <w:rPr>
          <w:rFonts w:asciiTheme="minorHAnsi" w:hAnsiTheme="minorHAnsi" w:cstheme="minorHAnsi"/>
          <w:i/>
          <w:sz w:val="18"/>
          <w:szCs w:val="18"/>
        </w:rPr>
      </w:pPr>
      <w:r w:rsidRPr="00D8736E">
        <w:rPr>
          <w:rFonts w:asciiTheme="minorHAnsi" w:hAnsiTheme="minorHAnsi" w:cstheme="minorHAnsi"/>
          <w:i/>
          <w:sz w:val="18"/>
          <w:szCs w:val="18"/>
        </w:rPr>
        <w:t>od podmiotu: NIP/PESEL, KRS/CEiDG)</w:t>
      </w:r>
    </w:p>
    <w:p w:rsidR="00456EF2" w:rsidRPr="00D8736E" w:rsidRDefault="00456EF2" w:rsidP="00456EF2">
      <w:pPr>
        <w:ind w:left="5964"/>
        <w:jc w:val="both"/>
        <w:rPr>
          <w:rFonts w:asciiTheme="minorHAnsi" w:hAnsiTheme="minorHAnsi" w:cstheme="minorHAnsi"/>
        </w:rPr>
      </w:pPr>
      <w:r w:rsidRPr="00D8736E">
        <w:rPr>
          <w:rFonts w:asciiTheme="minorHAnsi" w:hAnsiTheme="minorHAnsi" w:cstheme="minorHAnsi"/>
        </w:rPr>
        <w:t>......................, ......................</w:t>
      </w:r>
    </w:p>
    <w:p w:rsidR="00456EF2" w:rsidRPr="00D8736E" w:rsidRDefault="00456EF2" w:rsidP="00456EF2">
      <w:pPr>
        <w:tabs>
          <w:tab w:val="left" w:pos="7952"/>
        </w:tabs>
        <w:ind w:left="6313"/>
        <w:jc w:val="both"/>
        <w:rPr>
          <w:rFonts w:asciiTheme="minorHAnsi" w:hAnsiTheme="minorHAnsi" w:cstheme="minorHAnsi"/>
          <w:sz w:val="20"/>
          <w:szCs w:val="20"/>
        </w:rPr>
      </w:pPr>
      <w:r w:rsidRPr="00D8736E">
        <w:rPr>
          <w:rFonts w:asciiTheme="minorHAnsi" w:hAnsiTheme="minorHAnsi" w:cstheme="minorHAnsi"/>
          <w:sz w:val="20"/>
          <w:szCs w:val="20"/>
        </w:rPr>
        <w:t>miejsce</w:t>
      </w:r>
      <w:r w:rsidRPr="00D8736E">
        <w:rPr>
          <w:rFonts w:asciiTheme="minorHAnsi" w:hAnsiTheme="minorHAnsi" w:cstheme="minorHAnsi"/>
          <w:sz w:val="20"/>
          <w:szCs w:val="20"/>
        </w:rPr>
        <w:tab/>
        <w:t>dnia</w:t>
      </w:r>
    </w:p>
    <w:p w:rsidR="00D341BD" w:rsidRPr="00D8736E" w:rsidRDefault="00D341BD" w:rsidP="00456EF2">
      <w:pPr>
        <w:tabs>
          <w:tab w:val="left" w:pos="7952"/>
        </w:tabs>
        <w:ind w:left="6313"/>
        <w:jc w:val="both"/>
        <w:rPr>
          <w:rFonts w:asciiTheme="minorHAnsi" w:hAnsiTheme="minorHAnsi" w:cstheme="minorHAnsi"/>
          <w:sz w:val="20"/>
          <w:szCs w:val="20"/>
        </w:rPr>
      </w:pPr>
    </w:p>
    <w:p w:rsidR="00456EF2" w:rsidRPr="00D8736E" w:rsidRDefault="00456EF2" w:rsidP="00456EF2">
      <w:pPr>
        <w:pStyle w:val="center"/>
        <w:spacing w:after="0" w:line="240" w:lineRule="auto"/>
        <w:rPr>
          <w:rStyle w:val="bold"/>
          <w:rFonts w:asciiTheme="minorHAnsi" w:hAnsiTheme="minorHAnsi" w:cstheme="minorHAnsi"/>
          <w:sz w:val="24"/>
        </w:rPr>
      </w:pPr>
      <w:r w:rsidRPr="00D8736E">
        <w:rPr>
          <w:rStyle w:val="bold"/>
          <w:rFonts w:asciiTheme="minorHAnsi" w:hAnsiTheme="minorHAnsi" w:cstheme="minorHAnsi"/>
          <w:sz w:val="24"/>
        </w:rPr>
        <w:t>OŚWIADCZENIE O NIEPODLEGANIU WYKLUCZENIU Z POSTĘPOWANIA</w:t>
      </w:r>
    </w:p>
    <w:p w:rsidR="00456EF2" w:rsidRPr="00D8736E" w:rsidRDefault="00456EF2" w:rsidP="00456EF2">
      <w:pPr>
        <w:pStyle w:val="center"/>
        <w:spacing w:after="0" w:line="240" w:lineRule="auto"/>
        <w:rPr>
          <w:rFonts w:asciiTheme="minorHAnsi" w:hAnsiTheme="minorHAnsi" w:cstheme="minorHAnsi"/>
          <w:b/>
          <w:sz w:val="24"/>
        </w:rPr>
      </w:pPr>
      <w:r w:rsidRPr="00D8736E">
        <w:rPr>
          <w:rFonts w:asciiTheme="minorHAnsi" w:hAnsiTheme="minorHAnsi" w:cstheme="minorHAnsi"/>
          <w:b/>
          <w:sz w:val="24"/>
        </w:rPr>
        <w:t xml:space="preserve">O KTÓRYM MOWA W ART. 125 UST. 1 </w:t>
      </w:r>
    </w:p>
    <w:p w:rsidR="00456EF2" w:rsidRPr="00D8736E" w:rsidRDefault="00456EF2" w:rsidP="00456EF2">
      <w:pPr>
        <w:pStyle w:val="center"/>
        <w:spacing w:after="0" w:line="240" w:lineRule="auto"/>
        <w:rPr>
          <w:rFonts w:asciiTheme="minorHAnsi" w:hAnsiTheme="minorHAnsi" w:cstheme="minorHAnsi"/>
          <w:b/>
          <w:sz w:val="24"/>
        </w:rPr>
      </w:pPr>
      <w:r w:rsidRPr="00D8736E">
        <w:rPr>
          <w:rFonts w:asciiTheme="minorHAnsi" w:hAnsiTheme="minorHAnsi" w:cstheme="minorHAnsi"/>
          <w:b/>
          <w:sz w:val="24"/>
        </w:rPr>
        <w:t>USTAWY Z DNIA 11 WRZEŚNIA 2019R. PRAWO ZAMÓWIEŃ PUBLICZNYCH</w:t>
      </w:r>
    </w:p>
    <w:p w:rsidR="00456EF2" w:rsidRPr="00D8736E" w:rsidRDefault="00456EF2" w:rsidP="00456EF2">
      <w:pPr>
        <w:jc w:val="both"/>
        <w:rPr>
          <w:rFonts w:asciiTheme="minorHAnsi" w:hAnsiTheme="minorHAnsi" w:cstheme="minorHAnsi"/>
        </w:rPr>
      </w:pPr>
      <w:r w:rsidRPr="00D8736E">
        <w:rPr>
          <w:rStyle w:val="bold"/>
          <w:rFonts w:asciiTheme="minorHAnsi" w:hAnsiTheme="minorHAnsi" w:cstheme="minorHAnsi"/>
        </w:rPr>
        <w:t>Oświadczenie o niepodleganiu wykluczeniu</w:t>
      </w:r>
    </w:p>
    <w:p w:rsidR="00456EF2" w:rsidRPr="00D8736E" w:rsidRDefault="00456EF2" w:rsidP="00456EF2">
      <w:pPr>
        <w:jc w:val="both"/>
        <w:rPr>
          <w:rFonts w:asciiTheme="minorHAnsi" w:hAnsiTheme="minorHAnsi" w:cstheme="minorHAnsi"/>
        </w:rPr>
      </w:pPr>
      <w:r w:rsidRPr="00D8736E">
        <w:rPr>
          <w:rFonts w:asciiTheme="minorHAnsi" w:hAnsiTheme="minorHAnsi" w:cstheme="minorHAnsi"/>
        </w:rPr>
        <w:t>Oświadczam, że Wykonawca nie podlega wykluczeniu na podstawie:</w:t>
      </w:r>
    </w:p>
    <w:p w:rsidR="00456EF2" w:rsidRPr="00D8736E" w:rsidRDefault="00456EF2" w:rsidP="00456EF2">
      <w:pPr>
        <w:ind w:left="426" w:hanging="426"/>
        <w:jc w:val="both"/>
        <w:rPr>
          <w:rFonts w:asciiTheme="minorHAnsi" w:hAnsiTheme="minorHAnsi" w:cstheme="minorHAnsi"/>
        </w:rPr>
      </w:pPr>
      <w:r w:rsidRPr="00D8736E">
        <w:rPr>
          <w:rFonts w:asciiTheme="minorHAnsi" w:hAnsiTheme="minorHAnsi" w:cstheme="minorHAnsi"/>
        </w:rPr>
        <w:t>-</w:t>
      </w:r>
      <w:r w:rsidRPr="00D8736E">
        <w:rPr>
          <w:rFonts w:asciiTheme="minorHAnsi" w:hAnsiTheme="minorHAnsi" w:cstheme="minorHAnsi"/>
        </w:rPr>
        <w:tab/>
        <w:t>art. 108 ust. 1 pkt 1-6 Ustawy PZP;</w:t>
      </w:r>
    </w:p>
    <w:p w:rsidR="00D8736E" w:rsidRPr="00D8736E" w:rsidRDefault="00D8736E" w:rsidP="00D8736E">
      <w:pPr>
        <w:ind w:left="426" w:hanging="426"/>
        <w:jc w:val="both"/>
        <w:rPr>
          <w:rFonts w:asciiTheme="minorHAnsi" w:hAnsiTheme="minorHAnsi" w:cstheme="minorHAnsi"/>
        </w:rPr>
      </w:pPr>
      <w:r w:rsidRPr="00D8736E">
        <w:rPr>
          <w:rFonts w:asciiTheme="minorHAnsi" w:hAnsiTheme="minorHAnsi" w:cstheme="minorHAnsi"/>
        </w:rPr>
        <w:t xml:space="preserve">-     art. 7 ust. 1 ustawy z dnia 13 kwietnia 2022 r. o szczególnych rozwiązaniach w zakresie przeciwdziałania wspieraniu agresji na Ukrainę oraz służących ochronie bezpieczeństwa narodowego oraz art. 5k </w:t>
      </w:r>
      <w:proofErr w:type="spellStart"/>
      <w:r w:rsidRPr="00D8736E">
        <w:rPr>
          <w:rFonts w:asciiTheme="minorHAnsi" w:hAnsiTheme="minorHAnsi" w:cstheme="minorHAnsi"/>
        </w:rPr>
        <w:t>Rozporządzenia</w:t>
      </w:r>
      <w:proofErr w:type="spellEnd"/>
      <w:r w:rsidRPr="00D8736E">
        <w:rPr>
          <w:rFonts w:asciiTheme="minorHAnsi" w:hAnsiTheme="minorHAnsi" w:cstheme="minorHAnsi"/>
        </w:rPr>
        <w:t xml:space="preserve"> Rady (UE) 2022/576 z dnia 8 kwietnia 2022 r. w sprawie zmiany </w:t>
      </w:r>
      <w:proofErr w:type="spellStart"/>
      <w:r w:rsidRPr="00D8736E">
        <w:rPr>
          <w:rFonts w:asciiTheme="minorHAnsi" w:hAnsiTheme="minorHAnsi" w:cstheme="minorHAnsi"/>
        </w:rPr>
        <w:t>Rozporządzenia</w:t>
      </w:r>
      <w:proofErr w:type="spellEnd"/>
      <w:r w:rsidRPr="00D8736E">
        <w:rPr>
          <w:rFonts w:asciiTheme="minorHAnsi" w:hAnsiTheme="minorHAnsi" w:cstheme="minorHAnsi"/>
        </w:rPr>
        <w:t xml:space="preserve"> (UE) nr 833/2014 </w:t>
      </w:r>
      <w:proofErr w:type="spellStart"/>
      <w:r w:rsidRPr="00D8736E">
        <w:rPr>
          <w:rFonts w:asciiTheme="minorHAnsi" w:hAnsiTheme="minorHAnsi" w:cstheme="minorHAnsi"/>
        </w:rPr>
        <w:t>dotyczącego</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środków</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ograniczającychw</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związku</w:t>
      </w:r>
      <w:proofErr w:type="spellEnd"/>
      <w:r w:rsidRPr="00D8736E">
        <w:rPr>
          <w:rFonts w:asciiTheme="minorHAnsi" w:hAnsiTheme="minorHAnsi" w:cstheme="minorHAnsi"/>
        </w:rPr>
        <w:t xml:space="preserve"> z działaniami Rosji </w:t>
      </w:r>
      <w:proofErr w:type="spellStart"/>
      <w:r w:rsidRPr="00D8736E">
        <w:rPr>
          <w:rFonts w:asciiTheme="minorHAnsi" w:hAnsiTheme="minorHAnsi" w:cstheme="minorHAnsi"/>
        </w:rPr>
        <w:t>destabilizującymi</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sytuację</w:t>
      </w:r>
      <w:proofErr w:type="spellEnd"/>
      <w:r w:rsidRPr="00D8736E">
        <w:rPr>
          <w:rFonts w:asciiTheme="minorHAnsi" w:hAnsiTheme="minorHAnsi" w:cstheme="minorHAnsi"/>
        </w:rPr>
        <w:t xml:space="preserve"> na Ukrainie.</w:t>
      </w:r>
    </w:p>
    <w:p w:rsidR="00456EF2" w:rsidRPr="00D8736E" w:rsidRDefault="00456EF2" w:rsidP="00456EF2">
      <w:pPr>
        <w:ind w:left="426" w:hanging="426"/>
        <w:jc w:val="both"/>
        <w:rPr>
          <w:rFonts w:asciiTheme="minorHAnsi" w:hAnsiTheme="minorHAnsi" w:cstheme="minorHAnsi"/>
        </w:rPr>
      </w:pPr>
    </w:p>
    <w:p w:rsidR="00456EF2" w:rsidRPr="00D8736E" w:rsidRDefault="00456EF2" w:rsidP="00456EF2">
      <w:pPr>
        <w:ind w:left="426" w:hanging="426"/>
        <w:jc w:val="both"/>
        <w:rPr>
          <w:rFonts w:asciiTheme="minorHAnsi" w:hAnsiTheme="minorHAnsi" w:cstheme="minorHAnsi"/>
        </w:rPr>
      </w:pPr>
      <w:r w:rsidRPr="00D8736E">
        <w:rPr>
          <w:rFonts w:asciiTheme="minorHAnsi" w:hAnsiTheme="minorHAnsi" w:cstheme="minorHAnsi"/>
          <w:b/>
        </w:rPr>
        <w:t>(JEŻELI DOTYCZY</w:t>
      </w:r>
      <w:r w:rsidRPr="00D8736E">
        <w:rPr>
          <w:rFonts w:asciiTheme="minorHAnsi" w:hAnsiTheme="minorHAnsi" w:cstheme="minorHAnsi"/>
        </w:rPr>
        <w:t xml:space="preserve"> </w:t>
      </w:r>
      <w:r w:rsidRPr="00D8736E">
        <w:rPr>
          <w:rFonts w:asciiTheme="minorHAnsi" w:hAnsiTheme="minorHAnsi" w:cstheme="minorHAnsi"/>
          <w:b/>
        </w:rPr>
        <w:t>NALEŻY WSKAZAĆ KONKRETNY PUNKT USTAWY PZP)</w:t>
      </w:r>
    </w:p>
    <w:p w:rsidR="00456EF2" w:rsidRPr="00D8736E" w:rsidRDefault="00456EF2" w:rsidP="00456EF2">
      <w:pPr>
        <w:jc w:val="both"/>
        <w:rPr>
          <w:rFonts w:asciiTheme="minorHAnsi" w:hAnsiTheme="minorHAnsi" w:cstheme="minorHAnsi"/>
        </w:rPr>
      </w:pPr>
      <w:r w:rsidRPr="00D8736E">
        <w:rPr>
          <w:rStyle w:val="bold"/>
          <w:rFonts w:asciiTheme="minorHAnsi" w:hAnsiTheme="minorHAnsi" w:cstheme="minorHAnsi"/>
        </w:rPr>
        <w:t>Informacja na temat podwykonawców niebędących podmiotami udostępniającymi zasoby (JEŻELI DOTYCZY)</w:t>
      </w:r>
    </w:p>
    <w:p w:rsidR="00456EF2" w:rsidRPr="00D8736E" w:rsidRDefault="00456EF2" w:rsidP="00456EF2">
      <w:pPr>
        <w:jc w:val="both"/>
        <w:rPr>
          <w:rFonts w:asciiTheme="minorHAnsi" w:hAnsiTheme="minorHAnsi" w:cstheme="minorHAnsi"/>
        </w:rPr>
      </w:pPr>
      <w:r w:rsidRPr="00D8736E">
        <w:rPr>
          <w:rFonts w:asciiTheme="minorHAnsi" w:hAnsiTheme="minorHAnsi" w:cstheme="minorHAnsi"/>
        </w:rPr>
        <w:t>Informuję, że podwykonawca niebędący podmiotem udostępniającym zasoby nie podlega wykluczeniu na podstawie:</w:t>
      </w:r>
    </w:p>
    <w:p w:rsidR="00456EF2" w:rsidRPr="00D8736E" w:rsidRDefault="00456EF2" w:rsidP="00456EF2">
      <w:pPr>
        <w:ind w:left="426" w:hanging="426"/>
        <w:jc w:val="both"/>
        <w:rPr>
          <w:rFonts w:asciiTheme="minorHAnsi" w:hAnsiTheme="minorHAnsi" w:cstheme="minorHAnsi"/>
        </w:rPr>
      </w:pPr>
      <w:r w:rsidRPr="00D8736E">
        <w:rPr>
          <w:rFonts w:asciiTheme="minorHAnsi" w:hAnsiTheme="minorHAnsi" w:cstheme="minorHAnsi"/>
        </w:rPr>
        <w:t>-</w:t>
      </w:r>
      <w:r w:rsidRPr="00D8736E">
        <w:rPr>
          <w:rFonts w:asciiTheme="minorHAnsi" w:hAnsiTheme="minorHAnsi" w:cstheme="minorHAnsi"/>
        </w:rPr>
        <w:tab/>
        <w:t>art. 108 ust. 1 pkt 1-6 Ustawy PZP;</w:t>
      </w:r>
    </w:p>
    <w:p w:rsidR="00456EF2" w:rsidRPr="00D8736E" w:rsidRDefault="00456EF2" w:rsidP="00456EF2">
      <w:pPr>
        <w:ind w:left="426" w:hanging="426"/>
        <w:jc w:val="both"/>
        <w:rPr>
          <w:rFonts w:asciiTheme="minorHAnsi" w:hAnsiTheme="minorHAnsi" w:cstheme="minorHAnsi"/>
        </w:rPr>
      </w:pPr>
      <w:r w:rsidRPr="00D8736E">
        <w:rPr>
          <w:rFonts w:asciiTheme="minorHAnsi" w:hAnsiTheme="minorHAnsi" w:cstheme="minorHAnsi"/>
        </w:rPr>
        <w:t>-     art. 7 ust. 1 ustawy z dnia 13 kwietnia 2022 r. o szczególnych rozwiązaniach w zakresie przeciwdziałania wspieraniu agresji na Ukrainę oraz służących ochronie bezpieczeństwa narodowego</w:t>
      </w:r>
      <w:r w:rsidR="007744E4" w:rsidRPr="00D8736E">
        <w:rPr>
          <w:rFonts w:asciiTheme="minorHAnsi" w:hAnsiTheme="minorHAnsi" w:cstheme="minorHAnsi"/>
        </w:rPr>
        <w:t xml:space="preserve"> oraz art. 5k </w:t>
      </w:r>
      <w:proofErr w:type="spellStart"/>
      <w:r w:rsidR="007744E4" w:rsidRPr="00D8736E">
        <w:rPr>
          <w:rFonts w:asciiTheme="minorHAnsi" w:hAnsiTheme="minorHAnsi" w:cstheme="minorHAnsi"/>
        </w:rPr>
        <w:t>Rozporządzenia</w:t>
      </w:r>
      <w:proofErr w:type="spellEnd"/>
      <w:r w:rsidR="007744E4" w:rsidRPr="00D8736E">
        <w:rPr>
          <w:rFonts w:asciiTheme="minorHAnsi" w:hAnsiTheme="minorHAnsi" w:cstheme="minorHAnsi"/>
        </w:rPr>
        <w:t xml:space="preserve"> Rady (UE) 2022/576 z dnia 8 kwietnia 2022 r. w sprawie zmiany </w:t>
      </w:r>
      <w:proofErr w:type="spellStart"/>
      <w:r w:rsidR="007744E4" w:rsidRPr="00D8736E">
        <w:rPr>
          <w:rFonts w:asciiTheme="minorHAnsi" w:hAnsiTheme="minorHAnsi" w:cstheme="minorHAnsi"/>
        </w:rPr>
        <w:t>Rozporządzenia</w:t>
      </w:r>
      <w:proofErr w:type="spellEnd"/>
      <w:r w:rsidR="007744E4" w:rsidRPr="00D8736E">
        <w:rPr>
          <w:rFonts w:asciiTheme="minorHAnsi" w:hAnsiTheme="minorHAnsi" w:cstheme="minorHAnsi"/>
        </w:rPr>
        <w:t xml:space="preserve"> (UE) nr 833/2014 </w:t>
      </w:r>
      <w:proofErr w:type="spellStart"/>
      <w:r w:rsidR="007744E4" w:rsidRPr="00D8736E">
        <w:rPr>
          <w:rFonts w:asciiTheme="minorHAnsi" w:hAnsiTheme="minorHAnsi" w:cstheme="minorHAnsi"/>
        </w:rPr>
        <w:t>dotyczącego</w:t>
      </w:r>
      <w:proofErr w:type="spellEnd"/>
      <w:r w:rsidR="007744E4" w:rsidRPr="00D8736E">
        <w:rPr>
          <w:rFonts w:asciiTheme="minorHAnsi" w:hAnsiTheme="minorHAnsi" w:cstheme="minorHAnsi"/>
        </w:rPr>
        <w:t xml:space="preserve"> </w:t>
      </w:r>
      <w:proofErr w:type="spellStart"/>
      <w:r w:rsidR="007744E4" w:rsidRPr="00D8736E">
        <w:rPr>
          <w:rFonts w:asciiTheme="minorHAnsi" w:hAnsiTheme="minorHAnsi" w:cstheme="minorHAnsi"/>
        </w:rPr>
        <w:t>środków</w:t>
      </w:r>
      <w:proofErr w:type="spellEnd"/>
      <w:r w:rsidR="007744E4" w:rsidRPr="00D8736E">
        <w:rPr>
          <w:rFonts w:asciiTheme="minorHAnsi" w:hAnsiTheme="minorHAnsi" w:cstheme="minorHAnsi"/>
        </w:rPr>
        <w:t xml:space="preserve"> </w:t>
      </w:r>
      <w:proofErr w:type="spellStart"/>
      <w:r w:rsidR="007744E4" w:rsidRPr="00D8736E">
        <w:rPr>
          <w:rFonts w:asciiTheme="minorHAnsi" w:hAnsiTheme="minorHAnsi" w:cstheme="minorHAnsi"/>
        </w:rPr>
        <w:t>ograniczającychw</w:t>
      </w:r>
      <w:proofErr w:type="spellEnd"/>
      <w:r w:rsidR="007744E4" w:rsidRPr="00D8736E">
        <w:rPr>
          <w:rFonts w:asciiTheme="minorHAnsi" w:hAnsiTheme="minorHAnsi" w:cstheme="minorHAnsi"/>
        </w:rPr>
        <w:t xml:space="preserve"> </w:t>
      </w:r>
      <w:proofErr w:type="spellStart"/>
      <w:r w:rsidR="007744E4" w:rsidRPr="00D8736E">
        <w:rPr>
          <w:rFonts w:asciiTheme="minorHAnsi" w:hAnsiTheme="minorHAnsi" w:cstheme="minorHAnsi"/>
        </w:rPr>
        <w:t>związku</w:t>
      </w:r>
      <w:proofErr w:type="spellEnd"/>
      <w:r w:rsidR="007744E4" w:rsidRPr="00D8736E">
        <w:rPr>
          <w:rFonts w:asciiTheme="minorHAnsi" w:hAnsiTheme="minorHAnsi" w:cstheme="minorHAnsi"/>
        </w:rPr>
        <w:t xml:space="preserve"> z działaniami Rosji </w:t>
      </w:r>
      <w:proofErr w:type="spellStart"/>
      <w:r w:rsidR="007744E4" w:rsidRPr="00D8736E">
        <w:rPr>
          <w:rFonts w:asciiTheme="minorHAnsi" w:hAnsiTheme="minorHAnsi" w:cstheme="minorHAnsi"/>
        </w:rPr>
        <w:t>destabilizującymi</w:t>
      </w:r>
      <w:proofErr w:type="spellEnd"/>
      <w:r w:rsidR="007744E4" w:rsidRPr="00D8736E">
        <w:rPr>
          <w:rFonts w:asciiTheme="minorHAnsi" w:hAnsiTheme="minorHAnsi" w:cstheme="minorHAnsi"/>
        </w:rPr>
        <w:t xml:space="preserve"> </w:t>
      </w:r>
      <w:proofErr w:type="spellStart"/>
      <w:r w:rsidR="007744E4" w:rsidRPr="00D8736E">
        <w:rPr>
          <w:rFonts w:asciiTheme="minorHAnsi" w:hAnsiTheme="minorHAnsi" w:cstheme="minorHAnsi"/>
        </w:rPr>
        <w:t>sytuację</w:t>
      </w:r>
      <w:proofErr w:type="spellEnd"/>
      <w:r w:rsidR="007744E4" w:rsidRPr="00D8736E">
        <w:rPr>
          <w:rFonts w:asciiTheme="minorHAnsi" w:hAnsiTheme="minorHAnsi" w:cstheme="minorHAnsi"/>
        </w:rPr>
        <w:t xml:space="preserve"> na Ukrainie</w:t>
      </w:r>
      <w:r w:rsidRPr="00D8736E">
        <w:rPr>
          <w:rFonts w:asciiTheme="minorHAnsi" w:hAnsiTheme="minorHAnsi" w:cstheme="minorHAnsi"/>
        </w:rPr>
        <w:t>.</w:t>
      </w:r>
    </w:p>
    <w:p w:rsidR="00456EF2" w:rsidRPr="00D8736E" w:rsidRDefault="00456EF2" w:rsidP="00456EF2">
      <w:pPr>
        <w:ind w:left="426" w:hanging="426"/>
        <w:jc w:val="both"/>
        <w:rPr>
          <w:rFonts w:asciiTheme="minorHAnsi" w:hAnsiTheme="minorHAnsi" w:cstheme="minorHAnsi"/>
        </w:rPr>
      </w:pPr>
    </w:p>
    <w:p w:rsidR="00456EF2" w:rsidRPr="00D8736E" w:rsidRDefault="00456EF2" w:rsidP="00456EF2">
      <w:pPr>
        <w:ind w:left="426" w:hanging="426"/>
        <w:jc w:val="both"/>
        <w:rPr>
          <w:rFonts w:asciiTheme="minorHAnsi" w:hAnsiTheme="minorHAnsi" w:cstheme="minorHAnsi"/>
        </w:rPr>
      </w:pPr>
      <w:r w:rsidRPr="00D8736E">
        <w:rPr>
          <w:rFonts w:asciiTheme="minorHAnsi" w:hAnsiTheme="minorHAnsi" w:cstheme="minorHAnsi"/>
          <w:b/>
        </w:rPr>
        <w:t>(JEŻELI DOTYCZY NALEŻY WSKAZAĆ KONKRETNY PUNKT USTAWY)</w:t>
      </w:r>
    </w:p>
    <w:p w:rsidR="00456EF2" w:rsidRPr="00D8736E" w:rsidRDefault="00456EF2" w:rsidP="00456EF2">
      <w:pPr>
        <w:jc w:val="both"/>
        <w:rPr>
          <w:rStyle w:val="bold"/>
          <w:rFonts w:asciiTheme="minorHAnsi" w:hAnsiTheme="minorHAnsi" w:cstheme="minorHAnsi"/>
          <w:b w:val="0"/>
        </w:rPr>
      </w:pPr>
      <w:r w:rsidRPr="00D8736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56EF2" w:rsidRPr="00D8736E" w:rsidRDefault="00456EF2" w:rsidP="00456EF2">
      <w:pPr>
        <w:jc w:val="both"/>
        <w:rPr>
          <w:rStyle w:val="bold"/>
          <w:rFonts w:asciiTheme="minorHAnsi" w:hAnsiTheme="minorHAnsi" w:cstheme="minorHAnsi"/>
        </w:rPr>
      </w:pPr>
    </w:p>
    <w:p w:rsidR="00456EF2" w:rsidRPr="00D8736E" w:rsidRDefault="00456EF2" w:rsidP="00456EF2">
      <w:pPr>
        <w:jc w:val="both"/>
        <w:rPr>
          <w:rStyle w:val="bold"/>
          <w:rFonts w:asciiTheme="minorHAnsi" w:hAnsiTheme="minorHAnsi" w:cstheme="minorHAnsi"/>
        </w:rPr>
      </w:pPr>
      <w:r w:rsidRPr="00D8736E">
        <w:rPr>
          <w:rStyle w:val="bold"/>
          <w:rFonts w:asciiTheme="minorHAnsi" w:hAnsiTheme="minorHAnsi" w:cstheme="minorHAnsi"/>
        </w:rPr>
        <w:t xml:space="preserve">Informacja na temat podmiotów, na których zasoby Wykonawca się powołuje </w:t>
      </w:r>
    </w:p>
    <w:p w:rsidR="00456EF2" w:rsidRPr="00D8736E" w:rsidRDefault="00456EF2" w:rsidP="00456EF2">
      <w:pPr>
        <w:jc w:val="both"/>
        <w:rPr>
          <w:rFonts w:asciiTheme="minorHAnsi" w:hAnsiTheme="minorHAnsi" w:cstheme="minorHAnsi"/>
        </w:rPr>
      </w:pPr>
      <w:r w:rsidRPr="00D8736E">
        <w:rPr>
          <w:rStyle w:val="bold"/>
          <w:rFonts w:asciiTheme="minorHAnsi" w:hAnsiTheme="minorHAnsi" w:cstheme="minorHAnsi"/>
        </w:rPr>
        <w:t>(JEŻELI DOTYCZY)</w:t>
      </w:r>
    </w:p>
    <w:p w:rsidR="00456EF2" w:rsidRPr="00D8736E" w:rsidRDefault="00456EF2" w:rsidP="00456EF2">
      <w:pPr>
        <w:jc w:val="both"/>
        <w:rPr>
          <w:rFonts w:asciiTheme="minorHAnsi" w:hAnsiTheme="minorHAnsi" w:cstheme="minorHAnsi"/>
        </w:rPr>
      </w:pPr>
      <w:r w:rsidRPr="00D8736E">
        <w:rPr>
          <w:rStyle w:val="bold"/>
          <w:rFonts w:asciiTheme="minorHAnsi" w:hAnsiTheme="minorHAnsi" w:cstheme="minorHAnsi"/>
        </w:rPr>
        <w:t>Oświadczenie o spełnianiu warunków</w:t>
      </w:r>
    </w:p>
    <w:p w:rsidR="00456EF2" w:rsidRPr="00D8736E" w:rsidRDefault="00456EF2" w:rsidP="00456EF2">
      <w:pPr>
        <w:jc w:val="both"/>
        <w:rPr>
          <w:rFonts w:asciiTheme="minorHAnsi" w:hAnsiTheme="minorHAnsi" w:cstheme="minorHAnsi"/>
        </w:rPr>
      </w:pPr>
      <w:r w:rsidRPr="00D8736E">
        <w:rPr>
          <w:rFonts w:asciiTheme="minorHAnsi" w:hAnsiTheme="minorHAnsi" w:cstheme="minorHAnsi"/>
        </w:rPr>
        <w:t xml:space="preserve">Oświadczam, że w zakresie w jakim udostępniam zasoby, spełniam warunki udziału w postępowaniu określone w pkt ....... SWZ. </w:t>
      </w:r>
    </w:p>
    <w:p w:rsidR="00456EF2" w:rsidRPr="00D8736E" w:rsidRDefault="00456EF2" w:rsidP="00456EF2">
      <w:pPr>
        <w:jc w:val="both"/>
        <w:rPr>
          <w:rFonts w:asciiTheme="minorHAnsi" w:hAnsiTheme="minorHAnsi" w:cstheme="minorHAnsi"/>
        </w:rPr>
      </w:pPr>
      <w:r w:rsidRPr="00D8736E">
        <w:rPr>
          <w:rFonts w:asciiTheme="minorHAnsi" w:hAnsiTheme="minorHAnsi" w:cstheme="minorHAnsi"/>
          <w:b/>
        </w:rPr>
        <w:t>(NALEŻY WSKAZAĆ KONKRETNY PUNKT SWZ)</w:t>
      </w:r>
    </w:p>
    <w:p w:rsidR="00456EF2" w:rsidRPr="00D8736E" w:rsidRDefault="00456EF2" w:rsidP="00456EF2">
      <w:pPr>
        <w:jc w:val="both"/>
        <w:rPr>
          <w:rStyle w:val="bold"/>
          <w:rFonts w:asciiTheme="minorHAnsi" w:hAnsiTheme="minorHAnsi" w:cstheme="minorHAnsi"/>
        </w:rPr>
      </w:pPr>
    </w:p>
    <w:p w:rsidR="00456EF2" w:rsidRPr="00D8736E" w:rsidRDefault="00456EF2" w:rsidP="00456EF2">
      <w:pPr>
        <w:jc w:val="both"/>
        <w:rPr>
          <w:rFonts w:asciiTheme="minorHAnsi" w:hAnsiTheme="minorHAnsi" w:cstheme="minorHAnsi"/>
        </w:rPr>
      </w:pPr>
      <w:r w:rsidRPr="00D8736E">
        <w:rPr>
          <w:rStyle w:val="bold"/>
          <w:rFonts w:asciiTheme="minorHAnsi" w:hAnsiTheme="minorHAnsi" w:cstheme="minorHAnsi"/>
        </w:rPr>
        <w:lastRenderedPageBreak/>
        <w:t>Oświadczenie o niepodleganiu wykluczeniu</w:t>
      </w:r>
    </w:p>
    <w:p w:rsidR="00456EF2" w:rsidRPr="00D8736E" w:rsidRDefault="00456EF2" w:rsidP="00456EF2">
      <w:pPr>
        <w:jc w:val="both"/>
        <w:rPr>
          <w:rFonts w:asciiTheme="minorHAnsi" w:hAnsiTheme="minorHAnsi" w:cstheme="minorHAnsi"/>
        </w:rPr>
      </w:pPr>
      <w:r w:rsidRPr="00D8736E">
        <w:rPr>
          <w:rFonts w:asciiTheme="minorHAnsi" w:hAnsiTheme="minorHAnsi" w:cstheme="minorHAnsi"/>
        </w:rPr>
        <w:t>Informuję, że jako podmiot udostępniający zasoby nie podlegam wykluczeniu na podstawie:</w:t>
      </w:r>
    </w:p>
    <w:p w:rsidR="00456EF2" w:rsidRPr="00D8736E" w:rsidRDefault="00456EF2" w:rsidP="00456EF2">
      <w:pPr>
        <w:ind w:left="426" w:hanging="426"/>
        <w:jc w:val="both"/>
        <w:rPr>
          <w:rFonts w:asciiTheme="minorHAnsi" w:hAnsiTheme="minorHAnsi" w:cstheme="minorHAnsi"/>
        </w:rPr>
      </w:pPr>
      <w:r w:rsidRPr="00D8736E">
        <w:rPr>
          <w:rFonts w:asciiTheme="minorHAnsi" w:hAnsiTheme="minorHAnsi" w:cstheme="minorHAnsi"/>
        </w:rPr>
        <w:t>-</w:t>
      </w:r>
      <w:r w:rsidRPr="00D8736E">
        <w:rPr>
          <w:rFonts w:asciiTheme="minorHAnsi" w:hAnsiTheme="minorHAnsi" w:cstheme="minorHAnsi"/>
        </w:rPr>
        <w:tab/>
        <w:t>art. 108 ust. 1 pkt 1-6 Ustawy PZP;</w:t>
      </w:r>
    </w:p>
    <w:p w:rsidR="00D8736E" w:rsidRPr="00D8736E" w:rsidRDefault="00D8736E" w:rsidP="00D8736E">
      <w:pPr>
        <w:ind w:left="426" w:hanging="426"/>
        <w:jc w:val="both"/>
        <w:rPr>
          <w:rFonts w:asciiTheme="minorHAnsi" w:hAnsiTheme="minorHAnsi" w:cstheme="minorHAnsi"/>
        </w:rPr>
      </w:pPr>
      <w:r w:rsidRPr="00D8736E">
        <w:rPr>
          <w:rFonts w:asciiTheme="minorHAnsi" w:hAnsiTheme="minorHAnsi" w:cstheme="minorHAnsi"/>
        </w:rPr>
        <w:t xml:space="preserve">-     art. 7 ust. 1 ustawy z dnia 13 kwietnia 2022 r. o szczególnych rozwiązaniach w zakresie przeciwdziałania wspieraniu agresji na Ukrainę oraz służących ochronie bezpieczeństwa narodowego oraz art. 5k </w:t>
      </w:r>
      <w:proofErr w:type="spellStart"/>
      <w:r w:rsidRPr="00D8736E">
        <w:rPr>
          <w:rFonts w:asciiTheme="minorHAnsi" w:hAnsiTheme="minorHAnsi" w:cstheme="minorHAnsi"/>
        </w:rPr>
        <w:t>Rozporządzenia</w:t>
      </w:r>
      <w:proofErr w:type="spellEnd"/>
      <w:r w:rsidRPr="00D8736E">
        <w:rPr>
          <w:rFonts w:asciiTheme="minorHAnsi" w:hAnsiTheme="minorHAnsi" w:cstheme="minorHAnsi"/>
        </w:rPr>
        <w:t xml:space="preserve"> Rady (UE) 2022/576 z dnia 8 kwietnia 2022 r. w sprawie zmiany </w:t>
      </w:r>
      <w:proofErr w:type="spellStart"/>
      <w:r w:rsidRPr="00D8736E">
        <w:rPr>
          <w:rFonts w:asciiTheme="minorHAnsi" w:hAnsiTheme="minorHAnsi" w:cstheme="minorHAnsi"/>
        </w:rPr>
        <w:t>Rozporządzenia</w:t>
      </w:r>
      <w:proofErr w:type="spellEnd"/>
      <w:r w:rsidRPr="00D8736E">
        <w:rPr>
          <w:rFonts w:asciiTheme="minorHAnsi" w:hAnsiTheme="minorHAnsi" w:cstheme="minorHAnsi"/>
        </w:rPr>
        <w:t xml:space="preserve"> (UE) nr 833/2014 </w:t>
      </w:r>
      <w:proofErr w:type="spellStart"/>
      <w:r w:rsidRPr="00D8736E">
        <w:rPr>
          <w:rFonts w:asciiTheme="minorHAnsi" w:hAnsiTheme="minorHAnsi" w:cstheme="minorHAnsi"/>
        </w:rPr>
        <w:t>dotyczącego</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środków</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ograniczającychw</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związku</w:t>
      </w:r>
      <w:proofErr w:type="spellEnd"/>
      <w:r w:rsidRPr="00D8736E">
        <w:rPr>
          <w:rFonts w:asciiTheme="minorHAnsi" w:hAnsiTheme="minorHAnsi" w:cstheme="minorHAnsi"/>
        </w:rPr>
        <w:t xml:space="preserve"> z działaniami Rosji </w:t>
      </w:r>
      <w:proofErr w:type="spellStart"/>
      <w:r w:rsidRPr="00D8736E">
        <w:rPr>
          <w:rFonts w:asciiTheme="minorHAnsi" w:hAnsiTheme="minorHAnsi" w:cstheme="minorHAnsi"/>
        </w:rPr>
        <w:t>destabilizującymi</w:t>
      </w:r>
      <w:proofErr w:type="spellEnd"/>
      <w:r w:rsidRPr="00D8736E">
        <w:rPr>
          <w:rFonts w:asciiTheme="minorHAnsi" w:hAnsiTheme="minorHAnsi" w:cstheme="minorHAnsi"/>
        </w:rPr>
        <w:t xml:space="preserve"> </w:t>
      </w:r>
      <w:proofErr w:type="spellStart"/>
      <w:r w:rsidRPr="00D8736E">
        <w:rPr>
          <w:rFonts w:asciiTheme="minorHAnsi" w:hAnsiTheme="minorHAnsi" w:cstheme="minorHAnsi"/>
        </w:rPr>
        <w:t>sytuację</w:t>
      </w:r>
      <w:proofErr w:type="spellEnd"/>
      <w:r w:rsidRPr="00D8736E">
        <w:rPr>
          <w:rFonts w:asciiTheme="minorHAnsi" w:hAnsiTheme="minorHAnsi" w:cstheme="minorHAnsi"/>
        </w:rPr>
        <w:t xml:space="preserve"> na Ukrainie.</w:t>
      </w:r>
    </w:p>
    <w:p w:rsidR="00456EF2" w:rsidRPr="00D8736E" w:rsidRDefault="00456EF2" w:rsidP="00456EF2">
      <w:pPr>
        <w:ind w:left="426" w:hanging="426"/>
        <w:jc w:val="both"/>
        <w:rPr>
          <w:rFonts w:asciiTheme="minorHAnsi" w:hAnsiTheme="minorHAnsi" w:cstheme="minorHAnsi"/>
          <w:b/>
        </w:rPr>
      </w:pPr>
    </w:p>
    <w:p w:rsidR="00456EF2" w:rsidRPr="00D8736E" w:rsidRDefault="00456EF2" w:rsidP="00456EF2">
      <w:pPr>
        <w:ind w:left="426" w:hanging="426"/>
        <w:jc w:val="both"/>
        <w:rPr>
          <w:rFonts w:asciiTheme="minorHAnsi" w:hAnsiTheme="minorHAnsi" w:cstheme="minorHAnsi"/>
        </w:rPr>
      </w:pPr>
      <w:r w:rsidRPr="00D8736E">
        <w:rPr>
          <w:rFonts w:asciiTheme="minorHAnsi" w:hAnsiTheme="minorHAnsi" w:cstheme="minorHAnsi"/>
          <w:b/>
        </w:rPr>
        <w:t>(JEŻELI DOTYCZY NALEŻY WSKAZAĆ KONKRETNY PUNKT USTAWY PZP)</w:t>
      </w:r>
    </w:p>
    <w:p w:rsidR="00456EF2" w:rsidRPr="00D8736E" w:rsidRDefault="00456EF2" w:rsidP="00456EF2">
      <w:pPr>
        <w:rPr>
          <w:rFonts w:asciiTheme="minorHAnsi" w:hAnsiTheme="minorHAnsi" w:cstheme="minorHAnsi"/>
          <w:sz w:val="22"/>
          <w:szCs w:val="22"/>
        </w:rPr>
      </w:pPr>
    </w:p>
    <w:p w:rsidR="00456EF2" w:rsidRPr="00D8736E" w:rsidRDefault="00456EF2" w:rsidP="00456EF2">
      <w:pPr>
        <w:rPr>
          <w:rFonts w:asciiTheme="minorHAnsi" w:hAnsiTheme="minorHAnsi" w:cstheme="minorHAnsi"/>
          <w:sz w:val="22"/>
          <w:szCs w:val="22"/>
        </w:rPr>
      </w:pPr>
    </w:p>
    <w:p w:rsidR="00456EF2" w:rsidRPr="00D8736E" w:rsidRDefault="00456EF2" w:rsidP="00456EF2">
      <w:pPr>
        <w:rPr>
          <w:rFonts w:asciiTheme="minorHAnsi" w:hAnsiTheme="minorHAnsi" w:cstheme="minorHAnsi"/>
          <w:sz w:val="22"/>
          <w:szCs w:val="22"/>
        </w:rPr>
      </w:pPr>
    </w:p>
    <w:p w:rsidR="00456EF2" w:rsidRPr="00D8736E" w:rsidRDefault="00456EF2" w:rsidP="00456EF2">
      <w:pPr>
        <w:pStyle w:val="Tekstpodstawowy"/>
        <w:spacing w:after="0"/>
        <w:jc w:val="both"/>
        <w:rPr>
          <w:rFonts w:asciiTheme="minorHAnsi" w:hAnsiTheme="minorHAnsi" w:cstheme="minorHAnsi"/>
          <w:b/>
          <w:sz w:val="16"/>
          <w:szCs w:val="16"/>
        </w:rPr>
      </w:pPr>
      <w:r w:rsidRPr="00D8736E">
        <w:rPr>
          <w:rFonts w:asciiTheme="minorHAnsi" w:hAnsiTheme="minorHAnsi" w:cstheme="minorHAnsi"/>
          <w:sz w:val="16"/>
          <w:szCs w:val="16"/>
        </w:rPr>
        <w:t>Pouczenie o odpowiedzialności karnej Art. 297 § 1 Kodeksu karnego (Dz. U. Nr 88 poz. 553 z późn. zm.):</w:t>
      </w:r>
    </w:p>
    <w:p w:rsidR="00456EF2" w:rsidRPr="00D8736E" w:rsidRDefault="00456EF2" w:rsidP="00456EF2">
      <w:pPr>
        <w:pStyle w:val="Akapitzlist"/>
        <w:ind w:left="0" w:right="-108"/>
        <w:jc w:val="both"/>
        <w:rPr>
          <w:rFonts w:asciiTheme="minorHAnsi" w:hAnsiTheme="minorHAnsi" w:cstheme="minorHAnsi"/>
          <w:sz w:val="16"/>
          <w:szCs w:val="16"/>
        </w:rPr>
      </w:pPr>
      <w:r w:rsidRPr="00D8736E">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456EF2" w:rsidRPr="00D8736E" w:rsidRDefault="00456EF2" w:rsidP="00456EF2">
      <w:pPr>
        <w:rPr>
          <w:rFonts w:asciiTheme="minorHAnsi" w:hAnsiTheme="minorHAnsi" w:cstheme="minorHAnsi"/>
          <w:sz w:val="22"/>
          <w:szCs w:val="22"/>
        </w:rPr>
      </w:pPr>
    </w:p>
    <w:p w:rsidR="00456EF2" w:rsidRPr="00D8736E" w:rsidRDefault="00456EF2" w:rsidP="00456EF2">
      <w:pPr>
        <w:rPr>
          <w:rFonts w:asciiTheme="minorHAnsi" w:hAnsiTheme="minorHAnsi" w:cstheme="minorHAnsi"/>
          <w:sz w:val="22"/>
          <w:szCs w:val="22"/>
        </w:rPr>
      </w:pPr>
    </w:p>
    <w:p w:rsidR="00456EF2" w:rsidRPr="00D8736E" w:rsidRDefault="00456EF2" w:rsidP="00456EF2">
      <w:pPr>
        <w:rPr>
          <w:rFonts w:asciiTheme="minorHAnsi" w:hAnsiTheme="minorHAnsi" w:cstheme="minorHAnsi"/>
          <w:sz w:val="22"/>
          <w:szCs w:val="22"/>
        </w:rPr>
      </w:pPr>
    </w:p>
    <w:p w:rsidR="00456EF2" w:rsidRPr="00D8736E" w:rsidRDefault="00456EF2" w:rsidP="00456EF2">
      <w:pPr>
        <w:rPr>
          <w:rFonts w:asciiTheme="minorHAnsi" w:hAnsiTheme="minorHAnsi" w:cstheme="minorHAnsi"/>
          <w:sz w:val="22"/>
          <w:szCs w:val="22"/>
        </w:rPr>
      </w:pPr>
    </w:p>
    <w:p w:rsidR="00456EF2" w:rsidRPr="00D8736E" w:rsidRDefault="00456EF2" w:rsidP="00456EF2">
      <w:pPr>
        <w:jc w:val="both"/>
        <w:rPr>
          <w:rFonts w:asciiTheme="minorHAnsi" w:hAnsiTheme="minorHAnsi" w:cstheme="minorHAnsi"/>
          <w:b/>
          <w:bCs/>
          <w:i/>
          <w:iCs/>
          <w:sz w:val="22"/>
          <w:szCs w:val="22"/>
        </w:rPr>
      </w:pPr>
    </w:p>
    <w:p w:rsidR="00456EF2" w:rsidRPr="00D8736E" w:rsidRDefault="00456EF2" w:rsidP="00456EF2">
      <w:pPr>
        <w:jc w:val="both"/>
        <w:rPr>
          <w:rFonts w:asciiTheme="minorHAnsi" w:hAnsiTheme="minorHAnsi" w:cstheme="minorHAnsi"/>
          <w:b/>
          <w:bCs/>
          <w:i/>
          <w:iCs/>
          <w:sz w:val="22"/>
          <w:szCs w:val="22"/>
        </w:rPr>
      </w:pPr>
    </w:p>
    <w:p w:rsidR="00456EF2" w:rsidRPr="00D8736E" w:rsidRDefault="00456EF2" w:rsidP="00456EF2">
      <w:pPr>
        <w:jc w:val="both"/>
        <w:rPr>
          <w:rFonts w:asciiTheme="minorHAnsi" w:hAnsiTheme="minorHAnsi" w:cstheme="minorHAnsi"/>
          <w:b/>
          <w:bCs/>
          <w:i/>
          <w:iCs/>
          <w:sz w:val="22"/>
          <w:szCs w:val="22"/>
        </w:rPr>
      </w:pPr>
      <w:r w:rsidRPr="00D8736E">
        <w:rPr>
          <w:rFonts w:asciiTheme="minorHAnsi" w:hAnsiTheme="minorHAnsi" w:cstheme="minorHAnsi"/>
          <w:b/>
          <w:bCs/>
          <w:i/>
          <w:iCs/>
          <w:sz w:val="22"/>
          <w:szCs w:val="22"/>
        </w:rPr>
        <w:t>Dokument musi zostać opatrzony kwalifikowanym podpisem elektronicznym, podpisem zaufanym lub podpisem osobistym</w:t>
      </w:r>
    </w:p>
    <w:p w:rsidR="00456EF2" w:rsidRPr="00D8736E" w:rsidRDefault="00456EF2" w:rsidP="00456EF2">
      <w:pPr>
        <w:rPr>
          <w:rFonts w:asciiTheme="minorHAnsi" w:hAnsiTheme="minorHAnsi" w:cstheme="minorHAnsi"/>
          <w:sz w:val="22"/>
          <w:szCs w:val="22"/>
        </w:rPr>
      </w:pPr>
    </w:p>
    <w:p w:rsidR="00456EF2" w:rsidRPr="00D8736E" w:rsidRDefault="00456EF2" w:rsidP="00456EF2">
      <w:pPr>
        <w:pStyle w:val="Akapitzlist"/>
        <w:ind w:left="360" w:right="-108"/>
        <w:jc w:val="both"/>
        <w:rPr>
          <w:rFonts w:asciiTheme="minorHAnsi" w:hAnsiTheme="minorHAnsi" w:cstheme="minorHAnsi"/>
          <w:b/>
          <w:sz w:val="22"/>
          <w:szCs w:val="22"/>
        </w:rPr>
      </w:pPr>
    </w:p>
    <w:p w:rsidR="00456EF2" w:rsidRPr="00D8736E" w:rsidRDefault="00456EF2" w:rsidP="00456EF2">
      <w:pPr>
        <w:pStyle w:val="Akapitzlist"/>
        <w:ind w:left="360" w:right="-108"/>
        <w:jc w:val="both"/>
        <w:rPr>
          <w:rFonts w:asciiTheme="minorHAnsi" w:hAnsiTheme="minorHAnsi" w:cstheme="minorHAnsi"/>
          <w:b/>
          <w:sz w:val="22"/>
          <w:szCs w:val="22"/>
        </w:rPr>
      </w:pPr>
    </w:p>
    <w:p w:rsidR="00456EF2" w:rsidRPr="00D8736E" w:rsidRDefault="00456EF2" w:rsidP="00456EF2">
      <w:pPr>
        <w:pStyle w:val="Akapitzlist"/>
        <w:ind w:left="360" w:right="-108"/>
        <w:jc w:val="both"/>
        <w:rPr>
          <w:rFonts w:asciiTheme="minorHAnsi" w:hAnsiTheme="minorHAnsi" w:cstheme="minorHAnsi"/>
          <w:b/>
          <w:sz w:val="22"/>
          <w:szCs w:val="22"/>
        </w:rPr>
      </w:pPr>
    </w:p>
    <w:p w:rsidR="00D2574B" w:rsidRPr="00D8736E" w:rsidRDefault="00D2574B" w:rsidP="001825F4">
      <w:pPr>
        <w:pStyle w:val="Akapitzlist"/>
        <w:ind w:left="360" w:right="-108"/>
        <w:jc w:val="both"/>
        <w:rPr>
          <w:rFonts w:asciiTheme="minorHAnsi" w:hAnsiTheme="minorHAnsi" w:cstheme="minorHAnsi"/>
          <w:b/>
          <w:sz w:val="22"/>
          <w:szCs w:val="22"/>
        </w:rPr>
      </w:pPr>
    </w:p>
    <w:p w:rsidR="006833F2" w:rsidRPr="00D8736E" w:rsidRDefault="006833F2"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6B4ED0" w:rsidRDefault="006B4ED0" w:rsidP="001825F4">
      <w:pPr>
        <w:jc w:val="right"/>
        <w:rPr>
          <w:rFonts w:asciiTheme="minorHAnsi" w:eastAsia="Calibri" w:hAnsiTheme="minorHAnsi" w:cstheme="minorHAnsi"/>
          <w:sz w:val="22"/>
          <w:szCs w:val="22"/>
          <w:lang w:eastAsia="en-US"/>
        </w:rPr>
      </w:pPr>
    </w:p>
    <w:p w:rsidR="00246BA9" w:rsidRDefault="00246BA9" w:rsidP="001825F4">
      <w:pPr>
        <w:jc w:val="right"/>
        <w:rPr>
          <w:rFonts w:asciiTheme="minorHAnsi" w:eastAsia="Calibri" w:hAnsiTheme="minorHAnsi" w:cstheme="minorHAnsi"/>
          <w:sz w:val="22"/>
          <w:szCs w:val="22"/>
          <w:lang w:eastAsia="en-US"/>
        </w:rPr>
      </w:pPr>
    </w:p>
    <w:p w:rsidR="00246BA9" w:rsidRDefault="00246BA9" w:rsidP="001825F4">
      <w:pPr>
        <w:jc w:val="right"/>
        <w:rPr>
          <w:rFonts w:asciiTheme="minorHAnsi" w:eastAsia="Calibri" w:hAnsiTheme="minorHAnsi" w:cstheme="minorHAnsi"/>
          <w:sz w:val="22"/>
          <w:szCs w:val="22"/>
          <w:lang w:eastAsia="en-US"/>
        </w:rPr>
      </w:pPr>
    </w:p>
    <w:p w:rsidR="00246BA9" w:rsidRPr="00D8736E" w:rsidRDefault="00246BA9" w:rsidP="001825F4">
      <w:pPr>
        <w:jc w:val="right"/>
        <w:rPr>
          <w:rFonts w:asciiTheme="minorHAnsi" w:eastAsia="Calibri" w:hAnsiTheme="minorHAnsi" w:cstheme="minorHAnsi"/>
          <w:sz w:val="22"/>
          <w:szCs w:val="22"/>
          <w:lang w:eastAsia="en-US"/>
        </w:rPr>
      </w:pPr>
    </w:p>
    <w:p w:rsidR="006B4ED0" w:rsidRPr="00D8736E" w:rsidRDefault="006B4ED0" w:rsidP="001825F4">
      <w:pPr>
        <w:jc w:val="right"/>
        <w:rPr>
          <w:rFonts w:asciiTheme="minorHAnsi" w:eastAsia="Calibri" w:hAnsiTheme="minorHAnsi" w:cstheme="minorHAnsi"/>
          <w:sz w:val="22"/>
          <w:szCs w:val="22"/>
          <w:lang w:eastAsia="en-US"/>
        </w:rPr>
      </w:pPr>
    </w:p>
    <w:p w:rsidR="004D3345" w:rsidRDefault="004D3345" w:rsidP="004D3345">
      <w:pPr>
        <w:jc w:val="right"/>
        <w:rPr>
          <w:rFonts w:asciiTheme="minorHAnsi" w:eastAsia="Calibri" w:hAnsiTheme="minorHAnsi" w:cstheme="minorHAnsi"/>
          <w:b/>
          <w:bCs/>
          <w:sz w:val="22"/>
          <w:szCs w:val="22"/>
          <w:lang w:eastAsia="en-US"/>
        </w:rPr>
      </w:pPr>
      <w:r w:rsidRPr="00D8736E">
        <w:rPr>
          <w:rFonts w:asciiTheme="minorHAnsi" w:eastAsia="Calibri" w:hAnsiTheme="minorHAnsi" w:cstheme="minorHAnsi"/>
          <w:b/>
          <w:bCs/>
          <w:sz w:val="22"/>
          <w:szCs w:val="22"/>
          <w:lang w:eastAsia="en-US"/>
        </w:rPr>
        <w:lastRenderedPageBreak/>
        <w:t>Załącznik nr 4 do SWZ</w:t>
      </w:r>
    </w:p>
    <w:p w:rsidR="00D8736E" w:rsidRDefault="00246BA9" w:rsidP="00D8736E">
      <w:pPr>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Projektowane posta</w:t>
      </w:r>
      <w:r w:rsidR="00D8736E">
        <w:rPr>
          <w:rFonts w:asciiTheme="minorHAnsi" w:eastAsia="Calibri" w:hAnsiTheme="minorHAnsi" w:cstheme="minorHAnsi"/>
          <w:b/>
          <w:bCs/>
          <w:sz w:val="22"/>
          <w:szCs w:val="22"/>
          <w:lang w:eastAsia="en-US"/>
        </w:rPr>
        <w:t xml:space="preserve">nowienia umowy </w:t>
      </w:r>
    </w:p>
    <w:p w:rsidR="00D8736E" w:rsidRPr="00D8736E" w:rsidRDefault="00D8736E" w:rsidP="00D8736E">
      <w:pPr>
        <w:jc w:val="center"/>
        <w:rPr>
          <w:rFonts w:asciiTheme="minorHAnsi" w:hAnsiTheme="minorHAnsi" w:cstheme="minorHAnsi"/>
          <w:b/>
          <w:bCs/>
          <w:i/>
          <w:iCs/>
          <w:sz w:val="22"/>
          <w:szCs w:val="22"/>
        </w:rPr>
      </w:pPr>
    </w:p>
    <w:p w:rsidR="004D3345" w:rsidRPr="00D8736E" w:rsidRDefault="004D3345" w:rsidP="004D3345">
      <w:pPr>
        <w:rPr>
          <w:rFonts w:asciiTheme="minorHAnsi" w:hAnsiTheme="minorHAnsi" w:cstheme="minorHAnsi"/>
          <w:sz w:val="22"/>
          <w:szCs w:val="22"/>
        </w:rPr>
      </w:pPr>
      <w:r w:rsidRPr="00D8736E">
        <w:rPr>
          <w:rFonts w:asciiTheme="minorHAnsi" w:hAnsiTheme="minorHAnsi" w:cstheme="minorHAnsi"/>
          <w:sz w:val="22"/>
          <w:szCs w:val="22"/>
        </w:rPr>
        <w:t xml:space="preserve">zawarta w Myślenicach w  dniu ............ r. pomiędzy: </w:t>
      </w:r>
    </w:p>
    <w:p w:rsidR="004D3345" w:rsidRPr="00D8736E" w:rsidRDefault="004D3345" w:rsidP="004D3345">
      <w:pPr>
        <w:rPr>
          <w:rFonts w:asciiTheme="minorHAnsi" w:hAnsiTheme="minorHAnsi" w:cstheme="minorHAnsi"/>
          <w:sz w:val="22"/>
          <w:szCs w:val="22"/>
        </w:rPr>
      </w:pPr>
      <w:r w:rsidRPr="00D8736E">
        <w:rPr>
          <w:rFonts w:asciiTheme="minorHAnsi" w:hAnsiTheme="minorHAnsi" w:cstheme="minorHAnsi"/>
          <w:sz w:val="22"/>
          <w:szCs w:val="22"/>
        </w:rPr>
        <w:t xml:space="preserve">Samodzielnym Publicznym Zakładem Opieki Zdrowotnej w Myślenicach, </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32–400 Myślenice, ul. Szpitalna 2; numer księgi rejestrowej podmiotu leczniczego: 000000005588; KRS: 0000008625, NIP: 681-16-90-668, reprezentowanym przez:</w:t>
      </w:r>
    </w:p>
    <w:p w:rsidR="004D3345" w:rsidRPr="00D8736E" w:rsidRDefault="004D3345" w:rsidP="004D3345">
      <w:pPr>
        <w:rPr>
          <w:rFonts w:asciiTheme="minorHAnsi" w:hAnsiTheme="minorHAnsi" w:cstheme="minorHAnsi"/>
          <w:b/>
          <w:bCs/>
          <w:sz w:val="22"/>
          <w:szCs w:val="22"/>
        </w:rPr>
      </w:pPr>
      <w:r w:rsidRPr="00D8736E">
        <w:rPr>
          <w:rFonts w:asciiTheme="minorHAnsi" w:hAnsiTheme="minorHAnsi" w:cstheme="minorHAnsi"/>
          <w:b/>
          <w:bCs/>
          <w:sz w:val="22"/>
          <w:szCs w:val="22"/>
        </w:rPr>
        <w:t>Dyrektora - Adama Stycznia</w:t>
      </w:r>
    </w:p>
    <w:p w:rsidR="004D3345" w:rsidRPr="00D8736E" w:rsidRDefault="004D3345" w:rsidP="004D3345">
      <w:pPr>
        <w:rPr>
          <w:rFonts w:asciiTheme="minorHAnsi" w:hAnsiTheme="minorHAnsi" w:cstheme="minorHAnsi"/>
          <w:sz w:val="22"/>
          <w:szCs w:val="22"/>
        </w:rPr>
      </w:pPr>
      <w:r w:rsidRPr="00D8736E">
        <w:rPr>
          <w:rFonts w:asciiTheme="minorHAnsi" w:hAnsiTheme="minorHAnsi" w:cstheme="minorHAnsi"/>
          <w:sz w:val="22"/>
          <w:szCs w:val="22"/>
        </w:rPr>
        <w:t>zwanym w dalszej części umowy Zamawiającym</w:t>
      </w:r>
    </w:p>
    <w:p w:rsidR="004D3345" w:rsidRPr="00D8736E" w:rsidRDefault="004D3345" w:rsidP="004D3345">
      <w:pPr>
        <w:rPr>
          <w:rFonts w:asciiTheme="minorHAnsi" w:hAnsiTheme="minorHAnsi" w:cstheme="minorHAnsi"/>
          <w:sz w:val="22"/>
          <w:szCs w:val="22"/>
        </w:rPr>
      </w:pPr>
      <w:r w:rsidRPr="00D8736E">
        <w:rPr>
          <w:rFonts w:asciiTheme="minorHAnsi" w:hAnsiTheme="minorHAnsi" w:cstheme="minorHAnsi"/>
          <w:sz w:val="22"/>
          <w:szCs w:val="22"/>
        </w:rPr>
        <w:t>a</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 (NIP: …………., REGON: ……………., KRS: …………………….), reprezentowanym przez:</w:t>
      </w:r>
    </w:p>
    <w:p w:rsidR="004D3345" w:rsidRPr="00D8736E" w:rsidRDefault="004D3345" w:rsidP="004D3345">
      <w:pPr>
        <w:rPr>
          <w:rFonts w:asciiTheme="minorHAnsi" w:hAnsiTheme="minorHAnsi" w:cstheme="minorHAnsi"/>
          <w:sz w:val="22"/>
          <w:szCs w:val="22"/>
        </w:rPr>
      </w:pPr>
      <w:r w:rsidRPr="00D8736E">
        <w:rPr>
          <w:rFonts w:asciiTheme="minorHAnsi" w:hAnsiTheme="minorHAnsi" w:cstheme="minorHAnsi"/>
          <w:sz w:val="22"/>
          <w:szCs w:val="22"/>
        </w:rPr>
        <w:t>…………………………………………………</w:t>
      </w:r>
    </w:p>
    <w:p w:rsidR="004D3345" w:rsidRPr="00D8736E" w:rsidRDefault="004D3345" w:rsidP="004D3345">
      <w:pPr>
        <w:jc w:val="both"/>
        <w:rPr>
          <w:rFonts w:asciiTheme="minorHAnsi" w:hAnsiTheme="minorHAnsi" w:cstheme="minorHAnsi"/>
          <w:b/>
          <w:bCs/>
          <w:sz w:val="22"/>
          <w:szCs w:val="22"/>
        </w:rPr>
      </w:pPr>
      <w:r w:rsidRPr="00D8736E">
        <w:rPr>
          <w:rFonts w:asciiTheme="minorHAnsi" w:hAnsiTheme="minorHAnsi" w:cstheme="minorHAnsi"/>
          <w:sz w:val="22"/>
          <w:szCs w:val="22"/>
        </w:rPr>
        <w:t>zwanym w dalszej części umowy Wykonawcą.</w:t>
      </w:r>
    </w:p>
    <w:p w:rsidR="004D3345" w:rsidRPr="00D8736E" w:rsidRDefault="004D3345" w:rsidP="004D3345">
      <w:pPr>
        <w:jc w:val="both"/>
        <w:rPr>
          <w:rFonts w:asciiTheme="minorHAnsi" w:hAnsiTheme="minorHAnsi" w:cstheme="minorHAnsi"/>
          <w:sz w:val="22"/>
          <w:szCs w:val="22"/>
        </w:rPr>
      </w:pPr>
    </w:p>
    <w:p w:rsidR="004D3345" w:rsidRPr="00D8736E" w:rsidRDefault="004D3345" w:rsidP="004D3345">
      <w:pPr>
        <w:tabs>
          <w:tab w:val="left" w:pos="709"/>
        </w:tabs>
        <w:jc w:val="both"/>
        <w:rPr>
          <w:rFonts w:asciiTheme="minorHAnsi" w:hAnsiTheme="minorHAnsi" w:cstheme="minorHAnsi"/>
          <w:sz w:val="22"/>
          <w:szCs w:val="22"/>
        </w:rPr>
      </w:pPr>
      <w:r w:rsidRPr="00D8736E">
        <w:rPr>
          <w:rFonts w:asciiTheme="minorHAnsi" w:hAnsiTheme="minorHAnsi" w:cstheme="minorHAnsi"/>
          <w:sz w:val="22"/>
          <w:szCs w:val="22"/>
        </w:rPr>
        <w:tab/>
        <w:t>Na podstawie przeprowadzonego postępowania w trybie podstawowym bez negocjacji stosownie do zapisów Ustawy z dnia 11 września 2019 r. Prawo zamówień publicznych (tekst jednolity Dz. U. z 2022 r., poz. 1710), na podst. art. 275 ust. 1, którego dokumentacja stanowi integralną część umowy, strony zawierają umowę o następującej treści:</w:t>
      </w: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§1.</w:t>
      </w:r>
    </w:p>
    <w:p w:rsidR="004D3345" w:rsidRPr="00D8736E" w:rsidRDefault="004D3345" w:rsidP="004D3345">
      <w:pPr>
        <w:pStyle w:val="Akapitzlist"/>
        <w:numPr>
          <w:ilvl w:val="1"/>
          <w:numId w:val="11"/>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 xml:space="preserve">Wykonawca zobowiązuje się do świadczenia usług w ramach kontraktu serwisowego na system </w:t>
      </w:r>
      <w:proofErr w:type="spellStart"/>
      <w:r w:rsidRPr="00D8736E">
        <w:rPr>
          <w:rFonts w:asciiTheme="minorHAnsi" w:hAnsiTheme="minorHAnsi" w:cstheme="minorHAnsi"/>
          <w:bCs/>
          <w:sz w:val="22"/>
          <w:szCs w:val="22"/>
        </w:rPr>
        <w:t>ArtPix</w:t>
      </w:r>
      <w:proofErr w:type="spellEnd"/>
      <w:r w:rsidRPr="00D8736E">
        <w:rPr>
          <w:rFonts w:asciiTheme="minorHAnsi" w:hAnsiTheme="minorHAnsi" w:cstheme="minorHAnsi"/>
          <w:bCs/>
          <w:sz w:val="22"/>
          <w:szCs w:val="22"/>
        </w:rPr>
        <w:t xml:space="preserve"> Mobile EZ2Go z detektorami cyfrowymi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Portable</w:t>
      </w:r>
      <w:proofErr w:type="spellEnd"/>
      <w:r w:rsidRPr="00D8736E">
        <w:rPr>
          <w:rFonts w:asciiTheme="minorHAnsi" w:hAnsiTheme="minorHAnsi" w:cstheme="minorHAnsi"/>
          <w:bCs/>
          <w:sz w:val="22"/>
          <w:szCs w:val="22"/>
        </w:rPr>
        <w:t xml:space="preserve"> 3543EZ oraz </w:t>
      </w:r>
      <w:proofErr w:type="spellStart"/>
      <w:r w:rsidRPr="00D8736E">
        <w:rPr>
          <w:rFonts w:asciiTheme="minorHAnsi" w:hAnsiTheme="minorHAnsi" w:cstheme="minorHAnsi"/>
          <w:bCs/>
          <w:sz w:val="22"/>
          <w:szCs w:val="22"/>
        </w:rPr>
        <w:t>Additional</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2430 </w:t>
      </w:r>
      <w:proofErr w:type="spellStart"/>
      <w:r w:rsidRPr="00D8736E">
        <w:rPr>
          <w:rFonts w:asciiTheme="minorHAnsi" w:hAnsiTheme="minorHAnsi" w:cstheme="minorHAnsi"/>
          <w:bCs/>
          <w:sz w:val="22"/>
          <w:szCs w:val="22"/>
        </w:rPr>
        <w:t>EZ-C</w:t>
      </w:r>
      <w:proofErr w:type="spellEnd"/>
      <w:r w:rsidRPr="00D8736E">
        <w:rPr>
          <w:rFonts w:asciiTheme="minorHAnsi" w:hAnsiTheme="minorHAnsi" w:cstheme="minorHAnsi"/>
          <w:bCs/>
          <w:sz w:val="22"/>
          <w:szCs w:val="22"/>
        </w:rPr>
        <w:t xml:space="preserve"> oraz aparatu </w:t>
      </w:r>
      <w:proofErr w:type="spellStart"/>
      <w:r w:rsidRPr="00D8736E">
        <w:rPr>
          <w:rFonts w:asciiTheme="minorHAnsi" w:hAnsiTheme="minorHAnsi" w:cstheme="minorHAnsi"/>
          <w:bCs/>
          <w:sz w:val="22"/>
          <w:szCs w:val="22"/>
        </w:rPr>
        <w:t>Multix</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Fusion</w:t>
      </w:r>
      <w:proofErr w:type="spellEnd"/>
      <w:r w:rsidRPr="00D8736E">
        <w:rPr>
          <w:rFonts w:asciiTheme="minorHAnsi" w:hAnsiTheme="minorHAnsi" w:cstheme="minorHAnsi"/>
          <w:bCs/>
          <w:sz w:val="22"/>
          <w:szCs w:val="22"/>
        </w:rPr>
        <w:t xml:space="preserve"> Max wraz z dostawą detektora cyfrowego 35x43 </w:t>
      </w:r>
      <w:r w:rsidRPr="00D8736E">
        <w:rPr>
          <w:rFonts w:asciiTheme="minorHAnsi" w:hAnsiTheme="minorHAnsi" w:cstheme="minorHAnsi"/>
          <w:sz w:val="22"/>
          <w:szCs w:val="22"/>
        </w:rPr>
        <w:t xml:space="preserve">dla Samodzielnego Publicznego Zakładu Opieki Zdrowotnej w Myślenicach. Szczegółowy zakres  zawiera opis przedmiotu zamówienia - załącznik nr 1 stanowiący integralną część umowy. </w:t>
      </w:r>
    </w:p>
    <w:p w:rsidR="004D3345" w:rsidRPr="00D8736E" w:rsidRDefault="004D3345" w:rsidP="004D3345">
      <w:pPr>
        <w:pStyle w:val="Akapitzlist"/>
        <w:numPr>
          <w:ilvl w:val="1"/>
          <w:numId w:val="11"/>
        </w:numPr>
        <w:ind w:left="284" w:hanging="284"/>
        <w:jc w:val="both"/>
        <w:rPr>
          <w:rFonts w:asciiTheme="minorHAnsi" w:hAnsiTheme="minorHAnsi" w:cstheme="minorHAnsi"/>
          <w:sz w:val="22"/>
          <w:szCs w:val="22"/>
        </w:rPr>
      </w:pPr>
      <w:r w:rsidRPr="00D8736E">
        <w:rPr>
          <w:rFonts w:asciiTheme="minorHAnsi" w:hAnsiTheme="minorHAnsi" w:cstheme="minorHAnsi"/>
          <w:bCs/>
          <w:sz w:val="22"/>
          <w:szCs w:val="22"/>
        </w:rPr>
        <w:t xml:space="preserve">Przez pojęcie „sprzęt” użyte w umowie  rozumie się system </w:t>
      </w:r>
      <w:proofErr w:type="spellStart"/>
      <w:r w:rsidRPr="00D8736E">
        <w:rPr>
          <w:rFonts w:asciiTheme="minorHAnsi" w:hAnsiTheme="minorHAnsi" w:cstheme="minorHAnsi"/>
          <w:bCs/>
          <w:sz w:val="22"/>
          <w:szCs w:val="22"/>
        </w:rPr>
        <w:t>ArtPix</w:t>
      </w:r>
      <w:proofErr w:type="spellEnd"/>
      <w:r w:rsidRPr="00D8736E">
        <w:rPr>
          <w:rFonts w:asciiTheme="minorHAnsi" w:hAnsiTheme="minorHAnsi" w:cstheme="minorHAnsi"/>
          <w:bCs/>
          <w:sz w:val="22"/>
          <w:szCs w:val="22"/>
        </w:rPr>
        <w:t xml:space="preserve"> Mobile EZ2Go z detektorami cyfrowymi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Portable</w:t>
      </w:r>
      <w:proofErr w:type="spellEnd"/>
      <w:r w:rsidRPr="00D8736E">
        <w:rPr>
          <w:rFonts w:asciiTheme="minorHAnsi" w:hAnsiTheme="minorHAnsi" w:cstheme="minorHAnsi"/>
          <w:bCs/>
          <w:sz w:val="22"/>
          <w:szCs w:val="22"/>
        </w:rPr>
        <w:t xml:space="preserve"> 3543EZ oraz </w:t>
      </w:r>
      <w:proofErr w:type="spellStart"/>
      <w:r w:rsidRPr="00D8736E">
        <w:rPr>
          <w:rFonts w:asciiTheme="minorHAnsi" w:hAnsiTheme="minorHAnsi" w:cstheme="minorHAnsi"/>
          <w:bCs/>
          <w:sz w:val="22"/>
          <w:szCs w:val="22"/>
        </w:rPr>
        <w:t>Additional</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Pixium</w:t>
      </w:r>
      <w:proofErr w:type="spellEnd"/>
      <w:r w:rsidRPr="00D8736E">
        <w:rPr>
          <w:rFonts w:asciiTheme="minorHAnsi" w:hAnsiTheme="minorHAnsi" w:cstheme="minorHAnsi"/>
          <w:bCs/>
          <w:sz w:val="22"/>
          <w:szCs w:val="22"/>
        </w:rPr>
        <w:t xml:space="preserve"> 2430 </w:t>
      </w:r>
      <w:proofErr w:type="spellStart"/>
      <w:r w:rsidRPr="00D8736E">
        <w:rPr>
          <w:rFonts w:asciiTheme="minorHAnsi" w:hAnsiTheme="minorHAnsi" w:cstheme="minorHAnsi"/>
          <w:bCs/>
          <w:sz w:val="22"/>
          <w:szCs w:val="22"/>
        </w:rPr>
        <w:t>EZ-C</w:t>
      </w:r>
      <w:proofErr w:type="spellEnd"/>
      <w:r w:rsidRPr="00D8736E">
        <w:rPr>
          <w:rFonts w:asciiTheme="minorHAnsi" w:hAnsiTheme="minorHAnsi" w:cstheme="minorHAnsi"/>
          <w:bCs/>
          <w:sz w:val="22"/>
          <w:szCs w:val="22"/>
        </w:rPr>
        <w:t xml:space="preserve"> oraz aparat </w:t>
      </w:r>
      <w:proofErr w:type="spellStart"/>
      <w:r w:rsidRPr="00D8736E">
        <w:rPr>
          <w:rFonts w:asciiTheme="minorHAnsi" w:hAnsiTheme="minorHAnsi" w:cstheme="minorHAnsi"/>
          <w:bCs/>
          <w:sz w:val="22"/>
          <w:szCs w:val="22"/>
        </w:rPr>
        <w:t>Multix</w:t>
      </w:r>
      <w:proofErr w:type="spellEnd"/>
      <w:r w:rsidRPr="00D8736E">
        <w:rPr>
          <w:rFonts w:asciiTheme="minorHAnsi" w:hAnsiTheme="minorHAnsi" w:cstheme="minorHAnsi"/>
          <w:bCs/>
          <w:sz w:val="22"/>
          <w:szCs w:val="22"/>
        </w:rPr>
        <w:t xml:space="preserve"> </w:t>
      </w:r>
      <w:proofErr w:type="spellStart"/>
      <w:r w:rsidRPr="00D8736E">
        <w:rPr>
          <w:rFonts w:asciiTheme="minorHAnsi" w:hAnsiTheme="minorHAnsi" w:cstheme="minorHAnsi"/>
          <w:bCs/>
          <w:sz w:val="22"/>
          <w:szCs w:val="22"/>
        </w:rPr>
        <w:t>Fusion</w:t>
      </w:r>
      <w:proofErr w:type="spellEnd"/>
      <w:r w:rsidRPr="00D8736E">
        <w:rPr>
          <w:rFonts w:asciiTheme="minorHAnsi" w:hAnsiTheme="minorHAnsi" w:cstheme="minorHAnsi"/>
          <w:bCs/>
          <w:sz w:val="22"/>
          <w:szCs w:val="22"/>
        </w:rPr>
        <w:t xml:space="preserve"> Max wraz z dostawą detektora cyfrowego 35x43.</w:t>
      </w: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§2.</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 xml:space="preserve">Wykonawca zobowiązuje się świadczyć usługi określone w §1 umowy na rzecz Zamawiającego z należytą starannością i zgodnie z postanowieniami umowy a Zamawiający zobowiązuje się do zapłaty Wykonawcy wynagrodzenia za świadczone usługi objęte przedmiotem niniejszej umowy. </w:t>
      </w:r>
    </w:p>
    <w:p w:rsidR="004D3345" w:rsidRPr="00D8736E" w:rsidRDefault="004D3345" w:rsidP="004D3345">
      <w:pPr>
        <w:jc w:val="both"/>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§3.</w:t>
      </w:r>
    </w:p>
    <w:p w:rsidR="004D3345" w:rsidRPr="00D8736E" w:rsidRDefault="004D3345" w:rsidP="004D3345">
      <w:pPr>
        <w:numPr>
          <w:ilvl w:val="0"/>
          <w:numId w:val="52"/>
        </w:numPr>
        <w:tabs>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Wartość netto usługi w zakresie przeglądu technicznego  w okresie trzech  lat i dostawy detektora cyfrowego bezprzewodowego  wynosi: …… (słownie: …….  00/100)</w:t>
      </w:r>
    </w:p>
    <w:p w:rsidR="004D3345" w:rsidRPr="00D8736E" w:rsidRDefault="004D3345" w:rsidP="004D3345">
      <w:pPr>
        <w:numPr>
          <w:ilvl w:val="0"/>
          <w:numId w:val="52"/>
        </w:numPr>
        <w:tabs>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Wartość brutto usługi w zakresie przeglądu technicznego w okresie trzech lat i dostawy detektora cyfrowego bezprzewodowego wynosi: …zł (słownie: ….00/100).</w:t>
      </w:r>
    </w:p>
    <w:p w:rsidR="004D3345" w:rsidRPr="00D8736E" w:rsidRDefault="004D3345" w:rsidP="004D3345">
      <w:pPr>
        <w:numPr>
          <w:ilvl w:val="0"/>
          <w:numId w:val="52"/>
        </w:numPr>
        <w:tabs>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Kalkulacja ceny oferty:</w:t>
      </w:r>
    </w:p>
    <w:p w:rsidR="004D3345" w:rsidRPr="00D8736E" w:rsidRDefault="004D3345" w:rsidP="004D3345">
      <w:pPr>
        <w:ind w:left="426"/>
        <w:jc w:val="both"/>
        <w:rPr>
          <w:rFonts w:asciiTheme="minorHAnsi" w:hAnsiTheme="minorHAnsi" w:cstheme="minorHAnsi"/>
          <w:b/>
          <w:bCs/>
          <w:i/>
          <w:iCs/>
          <w:sz w:val="22"/>
          <w:szCs w:val="22"/>
        </w:rPr>
      </w:pPr>
      <w:r w:rsidRPr="00D8736E">
        <w:rPr>
          <w:rFonts w:asciiTheme="minorHAnsi" w:hAnsiTheme="minorHAnsi" w:cstheme="minorHAnsi"/>
          <w:b/>
          <w:bCs/>
          <w:i/>
          <w:iCs/>
          <w:sz w:val="22"/>
          <w:szCs w:val="22"/>
        </w:rPr>
        <w:t>W tym miejscu zostanie wpisana treść wynikająca ze złożonej oferty</w:t>
      </w:r>
    </w:p>
    <w:p w:rsidR="004D3345" w:rsidRPr="00D8736E" w:rsidRDefault="004D3345" w:rsidP="004D3345">
      <w:pPr>
        <w:jc w:val="cente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§4.</w:t>
      </w:r>
    </w:p>
    <w:p w:rsidR="004D3345" w:rsidRPr="00D8736E" w:rsidRDefault="004D3345" w:rsidP="004D3345">
      <w:pPr>
        <w:pStyle w:val="Nagwek1"/>
        <w:keepLines w:val="0"/>
        <w:numPr>
          <w:ilvl w:val="0"/>
          <w:numId w:val="53"/>
        </w:numPr>
        <w:tabs>
          <w:tab w:val="clear" w:pos="720"/>
          <w:tab w:val="num" w:pos="426"/>
        </w:tabs>
        <w:spacing w:before="0"/>
        <w:ind w:left="426" w:hanging="426"/>
        <w:jc w:val="both"/>
        <w:rPr>
          <w:rFonts w:asciiTheme="minorHAnsi" w:hAnsiTheme="minorHAnsi" w:cstheme="minorHAnsi"/>
          <w:b w:val="0"/>
          <w:color w:val="auto"/>
          <w:sz w:val="22"/>
          <w:szCs w:val="22"/>
        </w:rPr>
      </w:pPr>
      <w:r w:rsidRPr="00D8736E">
        <w:rPr>
          <w:rFonts w:asciiTheme="minorHAnsi" w:hAnsiTheme="minorHAnsi" w:cstheme="minorHAnsi"/>
          <w:b w:val="0"/>
          <w:color w:val="auto"/>
          <w:sz w:val="22"/>
          <w:szCs w:val="22"/>
        </w:rPr>
        <w:t xml:space="preserve">Umowa w </w:t>
      </w:r>
      <w:r w:rsidRPr="00D8736E">
        <w:rPr>
          <w:rFonts w:asciiTheme="minorHAnsi" w:hAnsiTheme="minorHAnsi" w:cstheme="minorHAnsi"/>
          <w:b w:val="0"/>
          <w:color w:val="auto"/>
          <w:sz w:val="22"/>
          <w:szCs w:val="22"/>
          <w:lang w:eastAsia="en-US"/>
        </w:rPr>
        <w:t xml:space="preserve">zakresie </w:t>
      </w:r>
      <w:r w:rsidRPr="00D8736E">
        <w:rPr>
          <w:rFonts w:asciiTheme="minorHAnsi" w:hAnsiTheme="minorHAnsi" w:cstheme="minorHAnsi"/>
          <w:b w:val="0"/>
          <w:color w:val="auto"/>
          <w:sz w:val="22"/>
          <w:szCs w:val="22"/>
        </w:rPr>
        <w:t xml:space="preserve">usługi serwisowania w formie kontraktu serwisowego urządzenia </w:t>
      </w:r>
      <w:proofErr w:type="spellStart"/>
      <w:r w:rsidRPr="00D8736E">
        <w:rPr>
          <w:rFonts w:asciiTheme="minorHAnsi" w:hAnsiTheme="minorHAnsi" w:cstheme="minorHAnsi"/>
          <w:b w:val="0"/>
          <w:color w:val="auto"/>
          <w:sz w:val="22"/>
          <w:szCs w:val="22"/>
        </w:rPr>
        <w:t>ArtPix</w:t>
      </w:r>
      <w:proofErr w:type="spellEnd"/>
      <w:r w:rsidRPr="00D8736E">
        <w:rPr>
          <w:rFonts w:asciiTheme="minorHAnsi" w:hAnsiTheme="minorHAnsi" w:cstheme="minorHAnsi"/>
          <w:b w:val="0"/>
          <w:color w:val="auto"/>
          <w:sz w:val="22"/>
          <w:szCs w:val="22"/>
        </w:rPr>
        <w:t xml:space="preserve"> Mobile EZ2Go z detektorami cyfrowymi </w:t>
      </w:r>
      <w:proofErr w:type="spellStart"/>
      <w:r w:rsidRPr="00D8736E">
        <w:rPr>
          <w:rFonts w:asciiTheme="minorHAnsi" w:hAnsiTheme="minorHAnsi" w:cstheme="minorHAnsi"/>
          <w:b w:val="0"/>
          <w:color w:val="auto"/>
          <w:sz w:val="22"/>
          <w:szCs w:val="22"/>
        </w:rPr>
        <w:t>Pixium</w:t>
      </w:r>
      <w:proofErr w:type="spellEnd"/>
      <w:r w:rsidRPr="00D8736E">
        <w:rPr>
          <w:rFonts w:asciiTheme="minorHAnsi" w:hAnsiTheme="minorHAnsi" w:cstheme="minorHAnsi"/>
          <w:b w:val="0"/>
          <w:color w:val="auto"/>
          <w:sz w:val="22"/>
          <w:szCs w:val="22"/>
        </w:rPr>
        <w:t xml:space="preserve"> </w:t>
      </w:r>
      <w:proofErr w:type="spellStart"/>
      <w:r w:rsidRPr="00D8736E">
        <w:rPr>
          <w:rFonts w:asciiTheme="minorHAnsi" w:hAnsiTheme="minorHAnsi" w:cstheme="minorHAnsi"/>
          <w:b w:val="0"/>
          <w:color w:val="auto"/>
          <w:sz w:val="22"/>
          <w:szCs w:val="22"/>
        </w:rPr>
        <w:t>Portable</w:t>
      </w:r>
      <w:proofErr w:type="spellEnd"/>
      <w:r w:rsidRPr="00D8736E">
        <w:rPr>
          <w:rFonts w:asciiTheme="minorHAnsi" w:hAnsiTheme="minorHAnsi" w:cstheme="minorHAnsi"/>
          <w:b w:val="0"/>
          <w:color w:val="auto"/>
          <w:sz w:val="22"/>
          <w:szCs w:val="22"/>
        </w:rPr>
        <w:t xml:space="preserve"> 3543EZ oraz </w:t>
      </w:r>
      <w:proofErr w:type="spellStart"/>
      <w:r w:rsidRPr="00D8736E">
        <w:rPr>
          <w:rFonts w:asciiTheme="minorHAnsi" w:hAnsiTheme="minorHAnsi" w:cstheme="minorHAnsi"/>
          <w:b w:val="0"/>
          <w:color w:val="auto"/>
          <w:sz w:val="22"/>
          <w:szCs w:val="22"/>
        </w:rPr>
        <w:t>Additional</w:t>
      </w:r>
      <w:proofErr w:type="spellEnd"/>
      <w:r w:rsidRPr="00D8736E">
        <w:rPr>
          <w:rFonts w:asciiTheme="minorHAnsi" w:hAnsiTheme="minorHAnsi" w:cstheme="minorHAnsi"/>
          <w:b w:val="0"/>
          <w:color w:val="auto"/>
          <w:sz w:val="22"/>
          <w:szCs w:val="22"/>
        </w:rPr>
        <w:t xml:space="preserve"> </w:t>
      </w:r>
      <w:proofErr w:type="spellStart"/>
      <w:r w:rsidRPr="00D8736E">
        <w:rPr>
          <w:rFonts w:asciiTheme="minorHAnsi" w:hAnsiTheme="minorHAnsi" w:cstheme="minorHAnsi"/>
          <w:b w:val="0"/>
          <w:color w:val="auto"/>
          <w:sz w:val="22"/>
          <w:szCs w:val="22"/>
        </w:rPr>
        <w:t>Pixium</w:t>
      </w:r>
      <w:proofErr w:type="spellEnd"/>
      <w:r w:rsidRPr="00D8736E">
        <w:rPr>
          <w:rFonts w:asciiTheme="minorHAnsi" w:hAnsiTheme="minorHAnsi" w:cstheme="minorHAnsi"/>
          <w:b w:val="0"/>
          <w:color w:val="auto"/>
          <w:sz w:val="22"/>
          <w:szCs w:val="22"/>
        </w:rPr>
        <w:t xml:space="preserve"> 2430 </w:t>
      </w:r>
      <w:proofErr w:type="spellStart"/>
      <w:r w:rsidRPr="00D8736E">
        <w:rPr>
          <w:rFonts w:asciiTheme="minorHAnsi" w:hAnsiTheme="minorHAnsi" w:cstheme="minorHAnsi"/>
          <w:b w:val="0"/>
          <w:color w:val="auto"/>
          <w:sz w:val="22"/>
          <w:szCs w:val="22"/>
        </w:rPr>
        <w:t>EZ-C</w:t>
      </w:r>
      <w:proofErr w:type="spellEnd"/>
      <w:r w:rsidRPr="00D8736E">
        <w:rPr>
          <w:rFonts w:asciiTheme="minorHAnsi" w:hAnsiTheme="minorHAnsi" w:cstheme="minorHAnsi"/>
          <w:b w:val="0"/>
          <w:color w:val="auto"/>
          <w:sz w:val="22"/>
          <w:szCs w:val="22"/>
        </w:rPr>
        <w:t xml:space="preserve"> oraz kontraktu serwisowy na aparat </w:t>
      </w:r>
      <w:proofErr w:type="spellStart"/>
      <w:r w:rsidRPr="00D8736E">
        <w:rPr>
          <w:rFonts w:asciiTheme="minorHAnsi" w:hAnsiTheme="minorHAnsi" w:cstheme="minorHAnsi"/>
          <w:b w:val="0"/>
          <w:color w:val="auto"/>
          <w:sz w:val="22"/>
          <w:szCs w:val="22"/>
        </w:rPr>
        <w:t>Multix</w:t>
      </w:r>
      <w:proofErr w:type="spellEnd"/>
      <w:r w:rsidRPr="00D8736E">
        <w:rPr>
          <w:rFonts w:asciiTheme="minorHAnsi" w:hAnsiTheme="minorHAnsi" w:cstheme="minorHAnsi"/>
          <w:b w:val="0"/>
          <w:color w:val="auto"/>
          <w:sz w:val="22"/>
          <w:szCs w:val="22"/>
        </w:rPr>
        <w:t xml:space="preserve"> </w:t>
      </w:r>
      <w:proofErr w:type="spellStart"/>
      <w:r w:rsidRPr="00D8736E">
        <w:rPr>
          <w:rFonts w:asciiTheme="minorHAnsi" w:hAnsiTheme="minorHAnsi" w:cstheme="minorHAnsi"/>
          <w:b w:val="0"/>
          <w:color w:val="auto"/>
          <w:sz w:val="22"/>
          <w:szCs w:val="22"/>
        </w:rPr>
        <w:t>Fusion</w:t>
      </w:r>
      <w:proofErr w:type="spellEnd"/>
      <w:r w:rsidRPr="00D8736E">
        <w:rPr>
          <w:rFonts w:asciiTheme="minorHAnsi" w:hAnsiTheme="minorHAnsi" w:cstheme="minorHAnsi"/>
          <w:b w:val="0"/>
          <w:color w:val="auto"/>
          <w:sz w:val="22"/>
          <w:szCs w:val="22"/>
        </w:rPr>
        <w:t xml:space="preserve"> Max, będzie wykonywana w okresie 36 miesięcy od daty zawarcia umowy  tj. od dnia …. r. do dnia …………,    </w:t>
      </w:r>
      <w:r w:rsidRPr="00D8736E">
        <w:rPr>
          <w:rFonts w:asciiTheme="minorHAnsi" w:hAnsiTheme="minorHAnsi" w:cstheme="minorHAnsi"/>
          <w:color w:val="auto"/>
          <w:sz w:val="22"/>
          <w:szCs w:val="22"/>
        </w:rPr>
        <w:t>a w terminie 30</w:t>
      </w:r>
      <w:r w:rsidRPr="00D8736E">
        <w:rPr>
          <w:rFonts w:asciiTheme="minorHAnsi" w:hAnsiTheme="minorHAnsi" w:cstheme="minorHAnsi"/>
          <w:b w:val="0"/>
          <w:color w:val="auto"/>
          <w:sz w:val="22"/>
          <w:szCs w:val="22"/>
        </w:rPr>
        <w:t xml:space="preserve"> dni od daty zawarcia umowy w zakresie  dostawy detektora cyfrowego 35x43.</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Zamawiający zastrzega sobie prawo do bieżącego sprawdzania stanu wykonania umowy i przedstawiania swoich uwag Wykonawcy. Odbiór wykonanych usług będzie poprzedzony każdorazowo sprawdzeniem przez pracownika serwisu Zamawiającego.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lastRenderedPageBreak/>
        <w:t>Odbiór wykonanej usługi, przeglądu następować będzie na podstawie protokołu odbioru prac (karty pracy) podpisanego przez obydwie strony umowy w cyklu miesięcznym.</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Termin wykonania przeglądu technicznego – wg zaleceń producenta, nie rzadziej niż 1 raz w roku.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Termin gwarancji na realizowane usługi wynosi nie mniej niż 6 miesięcy.</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Wykonawca zobowiązuje się wykonywać Usługi Serwisowe zgodnie z instrukcjami używania Sprzętu, zaleceniami producenta, posiadaną specjalistyczną wiedzą i z należytą, wymaganą prawem starannością. Czynności serwisowe wykonywane będą przez osoby posiadające doświadczenie i kwalifikacje zapewniające należyte i fachowe wykonywanie usług oraz posiadające uprawnienia potwierdzone przez producenta sprzętu (szkolenia, certyfikaty, zaświadczenia).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Zgłaszanie awarii Sprzętu odbywa się poprzez Centrum Opieki Serwisowej. Bezpłatny numer infolinii, pod który należy zgłaszać ewentualne awarie/uszkodzenia: …. dostępny  24 godziny na dobę, 7 dni w tygodniu, numer fax: ……, adres poczty elektronicznej: …….. Zgłoszenia może dokonać osoby  upoważnione przez Zamawiającego.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Czas reakcji na zgłoszoną awarię Sprzętu objętego niniejszą Umową wynosi 24 godziny w dni robocze rozumiane jako dni od poniedziałku do piątku z wyłączeniem dni ustawowo wolnych od pracy, w godzinach 8:00 – 17:00. Przez reakcję na zgłoszoną awarię rozumie się m.in. telefoniczny wywiad techniczny przeprowadzony z bezpośrednim użytkownikiem Sprzętu. Czas naprawy urządzeń </w:t>
      </w:r>
      <w:r w:rsidRPr="00D8736E">
        <w:rPr>
          <w:rFonts w:asciiTheme="minorHAnsi" w:hAnsiTheme="minorHAnsi" w:cstheme="minorHAnsi"/>
          <w:b/>
          <w:sz w:val="22"/>
          <w:szCs w:val="22"/>
        </w:rPr>
        <w:t>wynosi 48 godzin w d</w:t>
      </w:r>
      <w:r w:rsidR="00246BA9">
        <w:rPr>
          <w:rFonts w:asciiTheme="minorHAnsi" w:hAnsiTheme="minorHAnsi" w:cstheme="minorHAnsi"/>
          <w:b/>
          <w:sz w:val="22"/>
          <w:szCs w:val="22"/>
        </w:rPr>
        <w:t>n</w:t>
      </w:r>
      <w:r w:rsidRPr="00D8736E">
        <w:rPr>
          <w:rFonts w:asciiTheme="minorHAnsi" w:hAnsiTheme="minorHAnsi" w:cstheme="minorHAnsi"/>
          <w:b/>
          <w:sz w:val="22"/>
          <w:szCs w:val="22"/>
        </w:rPr>
        <w:t>i robocze od poniedziałku do piątku</w:t>
      </w:r>
      <w:r w:rsidRPr="00D8736E">
        <w:rPr>
          <w:rFonts w:asciiTheme="minorHAnsi" w:hAnsiTheme="minorHAnsi" w:cstheme="minorHAnsi"/>
          <w:sz w:val="22"/>
          <w:szCs w:val="22"/>
        </w:rPr>
        <w:t xml:space="preserve"> od chwili zgłoszenia awarii, w przypadku konieczności sprowadzenia części do 6 dni roboczych. </w:t>
      </w:r>
    </w:p>
    <w:p w:rsidR="004D3345" w:rsidRPr="00D8736E" w:rsidRDefault="004D3345" w:rsidP="004D3345">
      <w:pPr>
        <w:pStyle w:val="Akapitzlist"/>
        <w:numPr>
          <w:ilvl w:val="0"/>
          <w:numId w:val="53"/>
        </w:numPr>
        <w:tabs>
          <w:tab w:val="clear" w:pos="720"/>
          <w:tab w:val="num" w:pos="360"/>
        </w:tabs>
        <w:ind w:left="360"/>
        <w:jc w:val="both"/>
        <w:rPr>
          <w:rFonts w:asciiTheme="minorHAnsi" w:hAnsiTheme="minorHAnsi" w:cstheme="minorHAnsi"/>
          <w:b/>
          <w:sz w:val="22"/>
          <w:szCs w:val="22"/>
        </w:rPr>
      </w:pPr>
      <w:r w:rsidRPr="00D8736E">
        <w:rPr>
          <w:rFonts w:asciiTheme="minorHAnsi" w:hAnsiTheme="minorHAnsi" w:cstheme="minorHAnsi"/>
          <w:b/>
          <w:sz w:val="22"/>
          <w:szCs w:val="22"/>
        </w:rPr>
        <w:t xml:space="preserve">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 miarę możliwości Zamawiający, każdorazowo przed przystąpieniem do wykonywania jakiejkolwiek Usługi Serwisowej objętej Umową wykona kopię bezpieczeństwa danych zgromadzonych na nośnikach informacji stanowiących części składowe lub przynależności Sprzętu będącego przedmiotem Usługi Serwisowej. Wykonawca nie odpowiada za utratę ww. danych podczas wykonywania Usług Serwisowych, w tym za koszty odtworzenia utraconych danych, z zastrzeżeniem, że powyższe nie dotyczy sytuacji, w której utrata danych nastąpiła z winy Wykonawcy.</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Raport Serwisowy jest podstawowym dokumentem obrazującym czas pracy poświęcony na daną czynność wchodzącą w zakres Usługi Serwisowej, zużyte części lub części, które winny być zamówione w celu usunięcia awarii, ewentualne zastrzeżenia lub uwagi związane z dalszym postępowaniem lub eksploatacją Sprzętu. Niezwłocznie po wykonaniu Usługi Serwisowej Raport Serwisowy jest przedstawiany do podpisania jednej z osób wymienionych w ust. 8 Umowy, a jego kopia pozostaje u Zamawiającego. Nieuzasadniona odmowa podpisania Raportu Serwisowego lub nieuzasadniona nieobecność osoby upoważnionej do podpisania Raportu Serwisowego w imieniu Zamawiającego upoważniają Wykonawcę do jednostronnego podpisania Raportu Serwisowego i uznania jako terminu końcowego niesprawności Sprzętu, daty i godziny wskazanej w Raporcie Serwisowym, jako zakończenie naprawy.</w:t>
      </w:r>
    </w:p>
    <w:p w:rsidR="00A223DD" w:rsidRPr="00A223DD" w:rsidRDefault="004D3345" w:rsidP="00A223DD">
      <w:pPr>
        <w:pStyle w:val="Akapitzlist"/>
        <w:numPr>
          <w:ilvl w:val="0"/>
          <w:numId w:val="53"/>
        </w:numPr>
        <w:tabs>
          <w:tab w:val="clear" w:pos="720"/>
        </w:tabs>
        <w:suppressAutoHyphens/>
        <w:spacing w:line="276" w:lineRule="auto"/>
        <w:ind w:left="426" w:hanging="426"/>
        <w:jc w:val="both"/>
        <w:rPr>
          <w:rFonts w:ascii="Calibri" w:hAnsi="Calibri" w:cs="Calibri"/>
          <w:b/>
          <w:color w:val="000000"/>
          <w:sz w:val="22"/>
          <w:szCs w:val="22"/>
        </w:rPr>
      </w:pPr>
      <w:r w:rsidRPr="00A223DD">
        <w:rPr>
          <w:rFonts w:asciiTheme="minorHAnsi" w:hAnsiTheme="minorHAnsi" w:cstheme="minorHAnsi"/>
          <w:sz w:val="22"/>
          <w:szCs w:val="22"/>
        </w:rPr>
        <w:t xml:space="preserve">Zużyte lub uszkodzone części wymienione w czasie naprawy zostaną zwrócone Wykonawcy. </w:t>
      </w:r>
      <w:r w:rsidR="00A223DD" w:rsidRPr="00A223DD">
        <w:rPr>
          <w:rFonts w:ascii="Calibri" w:hAnsi="Calibri" w:cs="Calibri"/>
          <w:b/>
          <w:color w:val="000000"/>
          <w:sz w:val="22"/>
          <w:szCs w:val="22"/>
        </w:rPr>
        <w:t xml:space="preserve">W celu wykonania usług serwisowych personel Wykonawcy uzyska w nieograniczony sposób </w:t>
      </w:r>
      <w:r w:rsidR="00A223DD" w:rsidRPr="00A223DD">
        <w:rPr>
          <w:rFonts w:ascii="Calibri" w:hAnsi="Calibri" w:cs="Calibri"/>
          <w:b/>
          <w:color w:val="000000"/>
          <w:sz w:val="22"/>
          <w:szCs w:val="22"/>
        </w:rPr>
        <w:lastRenderedPageBreak/>
        <w:t xml:space="preserve">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Wykonawca podejmuje się realizacji Umowy na zasadach wyłączności. Dopuszczenie, bez zgody Wykonawcy osób trzecich do wykonywania Usług Serwisowych Sprzętu, zwalnia Wykonawcę z odpowiedzialności, za jakość i niezawodność Sprzętu oraz za szkody wyrządzone przez ten Sprzęt.</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Wykonawca może powierzyć, bez konieczności uzyskiwania zgody Zamawiającego, wykonywanie niektórych obowiązków wynikających z niniejszej Umowy podwykonawcom, w tym pracownikom podmiotów powiązanych kapitałowo z Wykonawcą lub osobom trzecim, niepowiązanym kapitałowo z Wykonawcą. Za działania lub zaniechania podwykonawców Wykonawca odpowiada jak za własne działania lub zaniechania. </w:t>
      </w:r>
    </w:p>
    <w:p w:rsidR="004D3345" w:rsidRPr="00D8736E" w:rsidRDefault="004D3345" w:rsidP="004D3345">
      <w:pPr>
        <w:numPr>
          <w:ilvl w:val="0"/>
          <w:numId w:val="53"/>
        </w:numPr>
        <w:tabs>
          <w:tab w:val="clear" w:pos="720"/>
          <w:tab w:val="num" w:pos="36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 przypadku przestoju Sprzętu, z przyczyn za które odpowiedzialny jest Wykonawca o ponad 6 dni roboczych, Wykonawca zapłaci Zamawiającemu karę umowną w wysokości 0,1% wartości netto rocznej obsługi serwisowej Sprzętu, który uległ przestojowi, za każdy kolejny dzień przestoju, nie więcej jednak niż 5% wartości netto rocznej obsługi serwisowej przedmiotowego Sprzętu. Powyższe nie dotyczy przestojów spowodowanych oczekiwaniem na części zamienne lub materiały, za których dostarczenie odpowiedzialny jest Zamawiający. Do czasu przestoju nie wlicza się czasu wykonywania przeglądów okresowych i modyfikacji Sprzętu.</w:t>
      </w:r>
    </w:p>
    <w:p w:rsidR="004D3345" w:rsidRPr="00D8736E" w:rsidRDefault="004D3345" w:rsidP="004D3345">
      <w:pPr>
        <w:ind w:left="426" w:hanging="426"/>
        <w:jc w:val="both"/>
        <w:rPr>
          <w:rFonts w:asciiTheme="minorHAnsi" w:hAnsiTheme="minorHAnsi" w:cstheme="minorHAnsi"/>
          <w:sz w:val="22"/>
          <w:szCs w:val="22"/>
        </w:rPr>
      </w:pPr>
      <w:r w:rsidRPr="00D8736E">
        <w:rPr>
          <w:rFonts w:asciiTheme="minorHAnsi" w:hAnsiTheme="minorHAnsi" w:cstheme="minorHAnsi"/>
          <w:sz w:val="22"/>
          <w:szCs w:val="22"/>
        </w:rPr>
        <w:t>17. 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lub lokaut lub stan pandemii. Strona nie wykonującą zobowiązań z powodu siły wyższej ma obowiązek niezwłocznego pisemnego powiadomienia o fakcie wystąpienia zdarzenia noszącego znamiona siły wyższej drugą Stronę</w:t>
      </w:r>
    </w:p>
    <w:p w:rsidR="004D3345" w:rsidRPr="00D8736E" w:rsidRDefault="004D3345" w:rsidP="004D3345">
      <w:pPr>
        <w:ind w:left="426" w:hanging="426"/>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§5.</w:t>
      </w:r>
    </w:p>
    <w:p w:rsidR="004D3345" w:rsidRPr="00D8736E" w:rsidRDefault="004D3345" w:rsidP="004D3345">
      <w:pPr>
        <w:numPr>
          <w:ilvl w:val="0"/>
          <w:numId w:val="54"/>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Jeśli w toku wykonywania Umowy, Wykonawca stwierdzi zaistnienie okoliczności, które dają podstawę do oceny, że jakiekolwiek jego świadczenie nie zostanie wykonane w terminie określonym, Wykonawca niezwłocznie zawiadomi Zamawiającego na piśmie o niebezpieczeństwie wystąpienia zwłoki. W zawiadomieniu określi prawdopodobny czas zwłoki i jego przyczynę.</w:t>
      </w:r>
    </w:p>
    <w:p w:rsidR="004D3345" w:rsidRPr="00D8736E" w:rsidRDefault="004D3345" w:rsidP="004D3345">
      <w:pPr>
        <w:numPr>
          <w:ilvl w:val="0"/>
          <w:numId w:val="54"/>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W przypadku zwłoki Wykonawcy w spełnieniu świadczenia Zamawiający wyznaczy mu dodatkowy termin na wykonanie Umowy, a po jego upływie może żądać zapłaty kary umownej w wysokości 0,5 % wartości brutto usługi zleconej za każdy dzień.</w:t>
      </w:r>
    </w:p>
    <w:p w:rsidR="004D3345" w:rsidRPr="00D8736E" w:rsidRDefault="004D3345" w:rsidP="004D3345">
      <w:pPr>
        <w:numPr>
          <w:ilvl w:val="0"/>
          <w:numId w:val="54"/>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W przypadku, gdy zwłoka Wykonawcy w spełnieniu świadczenia wynosi, co najmniej 30 dni, Zamawiający może odstąpić od Umowy, zachowując roszczenie o zapłatę kar umownych należnych mu za okres od dnia powstania opóźnienia do dnia odstąpienia od Umowy.</w:t>
      </w:r>
    </w:p>
    <w:p w:rsidR="004D3345" w:rsidRPr="00D8736E" w:rsidRDefault="004D3345" w:rsidP="004D3345">
      <w:pPr>
        <w:pStyle w:val="Akapitzlist"/>
        <w:numPr>
          <w:ilvl w:val="0"/>
          <w:numId w:val="54"/>
        </w:numPr>
        <w:tabs>
          <w:tab w:val="clear" w:pos="720"/>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Wykonawca zapłaci Zamawiającemu karę umowną w wysokości 10 % wartości niezrealizowanych usług w przypadku odstąpienia przez Wykonawcę od zawartej umowy.</w:t>
      </w:r>
    </w:p>
    <w:p w:rsidR="004D3345" w:rsidRPr="00D8736E" w:rsidRDefault="004D3345" w:rsidP="004D3345">
      <w:pPr>
        <w:numPr>
          <w:ilvl w:val="0"/>
          <w:numId w:val="54"/>
        </w:numPr>
        <w:tabs>
          <w:tab w:val="clear" w:pos="720"/>
          <w:tab w:val="num" w:pos="426"/>
        </w:tabs>
        <w:ind w:left="426" w:hanging="426"/>
        <w:jc w:val="both"/>
        <w:rPr>
          <w:rFonts w:asciiTheme="minorHAnsi" w:hAnsiTheme="minorHAnsi" w:cstheme="minorHAnsi"/>
          <w:bCs/>
          <w:spacing w:val="4"/>
          <w:sz w:val="22"/>
          <w:szCs w:val="22"/>
        </w:rPr>
      </w:pPr>
      <w:r w:rsidRPr="00D8736E">
        <w:rPr>
          <w:rFonts w:asciiTheme="minorHAnsi" w:hAnsiTheme="minorHAnsi" w:cstheme="minorHAnsi"/>
          <w:bCs/>
          <w:spacing w:val="4"/>
          <w:sz w:val="22"/>
          <w:szCs w:val="22"/>
        </w:rPr>
        <w:t>Zamawiający upoważniony jest do domagania się odszkodowania na zasadach ogólnych prawa cywilnego, jeżeli poniesiona szkoda przekracza kary umowne.</w:t>
      </w:r>
    </w:p>
    <w:p w:rsidR="004D3345" w:rsidRPr="00D8736E" w:rsidRDefault="004D3345" w:rsidP="00D8736E">
      <w:pP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§6.</w:t>
      </w:r>
    </w:p>
    <w:p w:rsidR="004D3345" w:rsidRPr="00D8736E" w:rsidRDefault="004D3345" w:rsidP="004D3345">
      <w:pPr>
        <w:numPr>
          <w:ilvl w:val="0"/>
          <w:numId w:val="55"/>
        </w:numPr>
        <w:tabs>
          <w:tab w:val="clear" w:pos="720"/>
          <w:tab w:val="num" w:pos="426"/>
        </w:tabs>
        <w:spacing w:after="200" w:line="276" w:lineRule="auto"/>
        <w:ind w:left="426" w:hanging="426"/>
        <w:contextualSpacing/>
        <w:jc w:val="both"/>
        <w:rPr>
          <w:rFonts w:asciiTheme="minorHAnsi" w:hAnsiTheme="minorHAnsi" w:cstheme="minorHAnsi"/>
          <w:sz w:val="22"/>
          <w:szCs w:val="22"/>
        </w:rPr>
      </w:pPr>
      <w:r w:rsidRPr="00D8736E">
        <w:rPr>
          <w:rFonts w:asciiTheme="minorHAnsi" w:hAnsiTheme="minorHAnsi" w:cstheme="minorHAnsi"/>
          <w:sz w:val="22"/>
          <w:szCs w:val="22"/>
        </w:rPr>
        <w:t>Wykonawca nie może przenieść wierzytelności na osobę trzecią bez zgody Podmiotu Tworzącego Zamawiającego wyrażonej w formie pisemnej pod rygorem nieważności.</w:t>
      </w:r>
    </w:p>
    <w:p w:rsidR="004D3345" w:rsidRPr="00D8736E" w:rsidRDefault="004D3345" w:rsidP="004D3345">
      <w:pPr>
        <w:numPr>
          <w:ilvl w:val="0"/>
          <w:numId w:val="55"/>
        </w:numPr>
        <w:tabs>
          <w:tab w:val="clear" w:pos="720"/>
          <w:tab w:val="num" w:pos="426"/>
        </w:tabs>
        <w:spacing w:after="200" w:line="276" w:lineRule="auto"/>
        <w:ind w:left="426" w:hanging="426"/>
        <w:contextualSpacing/>
        <w:jc w:val="both"/>
        <w:rPr>
          <w:rFonts w:asciiTheme="minorHAnsi" w:hAnsiTheme="minorHAnsi" w:cstheme="minorHAnsi"/>
          <w:sz w:val="22"/>
          <w:szCs w:val="22"/>
        </w:rPr>
      </w:pPr>
      <w:r w:rsidRPr="00D8736E">
        <w:rPr>
          <w:rFonts w:asciiTheme="minorHAnsi" w:hAnsiTheme="minorHAnsi" w:cstheme="minorHAnsi"/>
          <w:sz w:val="22"/>
          <w:szCs w:val="22"/>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4D3345" w:rsidRPr="00D8736E" w:rsidRDefault="004D3345" w:rsidP="004D3345">
      <w:pPr>
        <w:numPr>
          <w:ilvl w:val="0"/>
          <w:numId w:val="55"/>
        </w:numPr>
        <w:tabs>
          <w:tab w:val="clear" w:pos="720"/>
          <w:tab w:val="num" w:pos="426"/>
        </w:tabs>
        <w:ind w:left="426" w:hanging="426"/>
        <w:contextualSpacing/>
        <w:jc w:val="both"/>
        <w:rPr>
          <w:rFonts w:asciiTheme="minorHAnsi" w:hAnsiTheme="minorHAnsi" w:cstheme="minorHAnsi"/>
          <w:sz w:val="22"/>
          <w:szCs w:val="22"/>
        </w:rPr>
      </w:pPr>
      <w:r w:rsidRPr="00D8736E">
        <w:rPr>
          <w:rFonts w:asciiTheme="minorHAnsi" w:hAnsiTheme="minorHAnsi" w:cstheme="minorHAnsi"/>
          <w:sz w:val="22"/>
          <w:szCs w:val="22"/>
        </w:rPr>
        <w:t xml:space="preserve">Naruszenie zakazu określonego w ust. 2, skutkować będzie dla Wykonawcy obowiązkiem zapłaty na rzecz Zamawiającego kary umownej w wysokości 10% wartości brutto określonej w </w:t>
      </w:r>
      <w:r w:rsidRPr="00D8736E">
        <w:rPr>
          <w:rFonts w:asciiTheme="minorHAnsi" w:hAnsiTheme="minorHAnsi" w:cstheme="minorHAnsi"/>
          <w:bCs/>
          <w:sz w:val="22"/>
          <w:szCs w:val="22"/>
        </w:rPr>
        <w:t>§</w:t>
      </w:r>
      <w:r w:rsidRPr="00D8736E">
        <w:rPr>
          <w:rFonts w:asciiTheme="minorHAnsi" w:hAnsiTheme="minorHAnsi" w:cstheme="minorHAnsi"/>
          <w:sz w:val="22"/>
          <w:szCs w:val="22"/>
        </w:rPr>
        <w:t xml:space="preserve"> 3 ust 2.  </w:t>
      </w:r>
    </w:p>
    <w:p w:rsidR="004D3345" w:rsidRPr="00D8736E" w:rsidRDefault="004D3345" w:rsidP="004D3345">
      <w:pPr>
        <w:jc w:val="both"/>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§7.</w:t>
      </w:r>
    </w:p>
    <w:p w:rsidR="004D3345" w:rsidRPr="00D8736E" w:rsidRDefault="004D3345" w:rsidP="00E209D7">
      <w:pPr>
        <w:numPr>
          <w:ilvl w:val="0"/>
          <w:numId w:val="59"/>
        </w:numPr>
        <w:ind w:left="426" w:hanging="426"/>
        <w:jc w:val="both"/>
        <w:rPr>
          <w:rFonts w:asciiTheme="minorHAnsi" w:hAnsiTheme="minorHAnsi" w:cstheme="minorHAnsi"/>
          <w:sz w:val="22"/>
          <w:szCs w:val="22"/>
        </w:rPr>
      </w:pPr>
      <w:r w:rsidRPr="00D8736E">
        <w:rPr>
          <w:rFonts w:asciiTheme="minorHAnsi" w:hAnsiTheme="minorHAnsi" w:cstheme="minorHAnsi"/>
          <w:sz w:val="22"/>
          <w:szCs w:val="22"/>
        </w:rPr>
        <w:t>Wykonawca zobowiązuje się nie zmieniać cen usługi podlegających zamówieniu przez czas trwania umowy.</w:t>
      </w:r>
    </w:p>
    <w:p w:rsidR="004D3345" w:rsidRPr="00D8736E" w:rsidRDefault="004D3345" w:rsidP="00E209D7">
      <w:pPr>
        <w:numPr>
          <w:ilvl w:val="0"/>
          <w:numId w:val="59"/>
        </w:numPr>
        <w:ind w:left="426" w:hanging="426"/>
        <w:jc w:val="both"/>
        <w:rPr>
          <w:rFonts w:asciiTheme="minorHAnsi" w:hAnsiTheme="minorHAnsi" w:cstheme="minorHAnsi"/>
          <w:sz w:val="22"/>
          <w:szCs w:val="22"/>
        </w:rPr>
      </w:pPr>
      <w:r w:rsidRPr="00D8736E">
        <w:rPr>
          <w:rFonts w:asciiTheme="minorHAnsi" w:hAnsiTheme="minorHAnsi" w:cstheme="minorHAnsi"/>
          <w:sz w:val="22"/>
          <w:szCs w:val="22"/>
        </w:rPr>
        <w:t>Uwzględnia się zmianę cen w wyniku zmiany stawki podatku VAT.</w:t>
      </w:r>
    </w:p>
    <w:p w:rsidR="004D3345" w:rsidRPr="00D8736E" w:rsidRDefault="004D3345" w:rsidP="00E209D7">
      <w:pPr>
        <w:numPr>
          <w:ilvl w:val="0"/>
          <w:numId w:val="59"/>
        </w:numPr>
        <w:ind w:left="426" w:hanging="426"/>
        <w:jc w:val="both"/>
        <w:rPr>
          <w:rFonts w:asciiTheme="minorHAnsi" w:hAnsiTheme="minorHAnsi" w:cstheme="minorHAnsi"/>
          <w:sz w:val="22"/>
          <w:szCs w:val="22"/>
        </w:rPr>
      </w:pPr>
      <w:r w:rsidRPr="00D8736E">
        <w:rPr>
          <w:rFonts w:asciiTheme="minorHAnsi" w:hAnsiTheme="minorHAnsi" w:cstheme="minorHAnsi"/>
          <w:sz w:val="22"/>
          <w:szCs w:val="22"/>
        </w:rPr>
        <w:t>Płatności wynikające z wykonywanej usługi oraz dostawy, opisane w § 1 będą realizowane miesięcznie przez Zamawiającego przelewem na podstawie oryginału faktury VAT w terminie 60 dni od daty jej otrzymania na konto: Wykonawcy.</w:t>
      </w:r>
    </w:p>
    <w:p w:rsidR="004D3345" w:rsidRPr="00D8736E" w:rsidRDefault="004D3345" w:rsidP="00E209D7">
      <w:pPr>
        <w:numPr>
          <w:ilvl w:val="0"/>
          <w:numId w:val="59"/>
        </w:numPr>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Miesięczny koszt świadczenia usług jest stały. </w:t>
      </w:r>
    </w:p>
    <w:p w:rsidR="004D3345" w:rsidRPr="00D8736E" w:rsidRDefault="004D3345" w:rsidP="00E209D7">
      <w:pPr>
        <w:numPr>
          <w:ilvl w:val="0"/>
          <w:numId w:val="59"/>
        </w:numPr>
        <w:ind w:left="426" w:hanging="426"/>
        <w:jc w:val="both"/>
        <w:rPr>
          <w:rFonts w:asciiTheme="minorHAnsi" w:hAnsiTheme="minorHAnsi" w:cstheme="minorHAnsi"/>
          <w:sz w:val="22"/>
          <w:szCs w:val="22"/>
        </w:rPr>
      </w:pPr>
      <w:r w:rsidRPr="00D8736E">
        <w:rPr>
          <w:rFonts w:asciiTheme="minorHAnsi" w:hAnsiTheme="minorHAnsi" w:cstheme="minorHAnsi"/>
          <w:sz w:val="22"/>
          <w:szCs w:val="22"/>
        </w:rPr>
        <w:t>Za nieterminowe płatności przez Zamawiającego Wykonawca ma prawo do naliczania Zamawiającemu odsetek wynikających z ustawy  o terminach zapłaty  w transakcjach handlowych</w:t>
      </w:r>
    </w:p>
    <w:p w:rsidR="004D3345" w:rsidRPr="00D8736E" w:rsidRDefault="004D3345" w:rsidP="004D3345">
      <w:pP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§8.</w:t>
      </w:r>
    </w:p>
    <w:p w:rsidR="004D3345" w:rsidRPr="00D8736E" w:rsidRDefault="004D3345" w:rsidP="00E209D7">
      <w:pPr>
        <w:pStyle w:val="Akapitzlist"/>
        <w:numPr>
          <w:ilvl w:val="0"/>
          <w:numId w:val="64"/>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Wykonawca wystawi Zamawiającemu każdorazowo Raport Serwisowy zawierający informacje o dacie wykonania usługi , wykonanych czynnościach i użytych częściach. Raport Serwisowy jest podstawą do uznania gwarancji w okresie 6-ciu miesięcy od wykonania usługi .</w:t>
      </w:r>
    </w:p>
    <w:p w:rsidR="004D3345" w:rsidRPr="00D8736E" w:rsidRDefault="004D3345" w:rsidP="00E209D7">
      <w:pPr>
        <w:pStyle w:val="Akapitzlist"/>
        <w:numPr>
          <w:ilvl w:val="0"/>
          <w:numId w:val="64"/>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Postanowienia gwarancji będą zgodne z warunkami ustalonymi przez Zamawiającego przed zawarciem umowy (warunek zawarty w SIWZ, okres gwarancji zaproponowany w ofercie przez Wykonawcę).</w:t>
      </w:r>
    </w:p>
    <w:p w:rsidR="004D3345" w:rsidRPr="00D8736E" w:rsidRDefault="004D3345" w:rsidP="00E209D7">
      <w:pPr>
        <w:pStyle w:val="Akapitzlist"/>
        <w:numPr>
          <w:ilvl w:val="0"/>
          <w:numId w:val="64"/>
        </w:numPr>
        <w:ind w:left="284" w:hanging="284"/>
        <w:jc w:val="both"/>
        <w:rPr>
          <w:rFonts w:asciiTheme="minorHAnsi" w:hAnsiTheme="minorHAnsi" w:cstheme="minorHAnsi"/>
          <w:sz w:val="22"/>
          <w:szCs w:val="22"/>
        </w:rPr>
      </w:pPr>
      <w:r w:rsidRPr="00D8736E">
        <w:rPr>
          <w:rFonts w:asciiTheme="minorHAnsi" w:hAnsiTheme="minorHAnsi" w:cstheme="minorHAnsi"/>
          <w:sz w:val="22"/>
          <w:szCs w:val="22"/>
        </w:rPr>
        <w:t>Wykonawca udziela rękojmi za wady fizyczne i prawne wszelkich materialnych rezultatów usługi.</w:t>
      </w:r>
    </w:p>
    <w:p w:rsidR="004D3345" w:rsidRPr="00D8736E" w:rsidRDefault="004D3345" w:rsidP="004D3345">
      <w:pPr>
        <w:jc w:val="cente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§9.</w:t>
      </w:r>
    </w:p>
    <w:p w:rsidR="004D3345" w:rsidRPr="00D8736E" w:rsidRDefault="004D3345" w:rsidP="00D8736E">
      <w:pPr>
        <w:jc w:val="both"/>
        <w:rPr>
          <w:rFonts w:asciiTheme="minorHAnsi" w:hAnsiTheme="minorHAnsi" w:cstheme="minorHAnsi"/>
          <w:sz w:val="22"/>
          <w:szCs w:val="22"/>
        </w:rPr>
      </w:pPr>
      <w:r w:rsidRPr="00D8736E">
        <w:rPr>
          <w:rFonts w:asciiTheme="minorHAnsi" w:hAnsiTheme="minorHAnsi" w:cstheme="minorHAnsi"/>
          <w:sz w:val="22"/>
          <w:szCs w:val="22"/>
        </w:rPr>
        <w:t>W przypadku ewentualnych sporów wynikających z realizacji umowy, strony będą się starały rozwiązać je na drodze polubownej, a w razie braku porozumienia spór rozstrzygnie Sąd właściwy dla siedziby Zamawiającego.</w:t>
      </w:r>
    </w:p>
    <w:p w:rsidR="004D3345" w:rsidRPr="00D8736E" w:rsidRDefault="004D3345" w:rsidP="00D8736E">
      <w:pPr>
        <w:jc w:val="center"/>
        <w:rPr>
          <w:rFonts w:asciiTheme="minorHAnsi" w:hAnsiTheme="minorHAnsi" w:cstheme="minorHAnsi"/>
          <w:sz w:val="22"/>
          <w:szCs w:val="22"/>
        </w:rPr>
      </w:pPr>
      <w:r w:rsidRPr="00D8736E">
        <w:rPr>
          <w:rFonts w:asciiTheme="minorHAnsi" w:hAnsiTheme="minorHAnsi" w:cstheme="minorHAnsi"/>
          <w:sz w:val="22"/>
          <w:szCs w:val="22"/>
        </w:rPr>
        <w:t>§10.</w:t>
      </w:r>
    </w:p>
    <w:p w:rsidR="004D3345" w:rsidRPr="00D8736E" w:rsidRDefault="004D3345" w:rsidP="00E209D7">
      <w:pPr>
        <w:numPr>
          <w:ilvl w:val="0"/>
          <w:numId w:val="56"/>
        </w:numPr>
        <w:tabs>
          <w:tab w:val="num" w:pos="240"/>
        </w:tabs>
        <w:ind w:left="240" w:hanging="240"/>
        <w:jc w:val="both"/>
        <w:rPr>
          <w:rFonts w:asciiTheme="minorHAnsi" w:hAnsiTheme="minorHAnsi" w:cstheme="minorHAnsi"/>
          <w:sz w:val="22"/>
          <w:szCs w:val="22"/>
        </w:rPr>
      </w:pPr>
      <w:r w:rsidRPr="00D8736E">
        <w:rPr>
          <w:rFonts w:asciiTheme="minorHAnsi" w:hAnsiTheme="minorHAnsi" w:cstheme="minorHAnsi"/>
          <w:sz w:val="22"/>
          <w:szCs w:val="22"/>
        </w:rPr>
        <w:t xml:space="preserve">Odstąpienie od umowy może nastąpić tylko w przypadkach przewidzianych obowiązującymi przepisami oraz postanowieniami niniejszej umowy. </w:t>
      </w:r>
    </w:p>
    <w:p w:rsidR="004D3345" w:rsidRPr="00D8736E" w:rsidRDefault="004D3345" w:rsidP="00E209D7">
      <w:pPr>
        <w:numPr>
          <w:ilvl w:val="0"/>
          <w:numId w:val="56"/>
        </w:numPr>
        <w:tabs>
          <w:tab w:val="num" w:pos="240"/>
        </w:tabs>
        <w:ind w:left="240" w:hanging="240"/>
        <w:jc w:val="both"/>
        <w:rPr>
          <w:rFonts w:asciiTheme="minorHAnsi" w:hAnsiTheme="minorHAnsi" w:cstheme="minorHAnsi"/>
          <w:sz w:val="22"/>
          <w:szCs w:val="22"/>
        </w:rPr>
      </w:pPr>
      <w:r w:rsidRPr="00D8736E">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 xml:space="preserve">3. Górny próg kar umownych, zgodnie z art. 436 pkt. 3 Pzp wynosi 10 %  wartości łącznej wynagrodzenia brutto w łącznej wartości kar umownych. </w:t>
      </w: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§11</w:t>
      </w:r>
    </w:p>
    <w:p w:rsidR="004D3345" w:rsidRPr="00D8736E" w:rsidRDefault="004D3345" w:rsidP="00E209D7">
      <w:pPr>
        <w:numPr>
          <w:ilvl w:val="0"/>
          <w:numId w:val="57"/>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katastrofalne warunki prądowe itp. Strona powołująca się na siłę wyższą powinna zawiadomić drugą stronę na piśmie w terminie 3 dni od zaistnienia zdarzenia stanowiącego przypadek siły wyższej pod rygorem utraty prawa powołania się na siłę </w:t>
      </w:r>
      <w:r w:rsidRPr="00D8736E">
        <w:rPr>
          <w:rFonts w:asciiTheme="minorHAnsi" w:hAnsiTheme="minorHAnsi" w:cstheme="minorHAnsi"/>
          <w:sz w:val="22"/>
          <w:szCs w:val="22"/>
        </w:rPr>
        <w:lastRenderedPageBreak/>
        <w:t xml:space="preserve">wyższą. Fakt zaistnienia siły wyższej powinien być udowodniony dokumentem pochodzącym od właściwego organu administracji publicznej, </w:t>
      </w:r>
      <w:proofErr w:type="spellStart"/>
      <w:r w:rsidRPr="00D8736E">
        <w:rPr>
          <w:rFonts w:asciiTheme="minorHAnsi" w:hAnsiTheme="minorHAnsi" w:cstheme="minorHAnsi"/>
          <w:sz w:val="22"/>
          <w:szCs w:val="22"/>
        </w:rPr>
        <w:t>IMiGW</w:t>
      </w:r>
      <w:proofErr w:type="spellEnd"/>
      <w:r w:rsidRPr="00D8736E">
        <w:rPr>
          <w:rFonts w:asciiTheme="minorHAnsi" w:hAnsiTheme="minorHAnsi" w:cstheme="minorHAnsi"/>
          <w:sz w:val="22"/>
          <w:szCs w:val="22"/>
        </w:rPr>
        <w:t xml:space="preserve">. </w:t>
      </w:r>
    </w:p>
    <w:p w:rsidR="004D3345" w:rsidRPr="00D8736E" w:rsidRDefault="004D3345" w:rsidP="00E209D7">
      <w:pPr>
        <w:numPr>
          <w:ilvl w:val="0"/>
          <w:numId w:val="57"/>
        </w:numPr>
        <w:tabs>
          <w:tab w:val="num" w:pos="360"/>
        </w:tabs>
        <w:ind w:left="360"/>
        <w:jc w:val="both"/>
        <w:rPr>
          <w:rFonts w:asciiTheme="minorHAnsi" w:hAnsiTheme="minorHAnsi" w:cstheme="minorHAnsi"/>
          <w:sz w:val="22"/>
          <w:szCs w:val="22"/>
        </w:rPr>
      </w:pPr>
      <w:r w:rsidRPr="00D8736E">
        <w:rPr>
          <w:rFonts w:asciiTheme="minorHAnsi" w:hAnsiTheme="minorHAnsi" w:cstheme="minorHAnsi"/>
          <w:sz w:val="22"/>
          <w:szCs w:val="22"/>
        </w:rPr>
        <w:t xml:space="preserve">Opóźnienie lub wadliwe wykonanie całości lub części umowy z powodu siły wyższej, </w:t>
      </w:r>
      <w:r w:rsidRPr="00D8736E">
        <w:rPr>
          <w:rFonts w:asciiTheme="minorHAnsi" w:hAnsiTheme="minorHAnsi" w:cstheme="minorHAnsi"/>
          <w:sz w:val="22"/>
          <w:szCs w:val="22"/>
        </w:rPr>
        <w:br/>
        <w:t>nie stanowi dla Strony dotkniętej siłą wyższą, naruszenia postanowień umowy.</w:t>
      </w:r>
    </w:p>
    <w:p w:rsidR="004D3345" w:rsidRPr="00D8736E" w:rsidRDefault="004D3345" w:rsidP="004D3345">
      <w:pP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§13.</w:t>
      </w:r>
    </w:p>
    <w:p w:rsidR="004D3345" w:rsidRPr="00D8736E" w:rsidRDefault="004D3345" w:rsidP="00E209D7">
      <w:pPr>
        <w:pStyle w:val="Akapitzlist"/>
        <w:numPr>
          <w:ilvl w:val="1"/>
          <w:numId w:val="57"/>
        </w:numPr>
        <w:tabs>
          <w:tab w:val="clear" w:pos="1440"/>
          <w:tab w:val="num" w:pos="284"/>
        </w:tabs>
        <w:ind w:left="284" w:hanging="284"/>
        <w:jc w:val="both"/>
        <w:rPr>
          <w:rFonts w:asciiTheme="minorHAnsi" w:hAnsiTheme="minorHAnsi" w:cstheme="minorHAnsi"/>
          <w:sz w:val="22"/>
          <w:szCs w:val="22"/>
        </w:rPr>
      </w:pPr>
      <w:r w:rsidRPr="00D8736E">
        <w:rPr>
          <w:rFonts w:asciiTheme="minorHAnsi" w:hAnsiTheme="minorHAnsi" w:cstheme="minorHAnsi"/>
          <w:sz w:val="22"/>
          <w:szCs w:val="22"/>
        </w:rPr>
        <w:t>Zmiany treści umowy wymagają formy pisemnej w formie aneksu pod rygorem nieważności, a ewentualne zmiany mogą być do niej wprowadzone tylko za zgodą obu stron.</w:t>
      </w:r>
    </w:p>
    <w:p w:rsidR="004D3345" w:rsidRPr="00D8736E" w:rsidRDefault="004D3345" w:rsidP="00E209D7">
      <w:pPr>
        <w:pStyle w:val="Akapitzlist"/>
        <w:numPr>
          <w:ilvl w:val="1"/>
          <w:numId w:val="57"/>
        </w:numPr>
        <w:tabs>
          <w:tab w:val="clear" w:pos="1440"/>
          <w:tab w:val="num" w:pos="284"/>
        </w:tabs>
        <w:ind w:left="284" w:hanging="284"/>
        <w:jc w:val="both"/>
        <w:rPr>
          <w:rFonts w:asciiTheme="minorHAnsi" w:hAnsiTheme="minorHAnsi" w:cstheme="minorHAnsi"/>
          <w:sz w:val="22"/>
          <w:szCs w:val="22"/>
        </w:rPr>
      </w:pPr>
      <w:r w:rsidRPr="00D8736E">
        <w:rPr>
          <w:rFonts w:asciiTheme="minorHAnsi" w:hAnsiTheme="minorHAnsi" w:cstheme="minorHAnsi"/>
          <w:sz w:val="22"/>
          <w:szCs w:val="22"/>
        </w:rPr>
        <w:t xml:space="preserve">Zgodnie z art. 439 ustawy PZP dopuszcza się waloryzację wynagrodzenia, przy czym maksymalna wysokość zmian wynosi do 10% wartości </w:t>
      </w:r>
      <w:r w:rsidR="00A223DD">
        <w:rPr>
          <w:rFonts w:asciiTheme="minorHAnsi" w:hAnsiTheme="minorHAnsi" w:cstheme="minorHAnsi"/>
          <w:sz w:val="22"/>
          <w:szCs w:val="22"/>
        </w:rPr>
        <w:t xml:space="preserve">rocznej </w:t>
      </w:r>
      <w:r w:rsidRPr="00D8736E">
        <w:rPr>
          <w:rFonts w:asciiTheme="minorHAnsi" w:hAnsiTheme="minorHAnsi" w:cstheme="minorHAnsi"/>
          <w:sz w:val="22"/>
          <w:szCs w:val="22"/>
        </w:rPr>
        <w:t>umowy. W tym przypadku wykonawca obowiązany jest złożyć uzasadniony należycie wniosek.</w:t>
      </w:r>
    </w:p>
    <w:p w:rsidR="004D3345" w:rsidRPr="00D8736E" w:rsidRDefault="004D3345" w:rsidP="00E209D7">
      <w:pPr>
        <w:pStyle w:val="Akapitzlist"/>
        <w:numPr>
          <w:ilvl w:val="0"/>
          <w:numId w:val="57"/>
        </w:numPr>
        <w:tabs>
          <w:tab w:val="num" w:pos="284"/>
        </w:tabs>
        <w:ind w:left="284" w:hanging="284"/>
        <w:jc w:val="both"/>
        <w:rPr>
          <w:rFonts w:asciiTheme="minorHAnsi" w:hAnsiTheme="minorHAnsi" w:cstheme="minorHAnsi"/>
          <w:sz w:val="22"/>
          <w:szCs w:val="22"/>
        </w:rPr>
      </w:pPr>
      <w:r w:rsidRPr="00D8736E">
        <w:rPr>
          <w:rFonts w:asciiTheme="minorHAnsi" w:hAnsiTheme="minorHAnsi" w:cstheme="minorHAnsi"/>
          <w:sz w:val="22"/>
          <w:szCs w:val="22"/>
        </w:rPr>
        <w:t xml:space="preserve">Zamawiający przewiduje możliwość zmiany wysokości wynagrodzenia określonego w § 3 ust. 3 Umowy w następujących przypadkach: </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 xml:space="preserve">1) w przypadku zmiany stawki podatku od towarów i usług, </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 xml:space="preserve">2) w przypadku zmiany wysokości minimalnego wynagrodzenia za pracę ustalonego na podstawie art. 2 ust. 3 – 5 ustawy z dnia 10 października 2002 r. o minimalnym wynagrodzeniu za pracę, </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 xml:space="preserve">3) w przypadku zmian zasad podlegania ubezpieczeniom społecznym lub ubezpieczeniu zdrowotnemu lub zmiany wysokości stawki składki na ubezpieczenia społeczne lub zdrowotne, </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 xml:space="preserve">- jeżeli zmiany określone w pkt. 1), 2) i 3) będą miały wpływ na koszty wykonania Umowy przez Wykonawcę. </w:t>
      </w:r>
    </w:p>
    <w:p w:rsidR="004D3345" w:rsidRPr="00D8736E" w:rsidRDefault="004D3345" w:rsidP="00E209D7">
      <w:pPr>
        <w:pStyle w:val="Akapitzlist"/>
        <w:numPr>
          <w:ilvl w:val="0"/>
          <w:numId w:val="57"/>
        </w:numPr>
        <w:tabs>
          <w:tab w:val="clear" w:pos="720"/>
          <w:tab w:val="num" w:pos="284"/>
        </w:tabs>
        <w:ind w:hanging="720"/>
        <w:jc w:val="both"/>
        <w:rPr>
          <w:rFonts w:asciiTheme="minorHAnsi" w:hAnsiTheme="minorHAnsi" w:cstheme="minorHAnsi"/>
          <w:sz w:val="22"/>
          <w:szCs w:val="22"/>
        </w:rPr>
      </w:pPr>
      <w:r w:rsidRPr="00D8736E">
        <w:rPr>
          <w:rFonts w:asciiTheme="minorHAnsi" w:hAnsiTheme="minorHAnsi" w:cstheme="minorHAnsi"/>
          <w:sz w:val="22"/>
          <w:szCs w:val="22"/>
        </w:rPr>
        <w:t xml:space="preserve"> Zmiany w pozostałym zakresie zgodnie z art. 436 ustawy Pzp.</w:t>
      </w:r>
    </w:p>
    <w:p w:rsidR="004D3345" w:rsidRPr="00D8736E" w:rsidRDefault="004D3345" w:rsidP="004D3345">
      <w:pPr>
        <w:jc w:val="both"/>
        <w:rPr>
          <w:rFonts w:asciiTheme="minorHAnsi" w:hAnsiTheme="minorHAnsi" w:cstheme="minorHAnsi"/>
          <w:sz w:val="22"/>
          <w:szCs w:val="22"/>
        </w:rPr>
      </w:pPr>
    </w:p>
    <w:p w:rsidR="004D3345" w:rsidRPr="00D8736E" w:rsidRDefault="004D3345" w:rsidP="00E209D7">
      <w:pPr>
        <w:pStyle w:val="Akapitzlist"/>
        <w:numPr>
          <w:ilvl w:val="0"/>
          <w:numId w:val="5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 sytuacji wystąpienia okoliczności wskazanych w ust. 4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4D3345" w:rsidRPr="00D8736E" w:rsidRDefault="004D3345" w:rsidP="00E209D7">
      <w:pPr>
        <w:pStyle w:val="Akapitzlist"/>
        <w:numPr>
          <w:ilvl w:val="0"/>
          <w:numId w:val="5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W sytuacji wystąpienia okoliczności wskazanych w ust. 4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4D3345" w:rsidRPr="00D8736E" w:rsidRDefault="004D3345" w:rsidP="00E209D7">
      <w:pPr>
        <w:pStyle w:val="Akapitzlist"/>
        <w:numPr>
          <w:ilvl w:val="0"/>
          <w:numId w:val="5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 sytuacji wystąpienia okoliczności wskazanych w ust. 4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w:t>
      </w:r>
      <w:r w:rsidRPr="00D8736E">
        <w:rPr>
          <w:rFonts w:asciiTheme="minorHAnsi" w:hAnsiTheme="minorHAnsi" w:cstheme="minorHAnsi"/>
          <w:sz w:val="22"/>
          <w:szCs w:val="22"/>
        </w:rPr>
        <w:lastRenderedPageBreak/>
        <w:t>Umowy, w szczególności Wykonawca zobowiązuje się wykazać związek pomiędzy wnioskowaną kwotą podwyższenia wynagrodzenia a wpływem zmiany zasad, o których mowa w ust. 6 niniejszego paragrafu na kalkulację wynagrodzenia. Wniosek może obejmować jedynie dodatkowe koszty realizacji Umowy, które Wykonawca obowiązkowo ponosi w związku ze zmianą zasad, o których mowa w ust. 3 niniejszego paragrafu.</w:t>
      </w:r>
    </w:p>
    <w:p w:rsidR="004D3345" w:rsidRPr="00D8736E" w:rsidRDefault="004D3345" w:rsidP="00E209D7">
      <w:pPr>
        <w:pStyle w:val="Akapitzlist"/>
        <w:numPr>
          <w:ilvl w:val="0"/>
          <w:numId w:val="57"/>
        </w:numPr>
        <w:tabs>
          <w:tab w:val="clear" w:pos="720"/>
          <w:tab w:val="num" w:pos="426"/>
        </w:tabs>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Zmiana Umowy w zakresie zmiany wynagrodzenia z przyczyn określonych w ust. 4 pkt. 1-3 obejmować będzie wyłącznie płatności za prace, których w dniu zmiany odpowiednio stawki podatku Vat, wysokości minimalnego wynagrodzenia za pracę i składki na ubezpieczenia społeczne lub zdrowotne, jeszcze nie wykonano. </w:t>
      </w: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9. Obowiązek wykazania wpływu zmian, o których mowa w ust. 4 pkt. 1-3 niniejszego paragrafu na zmianę wynagrodzenia w ramach niniejszej Umowy należy do Wykonawcy pod rygorem odmowy dokonania zmiany Umowy przez Zamawiającego.</w:t>
      </w:r>
    </w:p>
    <w:p w:rsidR="004D3345" w:rsidRPr="00D8736E" w:rsidRDefault="004D3345" w:rsidP="004D3345">
      <w:pP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§14.</w:t>
      </w:r>
    </w:p>
    <w:p w:rsidR="004D3345" w:rsidRPr="00D8736E" w:rsidRDefault="004D3345" w:rsidP="004D3345">
      <w:pPr>
        <w:rPr>
          <w:rFonts w:asciiTheme="minorHAnsi" w:hAnsiTheme="minorHAnsi" w:cstheme="minorHAnsi"/>
          <w:sz w:val="22"/>
          <w:szCs w:val="22"/>
        </w:rPr>
      </w:pPr>
      <w:r w:rsidRPr="00D8736E">
        <w:rPr>
          <w:rFonts w:asciiTheme="minorHAnsi" w:hAnsiTheme="minorHAnsi" w:cstheme="minorHAnsi"/>
          <w:sz w:val="22"/>
          <w:szCs w:val="22"/>
        </w:rPr>
        <w:t>W sprawach nie uregulowanych niniejszą umową mają zastosowanie odpowiednie przepisy Kodeksu Cywilnego.</w:t>
      </w:r>
    </w:p>
    <w:p w:rsidR="004D3345" w:rsidRPr="00D8736E" w:rsidRDefault="004D3345" w:rsidP="004D3345">
      <w:pP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§15.</w:t>
      </w:r>
    </w:p>
    <w:p w:rsidR="004D3345" w:rsidRPr="00D8736E" w:rsidRDefault="004D3345" w:rsidP="004D3345">
      <w:pPr>
        <w:jc w:val="center"/>
        <w:rPr>
          <w:rFonts w:asciiTheme="minorHAnsi" w:hAnsiTheme="minorHAnsi" w:cstheme="minorHAnsi"/>
          <w:sz w:val="22"/>
          <w:szCs w:val="22"/>
        </w:rPr>
      </w:pP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bookmarkStart w:id="1" w:name="_Hlk119560300"/>
      <w:r w:rsidRPr="00D8736E">
        <w:rPr>
          <w:rFonts w:asciiTheme="minorHAnsi" w:eastAsia="MS Mincho" w:hAnsiTheme="minorHAnsi" w:cstheme="minorHAnsi"/>
          <w:sz w:val="22"/>
          <w:szCs w:val="22"/>
        </w:rPr>
        <w:t>W przypadku zmiany, o której mowa w ust. 1 Zamawiający przewiduje:</w:t>
      </w:r>
    </w:p>
    <w:p w:rsidR="004D3345" w:rsidRPr="00D8736E" w:rsidRDefault="004D3345" w:rsidP="00E209D7">
      <w:pPr>
        <w:numPr>
          <w:ilvl w:val="0"/>
          <w:numId w:val="61"/>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poziom zmiany ceny materiałów lub kosztów, który uprawnia Strony Umowy do żądania zmiany wynagrodzenia wynoszący 10 % w stosunku do wartości wynagrodzenia określonego w ofercie Wykonawcy,</w:t>
      </w:r>
    </w:p>
    <w:bookmarkEnd w:id="1"/>
    <w:p w:rsidR="004D3345" w:rsidRPr="00D8736E" w:rsidRDefault="004D3345" w:rsidP="00E209D7">
      <w:pPr>
        <w:numPr>
          <w:ilvl w:val="0"/>
          <w:numId w:val="61"/>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początkowy termin ustalenia zmiany wynagrodzenia – nie wcześniej niż po upływie 7 miesięcy od dnia zawarcia umowy, </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Sposób ustalania zmiany wynagrodzenia, o którym mowa w ust. 1 nastąpi na podstawie </w:t>
      </w:r>
      <w:r w:rsidRPr="00D8736E">
        <w:rPr>
          <w:rFonts w:asciiTheme="minorHAnsi" w:hAnsiTheme="minorHAnsi" w:cstheme="minorHAnsi"/>
          <w:sz w:val="22"/>
          <w:szCs w:val="22"/>
        </w:rPr>
        <w:t xml:space="preserve"> </w:t>
      </w:r>
      <w:r w:rsidRPr="00D8736E">
        <w:rPr>
          <w:rFonts w:asciiTheme="minorHAnsi" w:eastAsia="MS Mincho" w:hAnsiTheme="minorHAnsi" w:cstheme="minorHAnsi"/>
          <w:sz w:val="22"/>
          <w:szCs w:val="22"/>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lastRenderedPageBreak/>
        <w:t>Łączna, maksymalna wartość zmian wynagrodzenia, nie może przekroczyć 20% wysokości</w:t>
      </w:r>
      <w:r w:rsidRPr="00D8736E">
        <w:rPr>
          <w:rFonts w:asciiTheme="minorHAnsi" w:hAnsiTheme="minorHAnsi" w:cstheme="minorHAnsi"/>
          <w:iCs/>
          <w:sz w:val="22"/>
          <w:szCs w:val="22"/>
        </w:rPr>
        <w:t xml:space="preserve"> całkowitego wynagrodzenia brutto określonego w § ….. umowy</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Postanowień umownych w zakresie waloryzacji nie stosuje się od chwili osiągnięcia limitu, o którym mowa w ust. 5.</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Zmiana wynagrodzenia, pod rygorem nieważności, przyjmuje formę pisemnego aneksu z mocą obowiązywania od następnego miesiąca po złożeniu wniosku, w którym Strony określą co najmniej:</w:t>
      </w:r>
    </w:p>
    <w:p w:rsidR="004D3345" w:rsidRPr="00D8736E" w:rsidRDefault="004D3345" w:rsidP="00E209D7">
      <w:pPr>
        <w:numPr>
          <w:ilvl w:val="0"/>
          <w:numId w:val="62"/>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okres, za który dokonują waloryzacji;</w:t>
      </w:r>
    </w:p>
    <w:p w:rsidR="004D3345" w:rsidRPr="00D8736E" w:rsidRDefault="004D3345" w:rsidP="00E209D7">
      <w:pPr>
        <w:numPr>
          <w:ilvl w:val="0"/>
          <w:numId w:val="62"/>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wartość wynagrodzenia podlegającego waloryzacji;</w:t>
      </w:r>
    </w:p>
    <w:p w:rsidR="004D3345" w:rsidRPr="00D8736E" w:rsidRDefault="004D3345" w:rsidP="00E209D7">
      <w:pPr>
        <w:numPr>
          <w:ilvl w:val="0"/>
          <w:numId w:val="62"/>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wysokość wynagrodzenia przed i po waloryzacji;</w:t>
      </w:r>
    </w:p>
    <w:p w:rsidR="004D3345" w:rsidRPr="00D8736E" w:rsidRDefault="004D3345" w:rsidP="00E209D7">
      <w:pPr>
        <w:numPr>
          <w:ilvl w:val="0"/>
          <w:numId w:val="62"/>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łączną wartość zmiany wynagrodzenia w wyniku waloryzacji.</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4D3345" w:rsidRPr="00D8736E" w:rsidRDefault="004D3345" w:rsidP="00E209D7">
      <w:pPr>
        <w:pStyle w:val="Akapitzlist"/>
        <w:numPr>
          <w:ilvl w:val="0"/>
          <w:numId w:val="63"/>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przedmiotem umowy są roboty budowlane, dostawy lub usługi;</w:t>
      </w:r>
    </w:p>
    <w:p w:rsidR="004D3345" w:rsidRPr="00D8736E" w:rsidRDefault="004D3345" w:rsidP="00E209D7">
      <w:pPr>
        <w:pStyle w:val="Akapitzlist"/>
        <w:numPr>
          <w:ilvl w:val="0"/>
          <w:numId w:val="63"/>
        </w:numPr>
        <w:ind w:left="426" w:hanging="426"/>
        <w:contextualSpacing/>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okres obowiązywania umowy przekracza sześć (6) miesięcy.</w:t>
      </w:r>
    </w:p>
    <w:p w:rsidR="004D3345" w:rsidRPr="00D8736E" w:rsidRDefault="004D3345" w:rsidP="00E209D7">
      <w:pPr>
        <w:numPr>
          <w:ilvl w:val="0"/>
          <w:numId w:val="60"/>
        </w:numPr>
        <w:ind w:left="426" w:hanging="426"/>
        <w:jc w:val="both"/>
        <w:rPr>
          <w:rFonts w:asciiTheme="minorHAnsi" w:eastAsia="MS Mincho" w:hAnsiTheme="minorHAnsi" w:cstheme="minorHAnsi"/>
          <w:sz w:val="22"/>
          <w:szCs w:val="22"/>
        </w:rPr>
      </w:pPr>
      <w:r w:rsidRPr="00D8736E">
        <w:rPr>
          <w:rFonts w:asciiTheme="minorHAnsi" w:eastAsia="MS Mincho" w:hAnsiTheme="minorHAnsi" w:cstheme="minorHAnsi"/>
          <w:sz w:val="22"/>
          <w:szCs w:val="22"/>
        </w:rPr>
        <w:t>Jeżeli Umowa została zawarta po upływie 180 dni od dnia upływu terminu składania ofert, początkowym terminem ustalenia zmiany wynagrodzenia jest dzień otwarcia ofert.</w:t>
      </w:r>
    </w:p>
    <w:p w:rsidR="004D3345" w:rsidRPr="00D8736E" w:rsidRDefault="004D3345" w:rsidP="00E209D7">
      <w:pPr>
        <w:numPr>
          <w:ilvl w:val="0"/>
          <w:numId w:val="60"/>
        </w:numPr>
        <w:ind w:left="426" w:hanging="426"/>
        <w:jc w:val="both"/>
        <w:rPr>
          <w:rFonts w:asciiTheme="minorHAnsi" w:hAnsiTheme="minorHAnsi" w:cstheme="minorHAnsi"/>
          <w:sz w:val="22"/>
          <w:szCs w:val="22"/>
        </w:rPr>
      </w:pPr>
      <w:r w:rsidRPr="00D8736E">
        <w:rPr>
          <w:rFonts w:asciiTheme="minorHAnsi" w:hAnsiTheme="minorHAnsi" w:cstheme="minorHAnsi"/>
          <w:sz w:val="22"/>
          <w:szCs w:val="22"/>
        </w:rPr>
        <w:t xml:space="preserve">W przypadku nieosiągnięcia porozumienia w zakresie zmiany wynagrodzenia na zasadach opisanych w niniejszym paragrafie, uprawnia się Strony do rozwiązania umowy z zachowaniem umownego okresu wypowiedzenia. </w:t>
      </w: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§16.</w:t>
      </w:r>
    </w:p>
    <w:p w:rsidR="004D3345" w:rsidRPr="00D8736E" w:rsidRDefault="004D3345" w:rsidP="004D3345">
      <w:pPr>
        <w:rPr>
          <w:rFonts w:asciiTheme="minorHAnsi" w:hAnsiTheme="minorHAnsi" w:cstheme="minorHAnsi"/>
          <w:sz w:val="22"/>
          <w:szCs w:val="22"/>
        </w:rPr>
      </w:pPr>
    </w:p>
    <w:p w:rsidR="004D3345" w:rsidRPr="00D8736E" w:rsidRDefault="004D3345" w:rsidP="004D3345">
      <w:pPr>
        <w:jc w:val="both"/>
        <w:rPr>
          <w:rFonts w:asciiTheme="minorHAnsi" w:hAnsiTheme="minorHAnsi" w:cstheme="minorHAnsi"/>
          <w:sz w:val="22"/>
          <w:szCs w:val="22"/>
        </w:rPr>
      </w:pPr>
      <w:r w:rsidRPr="00D8736E">
        <w:rPr>
          <w:rFonts w:asciiTheme="minorHAnsi" w:hAnsiTheme="minorHAnsi" w:cstheme="minorHAnsi"/>
          <w:sz w:val="22"/>
          <w:szCs w:val="22"/>
        </w:rPr>
        <w:t>Nad prawidłową realizacją umowy czuwać będzie Kierownik Pracowni Diagnostyki Obrazowej.</w:t>
      </w:r>
    </w:p>
    <w:p w:rsidR="004D3345" w:rsidRPr="00D8736E" w:rsidRDefault="004D3345" w:rsidP="004D3345">
      <w:pP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sz w:val="22"/>
          <w:szCs w:val="22"/>
        </w:rPr>
      </w:pPr>
      <w:r w:rsidRPr="00D8736E">
        <w:rPr>
          <w:rFonts w:asciiTheme="minorHAnsi" w:hAnsiTheme="minorHAnsi" w:cstheme="minorHAnsi"/>
          <w:sz w:val="22"/>
          <w:szCs w:val="22"/>
        </w:rPr>
        <w:t>§17.</w:t>
      </w:r>
    </w:p>
    <w:p w:rsidR="004D3345" w:rsidRPr="00D8736E" w:rsidRDefault="004D3345" w:rsidP="004D3345">
      <w:pPr>
        <w:autoSpaceDE w:val="0"/>
        <w:autoSpaceDN w:val="0"/>
        <w:adjustRightInd w:val="0"/>
        <w:rPr>
          <w:rFonts w:asciiTheme="minorHAnsi" w:eastAsia="TimesNewRoman" w:hAnsiTheme="minorHAnsi" w:cstheme="minorHAnsi"/>
          <w:sz w:val="22"/>
          <w:szCs w:val="22"/>
        </w:rPr>
      </w:pPr>
      <w:r w:rsidRPr="00D8736E">
        <w:rPr>
          <w:rFonts w:asciiTheme="minorHAnsi" w:eastAsia="TimesNewRoman" w:hAnsiTheme="minorHAnsi" w:cstheme="minorHAnsi"/>
          <w:sz w:val="22"/>
          <w:szCs w:val="22"/>
        </w:rPr>
        <w:t>Umowa została sporządzona w dwóch jednobrzmiących egzemplarzach po jednym dla każdej ze Stron.</w:t>
      </w:r>
    </w:p>
    <w:p w:rsidR="004D3345" w:rsidRPr="00D8736E" w:rsidRDefault="004D3345" w:rsidP="004D3345">
      <w:pPr>
        <w:rPr>
          <w:rFonts w:asciiTheme="minorHAnsi" w:hAnsiTheme="minorHAnsi" w:cstheme="minorHAnsi"/>
          <w:sz w:val="22"/>
          <w:szCs w:val="22"/>
        </w:rPr>
      </w:pPr>
    </w:p>
    <w:p w:rsidR="004D3345" w:rsidRPr="00D8736E" w:rsidRDefault="004D3345" w:rsidP="004D3345">
      <w:pPr>
        <w:jc w:val="center"/>
        <w:rPr>
          <w:rFonts w:asciiTheme="minorHAnsi" w:hAnsiTheme="minorHAnsi" w:cstheme="minorHAnsi"/>
          <w:b/>
          <w:sz w:val="22"/>
          <w:szCs w:val="22"/>
        </w:rPr>
      </w:pPr>
      <w:r w:rsidRPr="00D8736E">
        <w:rPr>
          <w:rFonts w:asciiTheme="minorHAnsi" w:hAnsiTheme="minorHAnsi" w:cstheme="minorHAnsi"/>
          <w:b/>
          <w:sz w:val="22"/>
          <w:szCs w:val="22"/>
        </w:rPr>
        <w:t>ZAMAWIAJĄCY :                                                                    WYKONAWCA:</w:t>
      </w:r>
    </w:p>
    <w:p w:rsidR="00A223DD" w:rsidRDefault="00A223DD" w:rsidP="00851D53">
      <w:pPr>
        <w:jc w:val="right"/>
        <w:rPr>
          <w:rFonts w:asciiTheme="minorHAnsi" w:eastAsia="Calibri" w:hAnsiTheme="minorHAnsi" w:cstheme="minorHAnsi"/>
          <w:b/>
          <w:bCs/>
          <w:lang w:eastAsia="en-US"/>
        </w:rPr>
      </w:pPr>
    </w:p>
    <w:p w:rsidR="00A223DD" w:rsidRDefault="00A223DD" w:rsidP="00851D53">
      <w:pPr>
        <w:jc w:val="right"/>
        <w:rPr>
          <w:rFonts w:asciiTheme="minorHAnsi" w:eastAsia="Calibri" w:hAnsiTheme="minorHAnsi" w:cstheme="minorHAnsi"/>
          <w:b/>
          <w:bCs/>
          <w:lang w:eastAsia="en-US"/>
        </w:rPr>
      </w:pPr>
    </w:p>
    <w:p w:rsidR="00A223DD" w:rsidRDefault="00A223DD" w:rsidP="00851D53">
      <w:pPr>
        <w:jc w:val="right"/>
        <w:rPr>
          <w:rFonts w:asciiTheme="minorHAnsi" w:eastAsia="Calibri" w:hAnsiTheme="minorHAnsi" w:cstheme="minorHAnsi"/>
          <w:b/>
          <w:bCs/>
          <w:lang w:eastAsia="en-US"/>
        </w:rPr>
      </w:pPr>
    </w:p>
    <w:p w:rsidR="00A223DD" w:rsidRDefault="00A223DD" w:rsidP="00851D53">
      <w:pPr>
        <w:jc w:val="right"/>
        <w:rPr>
          <w:rFonts w:asciiTheme="minorHAnsi" w:eastAsia="Calibri" w:hAnsiTheme="minorHAnsi" w:cstheme="minorHAnsi"/>
          <w:b/>
          <w:bCs/>
          <w:lang w:eastAsia="en-US"/>
        </w:rPr>
      </w:pPr>
    </w:p>
    <w:p w:rsidR="00A223DD" w:rsidRDefault="00A223DD" w:rsidP="00851D53">
      <w:pPr>
        <w:jc w:val="right"/>
        <w:rPr>
          <w:rFonts w:asciiTheme="minorHAnsi" w:eastAsia="Calibri" w:hAnsiTheme="minorHAnsi" w:cstheme="minorHAnsi"/>
          <w:b/>
          <w:bCs/>
          <w:lang w:eastAsia="en-US"/>
        </w:rPr>
      </w:pPr>
    </w:p>
    <w:p w:rsidR="00A223DD" w:rsidRDefault="00A223DD" w:rsidP="00851D53">
      <w:pPr>
        <w:jc w:val="right"/>
        <w:rPr>
          <w:rFonts w:asciiTheme="minorHAnsi" w:eastAsia="Calibri" w:hAnsiTheme="minorHAnsi" w:cstheme="minorHAnsi"/>
          <w:b/>
          <w:bCs/>
          <w:lang w:eastAsia="en-US"/>
        </w:rPr>
      </w:pPr>
    </w:p>
    <w:p w:rsidR="00851D53" w:rsidRPr="00D8736E" w:rsidRDefault="00851D53" w:rsidP="00851D53">
      <w:pPr>
        <w:jc w:val="right"/>
        <w:rPr>
          <w:rFonts w:asciiTheme="minorHAnsi" w:eastAsia="Calibri" w:hAnsiTheme="minorHAnsi" w:cstheme="minorHAnsi"/>
          <w:b/>
          <w:bCs/>
          <w:lang w:eastAsia="en-US"/>
        </w:rPr>
      </w:pPr>
      <w:r w:rsidRPr="00D8736E">
        <w:rPr>
          <w:rFonts w:asciiTheme="minorHAnsi" w:eastAsia="Calibri" w:hAnsiTheme="minorHAnsi" w:cstheme="minorHAnsi"/>
          <w:b/>
          <w:bCs/>
          <w:lang w:eastAsia="en-US"/>
        </w:rPr>
        <w:lastRenderedPageBreak/>
        <w:t xml:space="preserve">Załącznik nr 5 do SWZ                                                                                         </w:t>
      </w:r>
    </w:p>
    <w:p w:rsidR="00851D53" w:rsidRPr="00D8736E" w:rsidRDefault="00851D53" w:rsidP="00851D53">
      <w:pPr>
        <w:pStyle w:val="Nagwek1"/>
        <w:keepLines w:val="0"/>
        <w:spacing w:before="0"/>
        <w:jc w:val="both"/>
        <w:rPr>
          <w:rFonts w:asciiTheme="minorHAnsi" w:hAnsiTheme="minorHAnsi" w:cstheme="minorHAnsi"/>
          <w:bCs w:val="0"/>
          <w:color w:val="auto"/>
          <w:sz w:val="22"/>
          <w:szCs w:val="22"/>
        </w:rPr>
      </w:pPr>
    </w:p>
    <w:p w:rsidR="00851D53" w:rsidRPr="00D8736E" w:rsidRDefault="00851D53" w:rsidP="00851D53">
      <w:pPr>
        <w:pStyle w:val="Nagwek1"/>
        <w:keepLines w:val="0"/>
        <w:spacing w:before="0"/>
        <w:jc w:val="both"/>
        <w:rPr>
          <w:rFonts w:asciiTheme="minorHAnsi" w:hAnsiTheme="minorHAnsi" w:cstheme="minorHAnsi"/>
          <w:bCs w:val="0"/>
          <w:color w:val="auto"/>
          <w:sz w:val="22"/>
          <w:szCs w:val="22"/>
        </w:rPr>
      </w:pPr>
      <w:r w:rsidRPr="00D8736E">
        <w:rPr>
          <w:rFonts w:asciiTheme="minorHAnsi" w:hAnsiTheme="minorHAnsi" w:cstheme="minorHAnsi"/>
          <w:bCs w:val="0"/>
          <w:color w:val="auto"/>
          <w:sz w:val="22"/>
          <w:szCs w:val="22"/>
        </w:rPr>
        <w:t xml:space="preserve">Usługi serwisowania w formie kontraktu serwisowego urządzenia </w:t>
      </w:r>
      <w:proofErr w:type="spellStart"/>
      <w:r w:rsidRPr="00D8736E">
        <w:rPr>
          <w:rFonts w:asciiTheme="minorHAnsi" w:hAnsiTheme="minorHAnsi" w:cstheme="minorHAnsi"/>
          <w:bCs w:val="0"/>
          <w:color w:val="auto"/>
          <w:sz w:val="22"/>
          <w:szCs w:val="22"/>
        </w:rPr>
        <w:t>ArtPix</w:t>
      </w:r>
      <w:proofErr w:type="spellEnd"/>
      <w:r w:rsidRPr="00D8736E">
        <w:rPr>
          <w:rFonts w:asciiTheme="minorHAnsi" w:hAnsiTheme="minorHAnsi" w:cstheme="minorHAnsi"/>
          <w:bCs w:val="0"/>
          <w:color w:val="auto"/>
          <w:sz w:val="22"/>
          <w:szCs w:val="22"/>
        </w:rPr>
        <w:t xml:space="preserve"> Mobile </w:t>
      </w:r>
      <w:r w:rsidR="00DA470E" w:rsidRPr="00D8736E">
        <w:rPr>
          <w:rFonts w:asciiTheme="minorHAnsi" w:hAnsiTheme="minorHAnsi" w:cstheme="minorHAnsi"/>
          <w:bCs w:val="0"/>
          <w:color w:val="auto"/>
          <w:sz w:val="22"/>
          <w:szCs w:val="22"/>
        </w:rPr>
        <w:t xml:space="preserve">EZ2Go </w:t>
      </w:r>
      <w:r w:rsidR="00DA470E" w:rsidRPr="00D8736E">
        <w:rPr>
          <w:rFonts w:asciiTheme="minorHAnsi" w:hAnsiTheme="minorHAnsi" w:cstheme="minorHAnsi"/>
          <w:bCs w:val="0"/>
          <w:color w:val="auto"/>
          <w:sz w:val="22"/>
          <w:szCs w:val="22"/>
        </w:rPr>
        <w:br/>
      </w:r>
      <w:r w:rsidRPr="00D8736E">
        <w:rPr>
          <w:rFonts w:asciiTheme="minorHAnsi" w:hAnsiTheme="minorHAnsi" w:cstheme="minorHAnsi"/>
          <w:bCs w:val="0"/>
          <w:color w:val="auto"/>
          <w:sz w:val="22"/>
          <w:szCs w:val="22"/>
        </w:rPr>
        <w:t xml:space="preserve">z detektorami cyfrowymi </w:t>
      </w:r>
      <w:proofErr w:type="spellStart"/>
      <w:r w:rsidRPr="00D8736E">
        <w:rPr>
          <w:rFonts w:asciiTheme="minorHAnsi" w:hAnsiTheme="minorHAnsi" w:cstheme="minorHAnsi"/>
          <w:bCs w:val="0"/>
          <w:color w:val="auto"/>
          <w:sz w:val="22"/>
          <w:szCs w:val="22"/>
        </w:rPr>
        <w:t>Pixium</w:t>
      </w:r>
      <w:proofErr w:type="spellEnd"/>
      <w:r w:rsidRPr="00D8736E">
        <w:rPr>
          <w:rFonts w:asciiTheme="minorHAnsi" w:hAnsiTheme="minorHAnsi" w:cstheme="minorHAnsi"/>
          <w:bCs w:val="0"/>
          <w:color w:val="auto"/>
          <w:sz w:val="22"/>
          <w:szCs w:val="22"/>
        </w:rPr>
        <w:t xml:space="preserve"> </w:t>
      </w:r>
      <w:proofErr w:type="spellStart"/>
      <w:r w:rsidRPr="00D8736E">
        <w:rPr>
          <w:rFonts w:asciiTheme="minorHAnsi" w:hAnsiTheme="minorHAnsi" w:cstheme="minorHAnsi"/>
          <w:bCs w:val="0"/>
          <w:color w:val="auto"/>
          <w:sz w:val="22"/>
          <w:szCs w:val="22"/>
        </w:rPr>
        <w:t>Portable</w:t>
      </w:r>
      <w:proofErr w:type="spellEnd"/>
      <w:r w:rsidRPr="00D8736E">
        <w:rPr>
          <w:rFonts w:asciiTheme="minorHAnsi" w:hAnsiTheme="minorHAnsi" w:cstheme="minorHAnsi"/>
          <w:bCs w:val="0"/>
          <w:color w:val="auto"/>
          <w:sz w:val="22"/>
          <w:szCs w:val="22"/>
        </w:rPr>
        <w:t xml:space="preserve"> 3543EZ oraz </w:t>
      </w:r>
      <w:proofErr w:type="spellStart"/>
      <w:r w:rsidRPr="00D8736E">
        <w:rPr>
          <w:rFonts w:asciiTheme="minorHAnsi" w:hAnsiTheme="minorHAnsi" w:cstheme="minorHAnsi"/>
          <w:bCs w:val="0"/>
          <w:color w:val="auto"/>
          <w:sz w:val="22"/>
          <w:szCs w:val="22"/>
        </w:rPr>
        <w:t>Additional</w:t>
      </w:r>
      <w:proofErr w:type="spellEnd"/>
      <w:r w:rsidRPr="00D8736E">
        <w:rPr>
          <w:rFonts w:asciiTheme="minorHAnsi" w:hAnsiTheme="minorHAnsi" w:cstheme="minorHAnsi"/>
          <w:bCs w:val="0"/>
          <w:color w:val="auto"/>
          <w:sz w:val="22"/>
          <w:szCs w:val="22"/>
        </w:rPr>
        <w:t xml:space="preserve"> </w:t>
      </w:r>
      <w:proofErr w:type="spellStart"/>
      <w:r w:rsidRPr="00D8736E">
        <w:rPr>
          <w:rFonts w:asciiTheme="minorHAnsi" w:hAnsiTheme="minorHAnsi" w:cstheme="minorHAnsi"/>
          <w:bCs w:val="0"/>
          <w:color w:val="auto"/>
          <w:sz w:val="22"/>
          <w:szCs w:val="22"/>
        </w:rPr>
        <w:t>Pixium</w:t>
      </w:r>
      <w:proofErr w:type="spellEnd"/>
      <w:r w:rsidRPr="00D8736E">
        <w:rPr>
          <w:rFonts w:asciiTheme="minorHAnsi" w:hAnsiTheme="minorHAnsi" w:cstheme="minorHAnsi"/>
          <w:bCs w:val="0"/>
          <w:color w:val="auto"/>
          <w:sz w:val="22"/>
          <w:szCs w:val="22"/>
        </w:rPr>
        <w:t xml:space="preserve"> 2430 </w:t>
      </w:r>
      <w:proofErr w:type="spellStart"/>
      <w:r w:rsidR="00FE0CC5" w:rsidRPr="00D8736E">
        <w:rPr>
          <w:rFonts w:asciiTheme="minorHAnsi" w:hAnsiTheme="minorHAnsi" w:cstheme="minorHAnsi"/>
          <w:bCs w:val="0"/>
          <w:color w:val="auto"/>
          <w:sz w:val="22"/>
          <w:szCs w:val="22"/>
        </w:rPr>
        <w:t>EZ-C</w:t>
      </w:r>
      <w:proofErr w:type="spellEnd"/>
      <w:r w:rsidRPr="00D8736E">
        <w:rPr>
          <w:rFonts w:asciiTheme="minorHAnsi" w:hAnsiTheme="minorHAnsi" w:cstheme="minorHAnsi"/>
          <w:bCs w:val="0"/>
          <w:color w:val="auto"/>
          <w:sz w:val="22"/>
          <w:szCs w:val="22"/>
        </w:rPr>
        <w:t xml:space="preserve"> oraz kontrakt serwisowy na aparat </w:t>
      </w:r>
      <w:proofErr w:type="spellStart"/>
      <w:r w:rsidRPr="00D8736E">
        <w:rPr>
          <w:rFonts w:asciiTheme="minorHAnsi" w:hAnsiTheme="minorHAnsi" w:cstheme="minorHAnsi"/>
          <w:bCs w:val="0"/>
          <w:color w:val="auto"/>
          <w:sz w:val="22"/>
          <w:szCs w:val="22"/>
        </w:rPr>
        <w:t>Multix</w:t>
      </w:r>
      <w:proofErr w:type="spellEnd"/>
      <w:r w:rsidRPr="00D8736E">
        <w:rPr>
          <w:rFonts w:asciiTheme="minorHAnsi" w:hAnsiTheme="minorHAnsi" w:cstheme="minorHAnsi"/>
          <w:bCs w:val="0"/>
          <w:color w:val="auto"/>
          <w:sz w:val="22"/>
          <w:szCs w:val="22"/>
        </w:rPr>
        <w:t xml:space="preserve"> </w:t>
      </w:r>
      <w:proofErr w:type="spellStart"/>
      <w:r w:rsidRPr="00D8736E">
        <w:rPr>
          <w:rFonts w:asciiTheme="minorHAnsi" w:hAnsiTheme="minorHAnsi" w:cstheme="minorHAnsi"/>
          <w:bCs w:val="0"/>
          <w:color w:val="auto"/>
          <w:sz w:val="22"/>
          <w:szCs w:val="22"/>
        </w:rPr>
        <w:t>Fusion</w:t>
      </w:r>
      <w:proofErr w:type="spellEnd"/>
      <w:r w:rsidRPr="00D8736E">
        <w:rPr>
          <w:rFonts w:asciiTheme="minorHAnsi" w:hAnsiTheme="minorHAnsi" w:cstheme="minorHAnsi"/>
          <w:bCs w:val="0"/>
          <w:color w:val="auto"/>
          <w:sz w:val="22"/>
          <w:szCs w:val="22"/>
        </w:rPr>
        <w:t xml:space="preserve"> Max wraz z dostawą detektora cyfrowego 35x43.</w:t>
      </w:r>
    </w:p>
    <w:p w:rsidR="00851D53" w:rsidRPr="00D8736E" w:rsidRDefault="00851D53" w:rsidP="00851D53">
      <w:pPr>
        <w:rPr>
          <w:rFonts w:asciiTheme="minorHAnsi" w:hAnsiTheme="minorHAnsi" w:cstheme="minorHAnsi"/>
          <w:b/>
          <w:bCs/>
        </w:rPr>
      </w:pPr>
    </w:p>
    <w:p w:rsidR="00851D53" w:rsidRPr="00D8736E" w:rsidRDefault="00851D53" w:rsidP="00851D53">
      <w:pPr>
        <w:jc w:val="center"/>
        <w:rPr>
          <w:rFonts w:asciiTheme="minorHAnsi" w:hAnsiTheme="minorHAnsi" w:cstheme="minorHAnsi"/>
          <w:b/>
          <w:bCs/>
        </w:rPr>
      </w:pPr>
      <w:r w:rsidRPr="00D8736E">
        <w:rPr>
          <w:rFonts w:asciiTheme="minorHAnsi" w:hAnsiTheme="minorHAnsi" w:cstheme="minorHAnsi"/>
          <w:b/>
          <w:bCs/>
        </w:rPr>
        <w:t xml:space="preserve">OŚWIADCZENIE O AKTUALNOŚCI ORAZ </w:t>
      </w:r>
      <w:r w:rsidRPr="00D8736E">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851D53" w:rsidRPr="00D8736E" w:rsidRDefault="00851D53" w:rsidP="00851D53">
      <w:pPr>
        <w:rPr>
          <w:rFonts w:asciiTheme="minorHAnsi" w:hAnsiTheme="minorHAnsi" w:cstheme="minorHAnsi"/>
          <w:b/>
          <w:bCs/>
        </w:rPr>
      </w:pPr>
    </w:p>
    <w:p w:rsidR="00851D53" w:rsidRPr="00D8736E" w:rsidRDefault="00851D53" w:rsidP="00851D53">
      <w:pPr>
        <w:jc w:val="both"/>
        <w:rPr>
          <w:rFonts w:asciiTheme="minorHAnsi" w:hAnsiTheme="minorHAnsi" w:cstheme="minorHAnsi"/>
          <w:b/>
          <w:bCs/>
        </w:rPr>
      </w:pPr>
      <w:r w:rsidRPr="00D8736E">
        <w:rPr>
          <w:rFonts w:asciiTheme="minorHAnsi" w:hAnsiTheme="minorHAnsi" w:cstheme="minorHAnsi"/>
          <w:b/>
          <w:bCs/>
        </w:rPr>
        <w:t>1. Oświadczam, że oświadczenie o braku podstaw do wykluczenia złożone wraz z ofertą zachowuje aktualność.</w:t>
      </w:r>
    </w:p>
    <w:p w:rsidR="00851D53" w:rsidRPr="00D8736E" w:rsidRDefault="00851D53" w:rsidP="00851D53">
      <w:pPr>
        <w:rPr>
          <w:rFonts w:asciiTheme="minorHAnsi" w:hAnsiTheme="minorHAnsi" w:cstheme="minorHAnsi"/>
          <w:b/>
          <w:bCs/>
          <w:iCs/>
        </w:rPr>
      </w:pPr>
      <w:r w:rsidRPr="00D8736E">
        <w:rPr>
          <w:rFonts w:asciiTheme="minorHAnsi" w:hAnsiTheme="minorHAnsi" w:cstheme="minorHAnsi"/>
          <w:b/>
          <w:bCs/>
          <w:iCs/>
        </w:rPr>
        <w:t>2. Oświadczenie o przynależności do grupy kapitałowej</w:t>
      </w:r>
      <w:r w:rsidRPr="00D8736E">
        <w:rPr>
          <w:rStyle w:val="Odwoanieprzypisudolnego"/>
          <w:rFonts w:asciiTheme="minorHAnsi" w:hAnsiTheme="minorHAnsi" w:cstheme="minorHAnsi"/>
          <w:b/>
          <w:bCs/>
          <w:iCs/>
        </w:rPr>
        <w:footnoteReference w:id="5"/>
      </w:r>
    </w:p>
    <w:p w:rsidR="00851D53" w:rsidRPr="00D8736E" w:rsidRDefault="00851D53" w:rsidP="00851D53">
      <w:pPr>
        <w:rPr>
          <w:rFonts w:asciiTheme="minorHAnsi" w:hAnsiTheme="minorHAnsi" w:cstheme="minorHAnsi"/>
          <w:i/>
        </w:rPr>
      </w:pPr>
    </w:p>
    <w:p w:rsidR="00851D53" w:rsidRPr="00D8736E" w:rsidRDefault="00134F8E" w:rsidP="00851D53">
      <w:pPr>
        <w:jc w:val="both"/>
        <w:rPr>
          <w:rFonts w:asciiTheme="minorHAnsi" w:hAnsiTheme="minorHAnsi" w:cstheme="minorHAnsi"/>
        </w:rPr>
      </w:pPr>
      <w:r w:rsidRPr="00D8736E">
        <w:rPr>
          <w:rFonts w:asciiTheme="minorHAnsi" w:hAnsiTheme="minorHAnsi" w:cstheme="minorHAnsi"/>
        </w:rPr>
        <w:fldChar w:fldCharType="begin">
          <w:ffData>
            <w:name w:val="Wybór1"/>
            <w:enabled/>
            <w:calcOnExit w:val="0"/>
            <w:checkBox>
              <w:sizeAuto/>
              <w:default w:val="0"/>
              <w:checked w:val="0"/>
            </w:checkBox>
          </w:ffData>
        </w:fldChar>
      </w:r>
      <w:r w:rsidR="00851D53" w:rsidRPr="00D8736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8736E">
        <w:rPr>
          <w:rFonts w:asciiTheme="minorHAnsi" w:hAnsiTheme="minorHAnsi" w:cstheme="minorHAnsi"/>
        </w:rPr>
        <w:fldChar w:fldCharType="end"/>
      </w:r>
      <w:r w:rsidR="00851D53" w:rsidRPr="00D8736E">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851D53" w:rsidRPr="00D8736E" w:rsidRDefault="00851D53" w:rsidP="00851D53">
      <w:pPr>
        <w:jc w:val="both"/>
        <w:rPr>
          <w:rFonts w:asciiTheme="minorHAnsi" w:hAnsiTheme="minorHAnsi" w:cstheme="minorHAnsi"/>
        </w:rPr>
      </w:pPr>
    </w:p>
    <w:p w:rsidR="00851D53" w:rsidRPr="00D8736E" w:rsidRDefault="00134F8E" w:rsidP="00851D53">
      <w:pPr>
        <w:jc w:val="both"/>
        <w:rPr>
          <w:rFonts w:asciiTheme="minorHAnsi" w:hAnsiTheme="minorHAnsi" w:cstheme="minorHAnsi"/>
        </w:rPr>
      </w:pPr>
      <w:r w:rsidRPr="00D8736E">
        <w:rPr>
          <w:rFonts w:asciiTheme="minorHAnsi" w:hAnsiTheme="minorHAnsi" w:cstheme="minorHAnsi"/>
        </w:rPr>
        <w:fldChar w:fldCharType="begin">
          <w:ffData>
            <w:name w:val="Wybór1"/>
            <w:enabled/>
            <w:calcOnExit w:val="0"/>
            <w:checkBox>
              <w:sizeAuto/>
              <w:default w:val="0"/>
              <w:checked w:val="0"/>
            </w:checkBox>
          </w:ffData>
        </w:fldChar>
      </w:r>
      <w:r w:rsidR="00851D53" w:rsidRPr="00D8736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8736E">
        <w:rPr>
          <w:rFonts w:asciiTheme="minorHAnsi" w:hAnsiTheme="minorHAnsi" w:cstheme="minorHAnsi"/>
        </w:rPr>
        <w:fldChar w:fldCharType="end"/>
      </w:r>
      <w:r w:rsidR="00851D53" w:rsidRPr="00D8736E">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postępowaniu  tj. (podać nazwę i adres)*:</w:t>
      </w:r>
    </w:p>
    <w:p w:rsidR="00851D53" w:rsidRPr="00D8736E" w:rsidRDefault="00851D53" w:rsidP="00851D53">
      <w:pPr>
        <w:jc w:val="both"/>
        <w:rPr>
          <w:rFonts w:asciiTheme="minorHAnsi" w:hAnsiTheme="minorHAnsi" w:cstheme="minorHAnsi"/>
        </w:rPr>
      </w:pPr>
      <w:r w:rsidRPr="00D8736E">
        <w:rPr>
          <w:rFonts w:asciiTheme="minorHAnsi" w:hAnsiTheme="minorHAnsi" w:cstheme="minorHAnsi"/>
        </w:rPr>
        <w:t>______________________________________________________________________________________________________________________________________________________</w:t>
      </w: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D437BE" w:rsidRPr="00D8736E" w:rsidRDefault="00D437BE" w:rsidP="00D437BE">
      <w:pPr>
        <w:jc w:val="center"/>
        <w:rPr>
          <w:rFonts w:asciiTheme="minorHAnsi" w:hAnsiTheme="minorHAnsi" w:cstheme="minorHAnsi"/>
          <w:b/>
          <w:bCs/>
          <w:i/>
          <w:iCs/>
          <w:sz w:val="16"/>
          <w:szCs w:val="16"/>
        </w:rPr>
      </w:pPr>
      <w:r w:rsidRPr="00D8736E">
        <w:rPr>
          <w:rFonts w:asciiTheme="minorHAnsi" w:hAnsiTheme="minorHAnsi" w:cstheme="minorHAnsi"/>
          <w:b/>
          <w:bCs/>
          <w:i/>
          <w:iCs/>
          <w:sz w:val="16"/>
          <w:szCs w:val="16"/>
        </w:rPr>
        <w:t>Dokument musi zostać opatrzony kwalifikowanym podpisem elektronicznym, podpisem zaufanym lub podpisem osobistym</w:t>
      </w: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right"/>
        <w:rPr>
          <w:rFonts w:asciiTheme="minorHAnsi" w:eastAsia="Calibri" w:hAnsiTheme="minorHAnsi" w:cstheme="minorHAnsi"/>
          <w:b/>
          <w:bCs/>
          <w:lang w:eastAsia="en-US"/>
        </w:rPr>
      </w:pPr>
      <w:r w:rsidRPr="00D8736E">
        <w:rPr>
          <w:rFonts w:asciiTheme="minorHAnsi" w:eastAsia="Calibri" w:hAnsiTheme="minorHAnsi" w:cstheme="minorHAnsi"/>
          <w:b/>
          <w:bCs/>
          <w:lang w:eastAsia="en-US"/>
        </w:rPr>
        <w:t xml:space="preserve">Załącznik nr 6 do SWZ                                                                                         </w:t>
      </w:r>
    </w:p>
    <w:p w:rsidR="00851D53" w:rsidRPr="00D8736E" w:rsidRDefault="00851D53" w:rsidP="00851D53">
      <w:pPr>
        <w:pStyle w:val="Nagwek1"/>
        <w:keepLines w:val="0"/>
        <w:spacing w:before="0"/>
        <w:jc w:val="both"/>
        <w:rPr>
          <w:rFonts w:asciiTheme="minorHAnsi" w:hAnsiTheme="minorHAnsi" w:cstheme="minorHAnsi"/>
          <w:bCs w:val="0"/>
          <w:color w:val="auto"/>
          <w:sz w:val="22"/>
          <w:szCs w:val="22"/>
        </w:rPr>
      </w:pPr>
    </w:p>
    <w:p w:rsidR="00851D53" w:rsidRPr="00D8736E" w:rsidRDefault="00851D53" w:rsidP="00851D53">
      <w:pPr>
        <w:pStyle w:val="Nagwek1"/>
        <w:keepLines w:val="0"/>
        <w:spacing w:before="0"/>
        <w:jc w:val="both"/>
        <w:rPr>
          <w:rFonts w:asciiTheme="minorHAnsi" w:hAnsiTheme="minorHAnsi" w:cstheme="minorHAnsi"/>
          <w:bCs w:val="0"/>
          <w:color w:val="auto"/>
          <w:sz w:val="22"/>
          <w:szCs w:val="22"/>
        </w:rPr>
      </w:pPr>
      <w:r w:rsidRPr="00D8736E">
        <w:rPr>
          <w:rFonts w:asciiTheme="minorHAnsi" w:hAnsiTheme="minorHAnsi" w:cstheme="minorHAnsi"/>
          <w:bCs w:val="0"/>
          <w:color w:val="auto"/>
          <w:sz w:val="22"/>
          <w:szCs w:val="22"/>
        </w:rPr>
        <w:t xml:space="preserve">Usługi serwisowania w formie kontraktu serwisowego urządzenia </w:t>
      </w:r>
      <w:proofErr w:type="spellStart"/>
      <w:r w:rsidRPr="00D8736E">
        <w:rPr>
          <w:rFonts w:asciiTheme="minorHAnsi" w:hAnsiTheme="minorHAnsi" w:cstheme="minorHAnsi"/>
          <w:bCs w:val="0"/>
          <w:color w:val="auto"/>
          <w:sz w:val="22"/>
          <w:szCs w:val="22"/>
        </w:rPr>
        <w:t>ArtPix</w:t>
      </w:r>
      <w:proofErr w:type="spellEnd"/>
      <w:r w:rsidRPr="00D8736E">
        <w:rPr>
          <w:rFonts w:asciiTheme="minorHAnsi" w:hAnsiTheme="minorHAnsi" w:cstheme="minorHAnsi"/>
          <w:bCs w:val="0"/>
          <w:color w:val="auto"/>
          <w:sz w:val="22"/>
          <w:szCs w:val="22"/>
        </w:rPr>
        <w:t xml:space="preserve"> Mobile</w:t>
      </w:r>
      <w:r w:rsidR="00487AF2" w:rsidRPr="00D8736E">
        <w:rPr>
          <w:rFonts w:asciiTheme="minorHAnsi" w:hAnsiTheme="minorHAnsi" w:cstheme="minorHAnsi"/>
          <w:bCs w:val="0"/>
          <w:color w:val="auto"/>
          <w:sz w:val="22"/>
          <w:szCs w:val="22"/>
        </w:rPr>
        <w:t xml:space="preserve"> EZ2Go</w:t>
      </w:r>
      <w:r w:rsidRPr="00D8736E">
        <w:rPr>
          <w:rFonts w:asciiTheme="minorHAnsi" w:hAnsiTheme="minorHAnsi" w:cstheme="minorHAnsi"/>
          <w:bCs w:val="0"/>
          <w:color w:val="auto"/>
          <w:sz w:val="22"/>
          <w:szCs w:val="22"/>
        </w:rPr>
        <w:t xml:space="preserve"> z detektorami cyfrowymi </w:t>
      </w:r>
      <w:proofErr w:type="spellStart"/>
      <w:r w:rsidRPr="00D8736E">
        <w:rPr>
          <w:rFonts w:asciiTheme="minorHAnsi" w:hAnsiTheme="minorHAnsi" w:cstheme="minorHAnsi"/>
          <w:bCs w:val="0"/>
          <w:color w:val="auto"/>
          <w:sz w:val="22"/>
          <w:szCs w:val="22"/>
        </w:rPr>
        <w:t>Pixium</w:t>
      </w:r>
      <w:proofErr w:type="spellEnd"/>
      <w:r w:rsidRPr="00D8736E">
        <w:rPr>
          <w:rFonts w:asciiTheme="minorHAnsi" w:hAnsiTheme="minorHAnsi" w:cstheme="minorHAnsi"/>
          <w:bCs w:val="0"/>
          <w:color w:val="auto"/>
          <w:sz w:val="22"/>
          <w:szCs w:val="22"/>
        </w:rPr>
        <w:t xml:space="preserve"> </w:t>
      </w:r>
      <w:proofErr w:type="spellStart"/>
      <w:r w:rsidRPr="00D8736E">
        <w:rPr>
          <w:rFonts w:asciiTheme="minorHAnsi" w:hAnsiTheme="minorHAnsi" w:cstheme="minorHAnsi"/>
          <w:bCs w:val="0"/>
          <w:color w:val="auto"/>
          <w:sz w:val="22"/>
          <w:szCs w:val="22"/>
        </w:rPr>
        <w:t>Portable</w:t>
      </w:r>
      <w:proofErr w:type="spellEnd"/>
      <w:r w:rsidRPr="00D8736E">
        <w:rPr>
          <w:rFonts w:asciiTheme="minorHAnsi" w:hAnsiTheme="minorHAnsi" w:cstheme="minorHAnsi"/>
          <w:bCs w:val="0"/>
          <w:color w:val="auto"/>
          <w:sz w:val="22"/>
          <w:szCs w:val="22"/>
        </w:rPr>
        <w:t xml:space="preserve"> 3543EZ oraz </w:t>
      </w:r>
      <w:proofErr w:type="spellStart"/>
      <w:r w:rsidRPr="00D8736E">
        <w:rPr>
          <w:rFonts w:asciiTheme="minorHAnsi" w:hAnsiTheme="minorHAnsi" w:cstheme="minorHAnsi"/>
          <w:bCs w:val="0"/>
          <w:color w:val="auto"/>
          <w:sz w:val="22"/>
          <w:szCs w:val="22"/>
        </w:rPr>
        <w:t>Additional</w:t>
      </w:r>
      <w:proofErr w:type="spellEnd"/>
      <w:r w:rsidRPr="00D8736E">
        <w:rPr>
          <w:rFonts w:asciiTheme="minorHAnsi" w:hAnsiTheme="minorHAnsi" w:cstheme="minorHAnsi"/>
          <w:bCs w:val="0"/>
          <w:color w:val="auto"/>
          <w:sz w:val="22"/>
          <w:szCs w:val="22"/>
        </w:rPr>
        <w:t xml:space="preserve"> </w:t>
      </w:r>
      <w:proofErr w:type="spellStart"/>
      <w:r w:rsidRPr="00D8736E">
        <w:rPr>
          <w:rFonts w:asciiTheme="minorHAnsi" w:hAnsiTheme="minorHAnsi" w:cstheme="minorHAnsi"/>
          <w:bCs w:val="0"/>
          <w:color w:val="auto"/>
          <w:sz w:val="22"/>
          <w:szCs w:val="22"/>
        </w:rPr>
        <w:t>Pixium</w:t>
      </w:r>
      <w:proofErr w:type="spellEnd"/>
      <w:r w:rsidRPr="00D8736E">
        <w:rPr>
          <w:rFonts w:asciiTheme="minorHAnsi" w:hAnsiTheme="minorHAnsi" w:cstheme="minorHAnsi"/>
          <w:bCs w:val="0"/>
          <w:color w:val="auto"/>
          <w:sz w:val="22"/>
          <w:szCs w:val="22"/>
        </w:rPr>
        <w:t xml:space="preserve"> 2430 </w:t>
      </w:r>
      <w:proofErr w:type="spellStart"/>
      <w:r w:rsidR="00FE0CC5" w:rsidRPr="00D8736E">
        <w:rPr>
          <w:rFonts w:asciiTheme="minorHAnsi" w:hAnsiTheme="minorHAnsi" w:cstheme="minorHAnsi"/>
          <w:bCs w:val="0"/>
          <w:color w:val="auto"/>
          <w:sz w:val="22"/>
          <w:szCs w:val="22"/>
        </w:rPr>
        <w:t>EZ-C</w:t>
      </w:r>
      <w:proofErr w:type="spellEnd"/>
      <w:r w:rsidRPr="00D8736E">
        <w:rPr>
          <w:rFonts w:asciiTheme="minorHAnsi" w:hAnsiTheme="minorHAnsi" w:cstheme="minorHAnsi"/>
          <w:bCs w:val="0"/>
          <w:color w:val="auto"/>
          <w:sz w:val="22"/>
          <w:szCs w:val="22"/>
        </w:rPr>
        <w:t xml:space="preserve"> oraz kontrakt serwisowy na aparat </w:t>
      </w:r>
      <w:proofErr w:type="spellStart"/>
      <w:r w:rsidRPr="00D8736E">
        <w:rPr>
          <w:rFonts w:asciiTheme="minorHAnsi" w:hAnsiTheme="minorHAnsi" w:cstheme="minorHAnsi"/>
          <w:bCs w:val="0"/>
          <w:color w:val="auto"/>
          <w:sz w:val="22"/>
          <w:szCs w:val="22"/>
        </w:rPr>
        <w:t>Multix</w:t>
      </w:r>
      <w:proofErr w:type="spellEnd"/>
      <w:r w:rsidRPr="00D8736E">
        <w:rPr>
          <w:rFonts w:asciiTheme="minorHAnsi" w:hAnsiTheme="minorHAnsi" w:cstheme="minorHAnsi"/>
          <w:bCs w:val="0"/>
          <w:color w:val="auto"/>
          <w:sz w:val="22"/>
          <w:szCs w:val="22"/>
        </w:rPr>
        <w:t xml:space="preserve"> </w:t>
      </w:r>
      <w:proofErr w:type="spellStart"/>
      <w:r w:rsidRPr="00D8736E">
        <w:rPr>
          <w:rFonts w:asciiTheme="minorHAnsi" w:hAnsiTheme="minorHAnsi" w:cstheme="minorHAnsi"/>
          <w:bCs w:val="0"/>
          <w:color w:val="auto"/>
          <w:sz w:val="22"/>
          <w:szCs w:val="22"/>
        </w:rPr>
        <w:t>Fusion</w:t>
      </w:r>
      <w:proofErr w:type="spellEnd"/>
      <w:r w:rsidRPr="00D8736E">
        <w:rPr>
          <w:rFonts w:asciiTheme="minorHAnsi" w:hAnsiTheme="minorHAnsi" w:cstheme="minorHAnsi"/>
          <w:bCs w:val="0"/>
          <w:color w:val="auto"/>
          <w:sz w:val="22"/>
          <w:szCs w:val="22"/>
        </w:rPr>
        <w:t xml:space="preserve"> Max wraz z dostawą detektora cyfrowego 35x43.</w:t>
      </w:r>
    </w:p>
    <w:p w:rsidR="00851D53" w:rsidRPr="00D8736E" w:rsidRDefault="00851D53" w:rsidP="00851D53">
      <w:pPr>
        <w:rPr>
          <w:rFonts w:asciiTheme="minorHAnsi" w:hAnsiTheme="minorHAnsi" w:cstheme="minorHAnsi"/>
        </w:rPr>
      </w:pPr>
    </w:p>
    <w:p w:rsidR="00851D53" w:rsidRPr="00D8736E" w:rsidRDefault="00851D53" w:rsidP="00851D53">
      <w:pPr>
        <w:rPr>
          <w:rFonts w:asciiTheme="minorHAnsi" w:hAnsiTheme="minorHAnsi" w:cstheme="minorHAnsi"/>
        </w:rPr>
      </w:pPr>
    </w:p>
    <w:p w:rsidR="00851D53" w:rsidRPr="00D8736E" w:rsidRDefault="00851D53" w:rsidP="001A4C9D">
      <w:pPr>
        <w:jc w:val="center"/>
        <w:rPr>
          <w:rFonts w:asciiTheme="minorHAnsi" w:hAnsiTheme="minorHAnsi" w:cstheme="minorHAnsi"/>
        </w:rPr>
      </w:pPr>
      <w:r w:rsidRPr="00D8736E">
        <w:rPr>
          <w:rFonts w:asciiTheme="minorHAnsi" w:hAnsiTheme="minorHAnsi" w:cstheme="minorHAnsi"/>
        </w:rPr>
        <w:t>Wykaz usług</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34"/>
        <w:gridCol w:w="2268"/>
        <w:gridCol w:w="1842"/>
        <w:gridCol w:w="1275"/>
        <w:gridCol w:w="1418"/>
        <w:gridCol w:w="2694"/>
      </w:tblGrid>
      <w:tr w:rsidR="00D8736E" w:rsidRPr="00D8736E" w:rsidTr="00344D2C">
        <w:trPr>
          <w:trHeight w:val="1608"/>
        </w:trPr>
        <w:tc>
          <w:tcPr>
            <w:tcW w:w="534" w:type="dxa"/>
            <w:vAlign w:val="center"/>
          </w:tcPr>
          <w:p w:rsidR="00851D53" w:rsidRPr="00D8736E" w:rsidRDefault="00851D53" w:rsidP="00344D2C">
            <w:pPr>
              <w:spacing w:line="360" w:lineRule="auto"/>
              <w:jc w:val="center"/>
              <w:rPr>
                <w:rFonts w:asciiTheme="minorHAnsi" w:hAnsiTheme="minorHAnsi" w:cstheme="minorHAnsi"/>
                <w:sz w:val="16"/>
                <w:szCs w:val="16"/>
              </w:rPr>
            </w:pPr>
            <w:r w:rsidRPr="00D8736E">
              <w:rPr>
                <w:rFonts w:asciiTheme="minorHAnsi" w:hAnsiTheme="minorHAnsi" w:cstheme="minorHAnsi"/>
                <w:sz w:val="16"/>
                <w:szCs w:val="16"/>
              </w:rPr>
              <w:t>Lp.</w:t>
            </w:r>
          </w:p>
        </w:tc>
        <w:tc>
          <w:tcPr>
            <w:tcW w:w="2268" w:type="dxa"/>
            <w:vAlign w:val="center"/>
          </w:tcPr>
          <w:p w:rsidR="00851D53" w:rsidRPr="00D8736E" w:rsidRDefault="00851D53" w:rsidP="00344D2C">
            <w:pPr>
              <w:spacing w:line="360" w:lineRule="auto"/>
              <w:jc w:val="center"/>
              <w:rPr>
                <w:rFonts w:asciiTheme="minorHAnsi" w:hAnsiTheme="minorHAnsi" w:cstheme="minorHAnsi"/>
                <w:sz w:val="16"/>
                <w:szCs w:val="16"/>
              </w:rPr>
            </w:pPr>
            <w:r w:rsidRPr="00D8736E">
              <w:rPr>
                <w:rFonts w:asciiTheme="minorHAnsi" w:hAnsiTheme="minorHAnsi" w:cstheme="minorHAnsi"/>
                <w:sz w:val="16"/>
                <w:szCs w:val="16"/>
              </w:rPr>
              <w:t>Przedmiot zamówienia</w:t>
            </w:r>
          </w:p>
        </w:tc>
        <w:tc>
          <w:tcPr>
            <w:tcW w:w="1842" w:type="dxa"/>
            <w:vAlign w:val="center"/>
          </w:tcPr>
          <w:p w:rsidR="00851D53" w:rsidRPr="00D8736E" w:rsidRDefault="00851D53" w:rsidP="00344D2C">
            <w:pPr>
              <w:spacing w:line="360" w:lineRule="auto"/>
              <w:jc w:val="center"/>
              <w:rPr>
                <w:rFonts w:asciiTheme="minorHAnsi" w:hAnsiTheme="minorHAnsi" w:cstheme="minorHAnsi"/>
                <w:sz w:val="16"/>
                <w:szCs w:val="16"/>
              </w:rPr>
            </w:pPr>
            <w:r w:rsidRPr="00D8736E">
              <w:rPr>
                <w:rFonts w:asciiTheme="minorHAnsi" w:hAnsiTheme="minorHAnsi" w:cstheme="minorHAnsi"/>
                <w:sz w:val="16"/>
                <w:szCs w:val="16"/>
              </w:rPr>
              <w:t>Miejsce wykonania usługi</w:t>
            </w:r>
          </w:p>
        </w:tc>
        <w:tc>
          <w:tcPr>
            <w:tcW w:w="1275" w:type="dxa"/>
            <w:vAlign w:val="center"/>
          </w:tcPr>
          <w:p w:rsidR="00851D53" w:rsidRPr="00D8736E" w:rsidRDefault="00851D53" w:rsidP="00344D2C">
            <w:pPr>
              <w:spacing w:line="360" w:lineRule="auto"/>
              <w:jc w:val="center"/>
              <w:rPr>
                <w:rFonts w:asciiTheme="minorHAnsi" w:hAnsiTheme="minorHAnsi" w:cstheme="minorHAnsi"/>
                <w:sz w:val="16"/>
                <w:szCs w:val="16"/>
              </w:rPr>
            </w:pPr>
            <w:r w:rsidRPr="00D8736E">
              <w:rPr>
                <w:rFonts w:asciiTheme="minorHAnsi" w:hAnsiTheme="minorHAnsi" w:cstheme="minorHAnsi"/>
                <w:sz w:val="16"/>
                <w:szCs w:val="16"/>
              </w:rPr>
              <w:t>Wartość brutto w zł</w:t>
            </w:r>
          </w:p>
        </w:tc>
        <w:tc>
          <w:tcPr>
            <w:tcW w:w="1418" w:type="dxa"/>
            <w:vAlign w:val="center"/>
          </w:tcPr>
          <w:p w:rsidR="00851D53" w:rsidRPr="00D8736E" w:rsidRDefault="00851D53" w:rsidP="00344D2C">
            <w:pPr>
              <w:spacing w:line="360" w:lineRule="auto"/>
              <w:jc w:val="center"/>
              <w:rPr>
                <w:rFonts w:asciiTheme="minorHAnsi" w:hAnsiTheme="minorHAnsi" w:cstheme="minorHAnsi"/>
                <w:sz w:val="16"/>
                <w:szCs w:val="16"/>
              </w:rPr>
            </w:pPr>
            <w:r w:rsidRPr="00D8736E">
              <w:rPr>
                <w:rFonts w:asciiTheme="minorHAnsi" w:hAnsiTheme="minorHAnsi" w:cstheme="minorHAnsi"/>
                <w:sz w:val="16"/>
                <w:szCs w:val="16"/>
              </w:rPr>
              <w:t>Data wykonania</w:t>
            </w:r>
          </w:p>
        </w:tc>
        <w:tc>
          <w:tcPr>
            <w:tcW w:w="2694" w:type="dxa"/>
            <w:vAlign w:val="center"/>
          </w:tcPr>
          <w:p w:rsidR="00851D53" w:rsidRPr="00D8736E" w:rsidRDefault="00851D53" w:rsidP="00344D2C">
            <w:pPr>
              <w:spacing w:line="360" w:lineRule="auto"/>
              <w:jc w:val="center"/>
              <w:rPr>
                <w:rFonts w:asciiTheme="minorHAnsi" w:hAnsiTheme="minorHAnsi" w:cstheme="minorHAnsi"/>
                <w:sz w:val="16"/>
                <w:szCs w:val="16"/>
              </w:rPr>
            </w:pPr>
            <w:r w:rsidRPr="00D8736E">
              <w:rPr>
                <w:rFonts w:asciiTheme="minorHAnsi" w:hAnsiTheme="minorHAnsi" w:cstheme="minorHAnsi"/>
                <w:sz w:val="16"/>
                <w:szCs w:val="16"/>
              </w:rPr>
              <w:t>Nazwa i adres</w:t>
            </w:r>
            <w:r w:rsidRPr="00D8736E">
              <w:rPr>
                <w:rFonts w:asciiTheme="minorHAnsi" w:hAnsiTheme="minorHAnsi" w:cstheme="minorHAnsi"/>
                <w:sz w:val="16"/>
                <w:szCs w:val="16"/>
              </w:rPr>
              <w:br/>
              <w:t>Zamawiającego na rzecz którego wykonano usługę</w:t>
            </w:r>
          </w:p>
        </w:tc>
      </w:tr>
      <w:tr w:rsidR="00D8736E" w:rsidRPr="00D8736E" w:rsidTr="00344D2C">
        <w:trPr>
          <w:cantSplit/>
          <w:trHeight w:val="658"/>
        </w:trPr>
        <w:tc>
          <w:tcPr>
            <w:tcW w:w="534" w:type="dxa"/>
            <w:vAlign w:val="center"/>
          </w:tcPr>
          <w:p w:rsidR="00851D53" w:rsidRPr="00D8736E" w:rsidRDefault="00851D53" w:rsidP="00344D2C">
            <w:pPr>
              <w:spacing w:line="360" w:lineRule="auto"/>
              <w:jc w:val="center"/>
              <w:rPr>
                <w:rFonts w:asciiTheme="minorHAnsi" w:hAnsiTheme="minorHAnsi" w:cstheme="minorHAnsi"/>
                <w:sz w:val="20"/>
              </w:rPr>
            </w:pPr>
          </w:p>
        </w:tc>
        <w:tc>
          <w:tcPr>
            <w:tcW w:w="2268" w:type="dxa"/>
            <w:vAlign w:val="center"/>
          </w:tcPr>
          <w:p w:rsidR="00851D53" w:rsidRPr="00D8736E" w:rsidRDefault="00851D53" w:rsidP="00344D2C">
            <w:pPr>
              <w:spacing w:line="360" w:lineRule="auto"/>
              <w:jc w:val="center"/>
              <w:rPr>
                <w:rFonts w:asciiTheme="minorHAnsi" w:hAnsiTheme="minorHAnsi" w:cstheme="minorHAnsi"/>
              </w:rPr>
            </w:pPr>
          </w:p>
        </w:tc>
        <w:tc>
          <w:tcPr>
            <w:tcW w:w="1842" w:type="dxa"/>
          </w:tcPr>
          <w:p w:rsidR="00851D53" w:rsidRPr="00D8736E" w:rsidRDefault="00851D53" w:rsidP="00344D2C">
            <w:pPr>
              <w:spacing w:line="360" w:lineRule="auto"/>
              <w:jc w:val="center"/>
              <w:rPr>
                <w:rFonts w:asciiTheme="minorHAnsi" w:hAnsiTheme="minorHAnsi" w:cstheme="minorHAnsi"/>
              </w:rPr>
            </w:pPr>
          </w:p>
        </w:tc>
        <w:tc>
          <w:tcPr>
            <w:tcW w:w="1275" w:type="dxa"/>
            <w:vAlign w:val="center"/>
          </w:tcPr>
          <w:p w:rsidR="00851D53" w:rsidRPr="00D8736E" w:rsidRDefault="00851D53" w:rsidP="00344D2C">
            <w:pPr>
              <w:spacing w:line="360" w:lineRule="auto"/>
              <w:jc w:val="center"/>
              <w:rPr>
                <w:rFonts w:asciiTheme="minorHAnsi" w:hAnsiTheme="minorHAnsi" w:cstheme="minorHAnsi"/>
              </w:rPr>
            </w:pPr>
          </w:p>
        </w:tc>
        <w:tc>
          <w:tcPr>
            <w:tcW w:w="1418" w:type="dxa"/>
            <w:vAlign w:val="center"/>
          </w:tcPr>
          <w:p w:rsidR="00851D53" w:rsidRPr="00D8736E" w:rsidRDefault="00851D53" w:rsidP="00344D2C">
            <w:pPr>
              <w:spacing w:line="360" w:lineRule="auto"/>
              <w:jc w:val="center"/>
              <w:rPr>
                <w:rFonts w:asciiTheme="minorHAnsi" w:hAnsiTheme="minorHAnsi" w:cstheme="minorHAnsi"/>
                <w:sz w:val="20"/>
              </w:rPr>
            </w:pPr>
          </w:p>
        </w:tc>
        <w:tc>
          <w:tcPr>
            <w:tcW w:w="2694" w:type="dxa"/>
            <w:vAlign w:val="center"/>
          </w:tcPr>
          <w:p w:rsidR="00851D53" w:rsidRPr="00D8736E" w:rsidRDefault="00851D53" w:rsidP="00344D2C">
            <w:pPr>
              <w:spacing w:line="360" w:lineRule="auto"/>
              <w:jc w:val="center"/>
              <w:rPr>
                <w:rFonts w:asciiTheme="minorHAnsi" w:hAnsiTheme="minorHAnsi" w:cstheme="minorHAnsi"/>
                <w:sz w:val="20"/>
              </w:rPr>
            </w:pPr>
          </w:p>
        </w:tc>
      </w:tr>
      <w:tr w:rsidR="00D8736E" w:rsidRPr="00D8736E" w:rsidTr="00344D2C">
        <w:trPr>
          <w:cantSplit/>
          <w:trHeight w:val="658"/>
        </w:trPr>
        <w:tc>
          <w:tcPr>
            <w:tcW w:w="534" w:type="dxa"/>
            <w:vAlign w:val="center"/>
          </w:tcPr>
          <w:p w:rsidR="00851D53" w:rsidRPr="00D8736E" w:rsidRDefault="00851D53" w:rsidP="00344D2C">
            <w:pPr>
              <w:spacing w:line="360" w:lineRule="auto"/>
              <w:jc w:val="center"/>
              <w:rPr>
                <w:rFonts w:asciiTheme="minorHAnsi" w:hAnsiTheme="minorHAnsi" w:cstheme="minorHAnsi"/>
                <w:sz w:val="20"/>
              </w:rPr>
            </w:pPr>
          </w:p>
        </w:tc>
        <w:tc>
          <w:tcPr>
            <w:tcW w:w="2268" w:type="dxa"/>
            <w:vAlign w:val="center"/>
          </w:tcPr>
          <w:p w:rsidR="00851D53" w:rsidRPr="00D8736E" w:rsidRDefault="00851D53" w:rsidP="00344D2C">
            <w:pPr>
              <w:spacing w:line="360" w:lineRule="auto"/>
              <w:jc w:val="center"/>
              <w:rPr>
                <w:rFonts w:asciiTheme="minorHAnsi" w:hAnsiTheme="minorHAnsi" w:cstheme="minorHAnsi"/>
              </w:rPr>
            </w:pPr>
          </w:p>
        </w:tc>
        <w:tc>
          <w:tcPr>
            <w:tcW w:w="1842" w:type="dxa"/>
          </w:tcPr>
          <w:p w:rsidR="00851D53" w:rsidRPr="00D8736E" w:rsidRDefault="00851D53" w:rsidP="00344D2C">
            <w:pPr>
              <w:spacing w:line="360" w:lineRule="auto"/>
              <w:jc w:val="center"/>
              <w:rPr>
                <w:rFonts w:asciiTheme="minorHAnsi" w:hAnsiTheme="minorHAnsi" w:cstheme="minorHAnsi"/>
              </w:rPr>
            </w:pPr>
          </w:p>
        </w:tc>
        <w:tc>
          <w:tcPr>
            <w:tcW w:w="1275" w:type="dxa"/>
            <w:vAlign w:val="center"/>
          </w:tcPr>
          <w:p w:rsidR="00851D53" w:rsidRPr="00D8736E" w:rsidRDefault="00851D53" w:rsidP="00344D2C">
            <w:pPr>
              <w:spacing w:line="360" w:lineRule="auto"/>
              <w:jc w:val="center"/>
              <w:rPr>
                <w:rFonts w:asciiTheme="minorHAnsi" w:hAnsiTheme="minorHAnsi" w:cstheme="minorHAnsi"/>
              </w:rPr>
            </w:pPr>
          </w:p>
        </w:tc>
        <w:tc>
          <w:tcPr>
            <w:tcW w:w="1418" w:type="dxa"/>
            <w:vAlign w:val="center"/>
          </w:tcPr>
          <w:p w:rsidR="00851D53" w:rsidRPr="00D8736E" w:rsidRDefault="00851D53" w:rsidP="00344D2C">
            <w:pPr>
              <w:spacing w:line="360" w:lineRule="auto"/>
              <w:jc w:val="center"/>
              <w:rPr>
                <w:rFonts w:asciiTheme="minorHAnsi" w:hAnsiTheme="minorHAnsi" w:cstheme="minorHAnsi"/>
                <w:sz w:val="20"/>
              </w:rPr>
            </w:pPr>
          </w:p>
        </w:tc>
        <w:tc>
          <w:tcPr>
            <w:tcW w:w="2694" w:type="dxa"/>
            <w:vAlign w:val="center"/>
          </w:tcPr>
          <w:p w:rsidR="00851D53" w:rsidRPr="00D8736E" w:rsidRDefault="00851D53" w:rsidP="00344D2C">
            <w:pPr>
              <w:spacing w:line="360" w:lineRule="auto"/>
              <w:jc w:val="center"/>
              <w:rPr>
                <w:rFonts w:asciiTheme="minorHAnsi" w:hAnsiTheme="minorHAnsi" w:cstheme="minorHAnsi"/>
                <w:sz w:val="20"/>
              </w:rPr>
            </w:pPr>
          </w:p>
        </w:tc>
      </w:tr>
    </w:tbl>
    <w:p w:rsidR="00851D53" w:rsidRPr="00D8736E" w:rsidRDefault="00851D53" w:rsidP="00851D53">
      <w:pPr>
        <w:rPr>
          <w:rFonts w:asciiTheme="minorHAnsi" w:hAnsiTheme="minorHAnsi" w:cstheme="minorHAnsi"/>
        </w:rPr>
      </w:pPr>
    </w:p>
    <w:p w:rsidR="00851D53" w:rsidRPr="00D8736E" w:rsidRDefault="00851D53" w:rsidP="00851D53">
      <w:pPr>
        <w:rPr>
          <w:rFonts w:asciiTheme="minorHAnsi" w:hAnsiTheme="minorHAnsi" w:cstheme="minorHAnsi"/>
        </w:rPr>
      </w:pPr>
    </w:p>
    <w:p w:rsidR="00851D53" w:rsidRPr="00D8736E" w:rsidRDefault="00851D53" w:rsidP="00851D53">
      <w:pPr>
        <w:rPr>
          <w:rFonts w:asciiTheme="minorHAnsi" w:hAnsiTheme="minorHAnsi" w:cstheme="minorHAnsi"/>
        </w:rPr>
      </w:pPr>
    </w:p>
    <w:p w:rsidR="00851D53" w:rsidRPr="00D8736E" w:rsidRDefault="00851D53" w:rsidP="00851D53">
      <w:pPr>
        <w:rPr>
          <w:rFonts w:asciiTheme="minorHAnsi" w:hAnsiTheme="minorHAnsi" w:cstheme="minorHAnsi"/>
        </w:rPr>
      </w:pPr>
    </w:p>
    <w:p w:rsidR="00851D53" w:rsidRPr="00D8736E" w:rsidRDefault="00851D53" w:rsidP="00851D53">
      <w:pPr>
        <w:rPr>
          <w:rFonts w:asciiTheme="minorHAnsi" w:hAnsiTheme="minorHAnsi" w:cstheme="minorHAnsi"/>
        </w:rPr>
      </w:pPr>
    </w:p>
    <w:p w:rsidR="00851D53" w:rsidRPr="00D8736E" w:rsidRDefault="00851D53" w:rsidP="00851D53">
      <w:pPr>
        <w:autoSpaceDE w:val="0"/>
        <w:autoSpaceDN w:val="0"/>
        <w:adjustRightInd w:val="0"/>
        <w:rPr>
          <w:rFonts w:asciiTheme="minorHAnsi" w:hAnsiTheme="minorHAnsi" w:cstheme="minorHAnsi"/>
          <w:sz w:val="16"/>
          <w:szCs w:val="16"/>
        </w:rPr>
      </w:pPr>
    </w:p>
    <w:p w:rsidR="00D437BE" w:rsidRPr="00D8736E" w:rsidRDefault="00D437BE" w:rsidP="00D437BE">
      <w:pPr>
        <w:jc w:val="center"/>
        <w:rPr>
          <w:rFonts w:asciiTheme="minorHAnsi" w:hAnsiTheme="minorHAnsi" w:cstheme="minorHAnsi"/>
          <w:b/>
          <w:bCs/>
          <w:i/>
          <w:iCs/>
          <w:sz w:val="16"/>
          <w:szCs w:val="16"/>
        </w:rPr>
      </w:pPr>
      <w:r w:rsidRPr="00D8736E">
        <w:rPr>
          <w:rFonts w:asciiTheme="minorHAnsi" w:hAnsiTheme="minorHAnsi" w:cstheme="minorHAnsi"/>
          <w:b/>
          <w:bCs/>
          <w:i/>
          <w:iCs/>
          <w:sz w:val="16"/>
          <w:szCs w:val="16"/>
        </w:rPr>
        <w:t>Dokument musi zostać opatrzony kwalifikowanym podpisem elektronicznym, podpisem zaufanym lub podpisem osobistym</w:t>
      </w: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851D53">
      <w:pPr>
        <w:jc w:val="center"/>
        <w:rPr>
          <w:rFonts w:asciiTheme="minorHAnsi" w:hAnsiTheme="minorHAnsi" w:cstheme="minorHAnsi"/>
          <w:b/>
        </w:rPr>
      </w:pPr>
    </w:p>
    <w:p w:rsidR="00851D53" w:rsidRPr="00D8736E" w:rsidRDefault="00851D53" w:rsidP="00FD0301">
      <w:pPr>
        <w:jc w:val="center"/>
        <w:rPr>
          <w:rFonts w:asciiTheme="minorHAnsi" w:hAnsiTheme="minorHAnsi" w:cstheme="minorHAnsi"/>
          <w:i/>
          <w:sz w:val="22"/>
          <w:szCs w:val="22"/>
        </w:rPr>
      </w:pPr>
    </w:p>
    <w:p w:rsidR="00FD0301" w:rsidRPr="00D8736E" w:rsidRDefault="00FD0301" w:rsidP="00FD0301">
      <w:pPr>
        <w:rPr>
          <w:rFonts w:asciiTheme="minorHAnsi" w:hAnsiTheme="minorHAnsi" w:cstheme="minorHAnsi"/>
          <w:sz w:val="22"/>
          <w:szCs w:val="22"/>
        </w:rPr>
      </w:pPr>
    </w:p>
    <w:p w:rsidR="00030F37" w:rsidRPr="00D8736E" w:rsidRDefault="00030F37" w:rsidP="00FD0301">
      <w:pPr>
        <w:jc w:val="center"/>
        <w:rPr>
          <w:rFonts w:asciiTheme="minorHAnsi" w:hAnsiTheme="minorHAnsi" w:cstheme="minorHAnsi"/>
          <w:b/>
          <w:sz w:val="22"/>
          <w:szCs w:val="22"/>
        </w:rPr>
      </w:pPr>
    </w:p>
    <w:sectPr w:rsidR="00030F37" w:rsidRPr="00D8736E" w:rsidSect="006833F2">
      <w:headerReference w:type="default" r:id="rId8"/>
      <w:footerReference w:type="default" r:id="rId9"/>
      <w:pgSz w:w="11906" w:h="16838"/>
      <w:pgMar w:top="1417" w:right="1417" w:bottom="1166" w:left="1417" w:header="35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B3" w:rsidRDefault="001F3DB3" w:rsidP="000F1DCF">
      <w:r>
        <w:separator/>
      </w:r>
    </w:p>
  </w:endnote>
  <w:endnote w:type="continuationSeparator" w:id="0">
    <w:p w:rsidR="001F3DB3" w:rsidRDefault="001F3DB3" w:rsidP="000F1DCF">
      <w:r>
        <w:continuationSeparator/>
      </w:r>
    </w:p>
  </w:endnote>
  <w:endnote w:type="continuationNotice" w:id="1">
    <w:p w:rsidR="001F3DB3" w:rsidRDefault="001F3D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646872063"/>
      <w:docPartObj>
        <w:docPartGallery w:val="Page Numbers (Bottom of Page)"/>
        <w:docPartUnique/>
      </w:docPartObj>
    </w:sdtPr>
    <w:sdtContent>
      <w:p w:rsidR="001F3DB3" w:rsidRPr="004A25F3" w:rsidRDefault="00134F8E" w:rsidP="002A0387">
        <w:pPr>
          <w:pStyle w:val="Stopka"/>
          <w:jc w:val="right"/>
          <w:rPr>
            <w:rFonts w:asciiTheme="minorHAnsi" w:hAnsiTheme="minorHAnsi" w:cstheme="minorHAnsi"/>
            <w:sz w:val="16"/>
            <w:szCs w:val="16"/>
          </w:rPr>
        </w:pPr>
        <w:r w:rsidRPr="004A25F3">
          <w:rPr>
            <w:rFonts w:asciiTheme="minorHAnsi" w:hAnsiTheme="minorHAnsi" w:cstheme="minorHAnsi"/>
            <w:sz w:val="16"/>
            <w:szCs w:val="16"/>
          </w:rPr>
          <w:fldChar w:fldCharType="begin"/>
        </w:r>
        <w:r w:rsidR="001F3DB3" w:rsidRPr="004A25F3">
          <w:rPr>
            <w:rFonts w:asciiTheme="minorHAnsi" w:hAnsiTheme="minorHAnsi" w:cstheme="minorHAnsi"/>
            <w:sz w:val="16"/>
            <w:szCs w:val="16"/>
          </w:rPr>
          <w:instrText xml:space="preserve"> PAGE   \* MERGEFORMAT </w:instrText>
        </w:r>
        <w:r w:rsidRPr="004A25F3">
          <w:rPr>
            <w:rFonts w:asciiTheme="minorHAnsi" w:hAnsiTheme="minorHAnsi" w:cstheme="minorHAnsi"/>
            <w:sz w:val="16"/>
            <w:szCs w:val="16"/>
          </w:rPr>
          <w:fldChar w:fldCharType="separate"/>
        </w:r>
        <w:r w:rsidR="00A62D85">
          <w:rPr>
            <w:rFonts w:asciiTheme="minorHAnsi" w:hAnsiTheme="minorHAnsi" w:cstheme="minorHAnsi"/>
            <w:noProof/>
            <w:sz w:val="16"/>
            <w:szCs w:val="16"/>
          </w:rPr>
          <w:t>13</w:t>
        </w:r>
        <w:r w:rsidRPr="004A25F3">
          <w:rPr>
            <w:rFonts w:asciiTheme="minorHAnsi" w:hAnsiTheme="minorHAnsi" w:cstheme="minorHAnsi"/>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B3" w:rsidRDefault="001F3DB3" w:rsidP="000F1DCF">
      <w:r>
        <w:separator/>
      </w:r>
    </w:p>
  </w:footnote>
  <w:footnote w:type="continuationSeparator" w:id="0">
    <w:p w:rsidR="001F3DB3" w:rsidRDefault="001F3DB3" w:rsidP="000F1DCF">
      <w:r>
        <w:continuationSeparator/>
      </w:r>
    </w:p>
  </w:footnote>
  <w:footnote w:type="continuationNotice" w:id="1">
    <w:p w:rsidR="001F3DB3" w:rsidRDefault="001F3DB3"/>
  </w:footnote>
  <w:footnote w:id="2">
    <w:p w:rsidR="001F3DB3" w:rsidRPr="00C109B6" w:rsidRDefault="001F3DB3"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1F3DB3" w:rsidRPr="00C109B6" w:rsidRDefault="001F3DB3" w:rsidP="00655A5E">
      <w:pPr>
        <w:pStyle w:val="Tekstprzypisudolnego"/>
        <w:rPr>
          <w:color w:val="FF0000"/>
          <w:sz w:val="12"/>
          <w:szCs w:val="12"/>
        </w:rPr>
      </w:pPr>
    </w:p>
  </w:footnote>
  <w:footnote w:id="3">
    <w:p w:rsidR="001F3DB3" w:rsidRPr="00C109B6" w:rsidRDefault="001F3DB3"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F3DB3" w:rsidRDefault="001F3DB3"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1F3DB3" w:rsidRPr="00927234" w:rsidRDefault="001F3DB3" w:rsidP="00851D53">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B3" w:rsidRPr="00907B8A" w:rsidRDefault="00134F8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33810531" r:id="rId2"/>
      </w:pict>
    </w:r>
  </w:p>
  <w:p w:rsidR="001F3DB3" w:rsidRPr="00907B8A" w:rsidRDefault="001F3DB3" w:rsidP="00E555B2">
    <w:pPr>
      <w:jc w:val="center"/>
      <w:rPr>
        <w:b/>
        <w:smallCaps/>
        <w:spacing w:val="28"/>
        <w:szCs w:val="20"/>
      </w:rPr>
    </w:pPr>
  </w:p>
  <w:p w:rsidR="001F3DB3" w:rsidRPr="00907B8A" w:rsidRDefault="001F3DB3" w:rsidP="00E555B2">
    <w:pPr>
      <w:autoSpaceDE w:val="0"/>
      <w:autoSpaceDN w:val="0"/>
      <w:adjustRightInd w:val="0"/>
      <w:jc w:val="center"/>
      <w:rPr>
        <w:b/>
        <w:sz w:val="4"/>
        <w:szCs w:val="4"/>
      </w:rPr>
    </w:pPr>
  </w:p>
  <w:p w:rsidR="001F3DB3" w:rsidRPr="00134FA6" w:rsidRDefault="001F3DB3" w:rsidP="00E555B2">
    <w:pPr>
      <w:autoSpaceDE w:val="0"/>
      <w:autoSpaceDN w:val="0"/>
      <w:adjustRightInd w:val="0"/>
      <w:jc w:val="center"/>
      <w:rPr>
        <w:b/>
        <w:bCs/>
        <w:sz w:val="4"/>
        <w:szCs w:val="4"/>
      </w:rPr>
    </w:pPr>
  </w:p>
  <w:p w:rsidR="001F3DB3" w:rsidRPr="00134FA6" w:rsidRDefault="001F3DB3" w:rsidP="006833F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1F3DB3" w:rsidRPr="00134FA6" w:rsidRDefault="001F3DB3" w:rsidP="006833F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1F3DB3" w:rsidRPr="00134FA6" w:rsidRDefault="001F3DB3" w:rsidP="006833F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1F3DB3" w:rsidRPr="00134FA6" w:rsidRDefault="001F3DB3" w:rsidP="006833F2">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1F3DB3" w:rsidRPr="00134FA6" w:rsidRDefault="001F3DB3" w:rsidP="006833F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1F3DB3" w:rsidRPr="00134FA6" w:rsidRDefault="001F3DB3" w:rsidP="006833F2">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862"/>
        </w:tabs>
        <w:ind w:left="862" w:hanging="720"/>
      </w:pPr>
      <w:rPr>
        <w:rFonts w:hint="default"/>
        <w:b w:val="0"/>
        <w:color w:val="auto"/>
      </w:rPr>
    </w:lvl>
  </w:abstractNum>
  <w:abstractNum w:abstractNumId="2">
    <w:nsid w:val="00000012"/>
    <w:multiLevelType w:val="multilevel"/>
    <w:tmpl w:val="A7D4107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color w:val="auto"/>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2EC3AA9"/>
    <w:multiLevelType w:val="hybridMultilevel"/>
    <w:tmpl w:val="D9F063BA"/>
    <w:lvl w:ilvl="0" w:tplc="43F0BC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30508EF"/>
    <w:multiLevelType w:val="hybridMultilevel"/>
    <w:tmpl w:val="96420F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AD19E7"/>
    <w:multiLevelType w:val="hybridMultilevel"/>
    <w:tmpl w:val="D6E496BE"/>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0C620DE"/>
    <w:multiLevelType w:val="multilevel"/>
    <w:tmpl w:val="44840D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7348192A"/>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D5B28536">
      <w:start w:val="1"/>
      <w:numFmt w:val="decimal"/>
      <w:lvlText w:val="%4."/>
      <w:lvlJc w:val="left"/>
      <w:pPr>
        <w:ind w:left="2880"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E648C5"/>
    <w:multiLevelType w:val="hybridMultilevel"/>
    <w:tmpl w:val="B8865CC0"/>
    <w:lvl w:ilvl="0" w:tplc="80B2B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3BC0B22"/>
    <w:multiLevelType w:val="hybridMultilevel"/>
    <w:tmpl w:val="8AB26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87687E"/>
    <w:multiLevelType w:val="hybridMultilevel"/>
    <w:tmpl w:val="C9FEB730"/>
    <w:styleLink w:val="Zaimportowanystyl3"/>
    <w:lvl w:ilvl="0" w:tplc="306AA56C">
      <w:start w:val="1"/>
      <w:numFmt w:val="decimal"/>
      <w:suff w:val="nothing"/>
      <w:lvlText w:val="%1)"/>
      <w:lvlJc w:val="left"/>
      <w:pPr>
        <w:tabs>
          <w:tab w:val="left" w:pos="540"/>
          <w:tab w:val="left" w:pos="9000"/>
        </w:tabs>
        <w:ind w:left="709" w:hanging="360"/>
      </w:pPr>
      <w:rPr>
        <w:rFonts w:hAnsi="Arial Unicode MS"/>
        <w:caps w:val="0"/>
        <w:smallCaps w:val="0"/>
        <w:strike w:val="0"/>
        <w:dstrike w:val="0"/>
        <w:color w:val="000000"/>
        <w:spacing w:val="0"/>
        <w:w w:val="100"/>
        <w:kern w:val="0"/>
        <w:position w:val="0"/>
        <w:highlight w:val="none"/>
        <w:vertAlign w:val="baseline"/>
      </w:rPr>
    </w:lvl>
    <w:lvl w:ilvl="1" w:tplc="AC20DAB8">
      <w:start w:val="1"/>
      <w:numFmt w:val="decimal"/>
      <w:lvlText w:val="%2)"/>
      <w:lvlJc w:val="left"/>
      <w:pPr>
        <w:tabs>
          <w:tab w:val="left" w:pos="540"/>
          <w:tab w:val="num" w:pos="1069"/>
          <w:tab w:val="left" w:pos="9000"/>
        </w:tabs>
        <w:ind w:left="1238" w:hanging="529"/>
      </w:pPr>
      <w:rPr>
        <w:rFonts w:hAnsi="Arial Unicode MS"/>
        <w:caps w:val="0"/>
        <w:smallCaps w:val="0"/>
        <w:strike w:val="0"/>
        <w:dstrike w:val="0"/>
        <w:color w:val="000000"/>
        <w:spacing w:val="0"/>
        <w:w w:val="100"/>
        <w:kern w:val="0"/>
        <w:position w:val="0"/>
        <w:highlight w:val="none"/>
        <w:vertAlign w:val="baseline"/>
      </w:rPr>
    </w:lvl>
    <w:lvl w:ilvl="2" w:tplc="46FE0B0E">
      <w:start w:val="1"/>
      <w:numFmt w:val="decimal"/>
      <w:lvlText w:val="%3)"/>
      <w:lvlJc w:val="left"/>
      <w:pPr>
        <w:tabs>
          <w:tab w:val="left" w:pos="540"/>
          <w:tab w:val="num" w:pos="1429"/>
          <w:tab w:val="left" w:pos="9000"/>
        </w:tabs>
        <w:ind w:left="1598" w:hanging="529"/>
      </w:pPr>
      <w:rPr>
        <w:rFonts w:hAnsi="Arial Unicode MS"/>
        <w:caps w:val="0"/>
        <w:smallCaps w:val="0"/>
        <w:strike w:val="0"/>
        <w:dstrike w:val="0"/>
        <w:color w:val="000000"/>
        <w:spacing w:val="0"/>
        <w:w w:val="100"/>
        <w:kern w:val="0"/>
        <w:position w:val="0"/>
        <w:sz w:val="22"/>
        <w:szCs w:val="22"/>
        <w:highlight w:val="none"/>
        <w:vertAlign w:val="baseline"/>
      </w:rPr>
    </w:lvl>
    <w:lvl w:ilvl="3" w:tplc="5D7E221E">
      <w:start w:val="1"/>
      <w:numFmt w:val="decimal"/>
      <w:lvlText w:val="%4)"/>
      <w:lvlJc w:val="left"/>
      <w:pPr>
        <w:tabs>
          <w:tab w:val="left" w:pos="540"/>
          <w:tab w:val="num" w:pos="1789"/>
          <w:tab w:val="left" w:pos="9000"/>
        </w:tabs>
        <w:ind w:left="1958" w:hanging="529"/>
      </w:pPr>
      <w:rPr>
        <w:rFonts w:hAnsi="Arial Unicode MS"/>
        <w:caps w:val="0"/>
        <w:smallCaps w:val="0"/>
        <w:strike w:val="0"/>
        <w:dstrike w:val="0"/>
        <w:color w:val="000000"/>
        <w:spacing w:val="0"/>
        <w:w w:val="100"/>
        <w:kern w:val="0"/>
        <w:position w:val="0"/>
        <w:highlight w:val="none"/>
        <w:vertAlign w:val="baseline"/>
      </w:rPr>
    </w:lvl>
    <w:lvl w:ilvl="4" w:tplc="5F304C20">
      <w:start w:val="1"/>
      <w:numFmt w:val="decimal"/>
      <w:lvlText w:val="%5)"/>
      <w:lvlJc w:val="left"/>
      <w:pPr>
        <w:tabs>
          <w:tab w:val="left" w:pos="540"/>
          <w:tab w:val="num" w:pos="2149"/>
          <w:tab w:val="left" w:pos="9000"/>
        </w:tabs>
        <w:ind w:left="2318" w:hanging="529"/>
      </w:pPr>
      <w:rPr>
        <w:rFonts w:hAnsi="Arial Unicode MS"/>
        <w:caps w:val="0"/>
        <w:smallCaps w:val="0"/>
        <w:strike w:val="0"/>
        <w:dstrike w:val="0"/>
        <w:color w:val="000000"/>
        <w:spacing w:val="0"/>
        <w:w w:val="100"/>
        <w:kern w:val="0"/>
        <w:position w:val="0"/>
        <w:highlight w:val="none"/>
        <w:vertAlign w:val="baseline"/>
      </w:rPr>
    </w:lvl>
    <w:lvl w:ilvl="5" w:tplc="D1A2B98E">
      <w:start w:val="1"/>
      <w:numFmt w:val="decimal"/>
      <w:lvlText w:val="%6)"/>
      <w:lvlJc w:val="left"/>
      <w:pPr>
        <w:tabs>
          <w:tab w:val="left" w:pos="540"/>
          <w:tab w:val="num" w:pos="2509"/>
          <w:tab w:val="left" w:pos="9000"/>
        </w:tabs>
        <w:ind w:left="2678" w:hanging="529"/>
      </w:pPr>
      <w:rPr>
        <w:rFonts w:hAnsi="Arial Unicode MS"/>
        <w:caps w:val="0"/>
        <w:smallCaps w:val="0"/>
        <w:strike w:val="0"/>
        <w:dstrike w:val="0"/>
        <w:color w:val="000000"/>
        <w:spacing w:val="0"/>
        <w:w w:val="100"/>
        <w:kern w:val="0"/>
        <w:position w:val="0"/>
        <w:highlight w:val="none"/>
        <w:vertAlign w:val="baseline"/>
      </w:rPr>
    </w:lvl>
    <w:lvl w:ilvl="6" w:tplc="FA5AFE56">
      <w:start w:val="1"/>
      <w:numFmt w:val="decimal"/>
      <w:lvlText w:val="%7)"/>
      <w:lvlJc w:val="left"/>
      <w:pPr>
        <w:tabs>
          <w:tab w:val="left" w:pos="540"/>
          <w:tab w:val="num" w:pos="2869"/>
          <w:tab w:val="left" w:pos="9000"/>
        </w:tabs>
        <w:ind w:left="3038" w:hanging="529"/>
      </w:pPr>
      <w:rPr>
        <w:rFonts w:hAnsi="Arial Unicode MS"/>
        <w:caps w:val="0"/>
        <w:smallCaps w:val="0"/>
        <w:strike w:val="0"/>
        <w:dstrike w:val="0"/>
        <w:color w:val="000000"/>
        <w:spacing w:val="0"/>
        <w:w w:val="100"/>
        <w:kern w:val="0"/>
        <w:position w:val="0"/>
        <w:highlight w:val="none"/>
        <w:vertAlign w:val="baseline"/>
      </w:rPr>
    </w:lvl>
    <w:lvl w:ilvl="7" w:tplc="E1A66312">
      <w:start w:val="1"/>
      <w:numFmt w:val="decimal"/>
      <w:lvlText w:val="%8)"/>
      <w:lvlJc w:val="left"/>
      <w:pPr>
        <w:tabs>
          <w:tab w:val="left" w:pos="540"/>
          <w:tab w:val="num" w:pos="3229"/>
          <w:tab w:val="left" w:pos="9000"/>
        </w:tabs>
        <w:ind w:left="3398" w:hanging="529"/>
      </w:pPr>
      <w:rPr>
        <w:rFonts w:hAnsi="Arial Unicode MS"/>
        <w:caps w:val="0"/>
        <w:smallCaps w:val="0"/>
        <w:strike w:val="0"/>
        <w:dstrike w:val="0"/>
        <w:color w:val="000000"/>
        <w:spacing w:val="0"/>
        <w:w w:val="100"/>
        <w:kern w:val="0"/>
        <w:position w:val="0"/>
        <w:highlight w:val="none"/>
        <w:vertAlign w:val="baseline"/>
      </w:rPr>
    </w:lvl>
    <w:lvl w:ilvl="8" w:tplc="066A8CA6">
      <w:start w:val="1"/>
      <w:numFmt w:val="decimal"/>
      <w:lvlText w:val="%9)"/>
      <w:lvlJc w:val="left"/>
      <w:pPr>
        <w:tabs>
          <w:tab w:val="left" w:pos="540"/>
          <w:tab w:val="num" w:pos="3589"/>
          <w:tab w:val="left" w:pos="9000"/>
        </w:tabs>
        <w:ind w:left="3758" w:hanging="529"/>
      </w:pPr>
      <w:rPr>
        <w:rFonts w:hAnsi="Arial Unicode MS"/>
        <w:caps w:val="0"/>
        <w:smallCaps w:val="0"/>
        <w:strike w:val="0"/>
        <w:dstrike w:val="0"/>
        <w:color w:val="000000"/>
        <w:spacing w:val="0"/>
        <w:w w:val="100"/>
        <w:kern w:val="0"/>
        <w:position w:val="0"/>
        <w:highlight w:val="none"/>
        <w:vertAlign w:val="baseline"/>
      </w:rPr>
    </w:lvl>
  </w:abstractNum>
  <w:abstractNum w:abstractNumId="34">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0B83D6E"/>
    <w:multiLevelType w:val="hybridMultilevel"/>
    <w:tmpl w:val="BF6AE258"/>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252C74"/>
    <w:multiLevelType w:val="hybridMultilevel"/>
    <w:tmpl w:val="12A0CC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0B648CC"/>
    <w:multiLevelType w:val="hybridMultilevel"/>
    <w:tmpl w:val="6D78F9E0"/>
    <w:lvl w:ilvl="0" w:tplc="703AD5D2">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9A623414"/>
    <w:lvl w:ilvl="0" w:tplc="02ACD22A">
      <w:start w:val="1"/>
      <w:numFmt w:val="decimal"/>
      <w:lvlText w:val="%1)"/>
      <w:lvlJc w:val="left"/>
      <w:pPr>
        <w:ind w:left="360" w:hanging="360"/>
      </w:pPr>
      <w:rPr>
        <w:b w:val="0"/>
      </w:rPr>
    </w:lvl>
    <w:lvl w:ilvl="1" w:tplc="3BCA3AA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91E3502"/>
    <w:multiLevelType w:val="hybridMultilevel"/>
    <w:tmpl w:val="7D4E97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DD4C0E"/>
    <w:multiLevelType w:val="hybridMultilevel"/>
    <w:tmpl w:val="1658B1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0951AA1"/>
    <w:multiLevelType w:val="hybridMultilevel"/>
    <w:tmpl w:val="6CF8EA2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DF83EF4"/>
    <w:multiLevelType w:val="hybridMultilevel"/>
    <w:tmpl w:val="A6D82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D147210"/>
    <w:multiLevelType w:val="hybridMultilevel"/>
    <w:tmpl w:val="2C700DF4"/>
    <w:styleLink w:val="Zaimportowanystyl2"/>
    <w:lvl w:ilvl="0" w:tplc="882EC0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57A6E69E">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E37A4592">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rPr>
    </w:lvl>
    <w:lvl w:ilvl="3" w:tplc="592C71A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9664006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4E6E451E">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rPr>
    </w:lvl>
    <w:lvl w:ilvl="6" w:tplc="013CCE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817AAB0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8E527B20">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rPr>
    </w:lvl>
  </w:abstractNum>
  <w:abstractNum w:abstractNumId="6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B02DD8"/>
    <w:multiLevelType w:val="hybridMultilevel"/>
    <w:tmpl w:val="6D969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076495"/>
    <w:multiLevelType w:val="hybridMultilevel"/>
    <w:tmpl w:val="16A622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4"/>
  </w:num>
  <w:num w:numId="2">
    <w:abstractNumId w:val="67"/>
  </w:num>
  <w:num w:numId="3">
    <w:abstractNumId w:val="20"/>
  </w:num>
  <w:num w:numId="4">
    <w:abstractNumId w:val="41"/>
  </w:num>
  <w:num w:numId="5">
    <w:abstractNumId w:val="51"/>
  </w:num>
  <w:num w:numId="6">
    <w:abstractNumId w:val="13"/>
  </w:num>
  <w:num w:numId="7">
    <w:abstractNumId w:val="23"/>
  </w:num>
  <w:num w:numId="8">
    <w:abstractNumId w:val="66"/>
  </w:num>
  <w:num w:numId="9">
    <w:abstractNumId w:val="60"/>
  </w:num>
  <w:num w:numId="10">
    <w:abstractNumId w:val="43"/>
  </w:num>
  <w:num w:numId="11">
    <w:abstractNumId w:val="52"/>
  </w:num>
  <w:num w:numId="12">
    <w:abstractNumId w:val="63"/>
  </w:num>
  <w:num w:numId="13">
    <w:abstractNumId w:val="42"/>
  </w:num>
  <w:num w:numId="14">
    <w:abstractNumId w:val="27"/>
  </w:num>
  <w:num w:numId="15">
    <w:abstractNumId w:val="31"/>
  </w:num>
  <w:num w:numId="16">
    <w:abstractNumId w:val="49"/>
  </w:num>
  <w:num w:numId="17">
    <w:abstractNumId w:val="62"/>
  </w:num>
  <w:num w:numId="18">
    <w:abstractNumId w:val="36"/>
  </w:num>
  <w:num w:numId="19">
    <w:abstractNumId w:val="48"/>
  </w:num>
  <w:num w:numId="20">
    <w:abstractNumId w:val="45"/>
  </w:num>
  <w:num w:numId="21">
    <w:abstractNumId w:val="30"/>
  </w:num>
  <w:num w:numId="22">
    <w:abstractNumId w:val="16"/>
  </w:num>
  <w:num w:numId="23">
    <w:abstractNumId w:val="72"/>
  </w:num>
  <w:num w:numId="24">
    <w:abstractNumId w:val="39"/>
  </w:num>
  <w:num w:numId="25">
    <w:abstractNumId w:val="47"/>
  </w:num>
  <w:num w:numId="26">
    <w:abstractNumId w:val="35"/>
  </w:num>
  <w:num w:numId="27">
    <w:abstractNumId w:val="24"/>
  </w:num>
  <w:num w:numId="28">
    <w:abstractNumId w:val="40"/>
  </w:num>
  <w:num w:numId="29">
    <w:abstractNumId w:val="28"/>
  </w:num>
  <w:num w:numId="30">
    <w:abstractNumId w:val="64"/>
  </w:num>
  <w:num w:numId="31">
    <w:abstractNumId w:val="44"/>
  </w:num>
  <w:num w:numId="32">
    <w:abstractNumId w:val="21"/>
  </w:num>
  <w:num w:numId="33">
    <w:abstractNumId w:val="17"/>
  </w:num>
  <w:num w:numId="34">
    <w:abstractNumId w:val="12"/>
  </w:num>
  <w:num w:numId="35">
    <w:abstractNumId w:val="11"/>
  </w:num>
  <w:num w:numId="36">
    <w:abstractNumId w:val="26"/>
  </w:num>
  <w:num w:numId="37">
    <w:abstractNumId w:val="58"/>
  </w:num>
  <w:num w:numId="38">
    <w:abstractNumId w:val="1"/>
  </w:num>
  <w:num w:numId="39">
    <w:abstractNumId w:val="2"/>
  </w:num>
  <w:num w:numId="40">
    <w:abstractNumId w:val="57"/>
  </w:num>
  <w:num w:numId="41">
    <w:abstractNumId w:val="22"/>
  </w:num>
  <w:num w:numId="42">
    <w:abstractNumId w:val="59"/>
  </w:num>
  <w:num w:numId="43">
    <w:abstractNumId w:val="71"/>
  </w:num>
  <w:num w:numId="44">
    <w:abstractNumId w:val="15"/>
  </w:num>
  <w:num w:numId="45">
    <w:abstractNumId w:val="68"/>
  </w:num>
  <w:num w:numId="46">
    <w:abstractNumId w:val="37"/>
  </w:num>
  <w:num w:numId="47">
    <w:abstractNumId w:val="65"/>
  </w:num>
  <w:num w:numId="48">
    <w:abstractNumId w:val="33"/>
  </w:num>
  <w:num w:numId="49">
    <w:abstractNumId w:val="19"/>
  </w:num>
  <w:num w:numId="50">
    <w:abstractNumId w:val="50"/>
  </w:num>
  <w:num w:numId="51">
    <w:abstractNumId w:val="69"/>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70"/>
  </w:num>
  <w:num w:numId="59">
    <w:abstractNumId w:val="32"/>
  </w:num>
  <w:num w:numId="60">
    <w:abstractNumId w:val="34"/>
    <w:lvlOverride w:ilvl="0">
      <w:startOverride w:val="1"/>
    </w:lvlOverride>
  </w:num>
  <w:num w:numId="61">
    <w:abstractNumId w:val="25"/>
  </w:num>
  <w:num w:numId="62">
    <w:abstractNumId w:val="29"/>
  </w:num>
  <w:num w:numId="63">
    <w:abstractNumId w:val="14"/>
  </w:num>
  <w:num w:numId="64">
    <w:abstractNumId w:val="6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824"/>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26F"/>
    <w:rsid w:val="000B7C6C"/>
    <w:rsid w:val="000C0411"/>
    <w:rsid w:val="000C08A0"/>
    <w:rsid w:val="000C2BD1"/>
    <w:rsid w:val="000C2C21"/>
    <w:rsid w:val="000C2F3E"/>
    <w:rsid w:val="000C3885"/>
    <w:rsid w:val="000C41EB"/>
    <w:rsid w:val="000C44D1"/>
    <w:rsid w:val="000C46F8"/>
    <w:rsid w:val="000C557A"/>
    <w:rsid w:val="000C69C9"/>
    <w:rsid w:val="000C6C44"/>
    <w:rsid w:val="000C6E02"/>
    <w:rsid w:val="000C735D"/>
    <w:rsid w:val="000C7629"/>
    <w:rsid w:val="000C7F8C"/>
    <w:rsid w:val="000D0DB6"/>
    <w:rsid w:val="000D0F60"/>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AAD"/>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8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C9D"/>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575"/>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D2"/>
    <w:rsid w:val="001E2691"/>
    <w:rsid w:val="001E3B05"/>
    <w:rsid w:val="001E467C"/>
    <w:rsid w:val="001E5801"/>
    <w:rsid w:val="001E5CB9"/>
    <w:rsid w:val="001E5F51"/>
    <w:rsid w:val="001E72B7"/>
    <w:rsid w:val="001F0D7F"/>
    <w:rsid w:val="001F2661"/>
    <w:rsid w:val="001F3DB3"/>
    <w:rsid w:val="001F71E7"/>
    <w:rsid w:val="0020063A"/>
    <w:rsid w:val="0020144A"/>
    <w:rsid w:val="00202234"/>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27E6E"/>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A9"/>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0BF"/>
    <w:rsid w:val="00294F76"/>
    <w:rsid w:val="002958F8"/>
    <w:rsid w:val="00295E81"/>
    <w:rsid w:val="00296D28"/>
    <w:rsid w:val="00296DE6"/>
    <w:rsid w:val="00297AEF"/>
    <w:rsid w:val="00297BFA"/>
    <w:rsid w:val="002A0387"/>
    <w:rsid w:val="002A08DE"/>
    <w:rsid w:val="002A1B2D"/>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5D43"/>
    <w:rsid w:val="002D6352"/>
    <w:rsid w:val="002E0D5F"/>
    <w:rsid w:val="002E15C9"/>
    <w:rsid w:val="002E18FC"/>
    <w:rsid w:val="002E1D84"/>
    <w:rsid w:val="002E2F67"/>
    <w:rsid w:val="002E3871"/>
    <w:rsid w:val="002E39DE"/>
    <w:rsid w:val="002E4726"/>
    <w:rsid w:val="002E54C1"/>
    <w:rsid w:val="002E54CE"/>
    <w:rsid w:val="002E557A"/>
    <w:rsid w:val="002E5BBC"/>
    <w:rsid w:val="002E6D69"/>
    <w:rsid w:val="002F06D2"/>
    <w:rsid w:val="002F0B73"/>
    <w:rsid w:val="002F3207"/>
    <w:rsid w:val="002F3E6A"/>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7B1"/>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4D2C"/>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56DE"/>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35BB"/>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31A"/>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00"/>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922"/>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6E8"/>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56EF2"/>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1E2"/>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AF2"/>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5F3"/>
    <w:rsid w:val="004A2858"/>
    <w:rsid w:val="004A3755"/>
    <w:rsid w:val="004A4530"/>
    <w:rsid w:val="004A4B4A"/>
    <w:rsid w:val="004A5B68"/>
    <w:rsid w:val="004A65DA"/>
    <w:rsid w:val="004A67EF"/>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1923"/>
    <w:rsid w:val="004D2628"/>
    <w:rsid w:val="004D2E6C"/>
    <w:rsid w:val="004D3345"/>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5C1"/>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0586"/>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6B0"/>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0C3A"/>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A1"/>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1DB1"/>
    <w:rsid w:val="00672A30"/>
    <w:rsid w:val="00672F29"/>
    <w:rsid w:val="00673144"/>
    <w:rsid w:val="0067328D"/>
    <w:rsid w:val="00673AD8"/>
    <w:rsid w:val="00673C8F"/>
    <w:rsid w:val="00675246"/>
    <w:rsid w:val="00675A41"/>
    <w:rsid w:val="00676A96"/>
    <w:rsid w:val="00677D7B"/>
    <w:rsid w:val="00681495"/>
    <w:rsid w:val="006823F3"/>
    <w:rsid w:val="006833F2"/>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4ED0"/>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2C9B"/>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2A8"/>
    <w:rsid w:val="006F25DD"/>
    <w:rsid w:val="006F38B7"/>
    <w:rsid w:val="006F4D3F"/>
    <w:rsid w:val="006F53DA"/>
    <w:rsid w:val="006F6489"/>
    <w:rsid w:val="006F6744"/>
    <w:rsid w:val="006F6962"/>
    <w:rsid w:val="006F69FC"/>
    <w:rsid w:val="006F6E8F"/>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57D"/>
    <w:rsid w:val="00755614"/>
    <w:rsid w:val="0075710C"/>
    <w:rsid w:val="00760A91"/>
    <w:rsid w:val="0076101F"/>
    <w:rsid w:val="00762198"/>
    <w:rsid w:val="007626F1"/>
    <w:rsid w:val="00762855"/>
    <w:rsid w:val="00764417"/>
    <w:rsid w:val="0077233A"/>
    <w:rsid w:val="00773003"/>
    <w:rsid w:val="00773D17"/>
    <w:rsid w:val="007744E4"/>
    <w:rsid w:val="00775E5E"/>
    <w:rsid w:val="007762AB"/>
    <w:rsid w:val="00777026"/>
    <w:rsid w:val="00777B35"/>
    <w:rsid w:val="007805F4"/>
    <w:rsid w:val="00781B82"/>
    <w:rsid w:val="007838DB"/>
    <w:rsid w:val="00784131"/>
    <w:rsid w:val="0078519A"/>
    <w:rsid w:val="007864B0"/>
    <w:rsid w:val="0078693A"/>
    <w:rsid w:val="00786ADB"/>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2AE"/>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D53"/>
    <w:rsid w:val="00851F72"/>
    <w:rsid w:val="008520E8"/>
    <w:rsid w:val="00852C50"/>
    <w:rsid w:val="00852CFA"/>
    <w:rsid w:val="008531FB"/>
    <w:rsid w:val="00853A8B"/>
    <w:rsid w:val="00853D7A"/>
    <w:rsid w:val="0085465F"/>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8D7"/>
    <w:rsid w:val="00867A33"/>
    <w:rsid w:val="00867D98"/>
    <w:rsid w:val="0087114F"/>
    <w:rsid w:val="008726C7"/>
    <w:rsid w:val="00875A5E"/>
    <w:rsid w:val="00876F5F"/>
    <w:rsid w:val="0087787E"/>
    <w:rsid w:val="00880D99"/>
    <w:rsid w:val="00882955"/>
    <w:rsid w:val="008829F5"/>
    <w:rsid w:val="00882B55"/>
    <w:rsid w:val="008839E6"/>
    <w:rsid w:val="00883B4E"/>
    <w:rsid w:val="00884302"/>
    <w:rsid w:val="00884A69"/>
    <w:rsid w:val="00884A94"/>
    <w:rsid w:val="0088504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261"/>
    <w:rsid w:val="008A331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6FA5"/>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080"/>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07C2"/>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3DD"/>
    <w:rsid w:val="00A22BAB"/>
    <w:rsid w:val="00A23B70"/>
    <w:rsid w:val="00A243E7"/>
    <w:rsid w:val="00A24493"/>
    <w:rsid w:val="00A24BB4"/>
    <w:rsid w:val="00A24C91"/>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49B3"/>
    <w:rsid w:val="00A46B0B"/>
    <w:rsid w:val="00A476DE"/>
    <w:rsid w:val="00A50248"/>
    <w:rsid w:val="00A514B6"/>
    <w:rsid w:val="00A51B3F"/>
    <w:rsid w:val="00A5234B"/>
    <w:rsid w:val="00A52C23"/>
    <w:rsid w:val="00A5424C"/>
    <w:rsid w:val="00A5625B"/>
    <w:rsid w:val="00A5798B"/>
    <w:rsid w:val="00A60B12"/>
    <w:rsid w:val="00A60EAD"/>
    <w:rsid w:val="00A622D6"/>
    <w:rsid w:val="00A6282E"/>
    <w:rsid w:val="00A62D85"/>
    <w:rsid w:val="00A63E6C"/>
    <w:rsid w:val="00A655B9"/>
    <w:rsid w:val="00A67961"/>
    <w:rsid w:val="00A71177"/>
    <w:rsid w:val="00A71B19"/>
    <w:rsid w:val="00A73B0F"/>
    <w:rsid w:val="00A74B1A"/>
    <w:rsid w:val="00A761F4"/>
    <w:rsid w:val="00A76348"/>
    <w:rsid w:val="00A8003D"/>
    <w:rsid w:val="00A80AEA"/>
    <w:rsid w:val="00A80F8A"/>
    <w:rsid w:val="00A838F5"/>
    <w:rsid w:val="00A857CB"/>
    <w:rsid w:val="00A85EAD"/>
    <w:rsid w:val="00A86BA6"/>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82D"/>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66F"/>
    <w:rsid w:val="00AD4EA0"/>
    <w:rsid w:val="00AD4FB0"/>
    <w:rsid w:val="00AD5CC3"/>
    <w:rsid w:val="00AD79D3"/>
    <w:rsid w:val="00AD7AAC"/>
    <w:rsid w:val="00AD7B9C"/>
    <w:rsid w:val="00AE0410"/>
    <w:rsid w:val="00AE2B21"/>
    <w:rsid w:val="00AE3A7B"/>
    <w:rsid w:val="00AE44DD"/>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36C72"/>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846"/>
    <w:rsid w:val="00B96B78"/>
    <w:rsid w:val="00B979B2"/>
    <w:rsid w:val="00BA2247"/>
    <w:rsid w:val="00BA303B"/>
    <w:rsid w:val="00BA4FBC"/>
    <w:rsid w:val="00BA6D52"/>
    <w:rsid w:val="00BA7D34"/>
    <w:rsid w:val="00BB063E"/>
    <w:rsid w:val="00BB11B2"/>
    <w:rsid w:val="00BB13AE"/>
    <w:rsid w:val="00BB1698"/>
    <w:rsid w:val="00BB1B42"/>
    <w:rsid w:val="00BB255A"/>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D732C"/>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4786"/>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178"/>
    <w:rsid w:val="00CC0EF9"/>
    <w:rsid w:val="00CC1BE4"/>
    <w:rsid w:val="00CC1C23"/>
    <w:rsid w:val="00CC4EBA"/>
    <w:rsid w:val="00CC5329"/>
    <w:rsid w:val="00CC64FA"/>
    <w:rsid w:val="00CC6E9B"/>
    <w:rsid w:val="00CD0F4F"/>
    <w:rsid w:val="00CD1235"/>
    <w:rsid w:val="00CD174A"/>
    <w:rsid w:val="00CD345D"/>
    <w:rsid w:val="00CD5113"/>
    <w:rsid w:val="00CD6B39"/>
    <w:rsid w:val="00CD71D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8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1BD"/>
    <w:rsid w:val="00D34C12"/>
    <w:rsid w:val="00D34E9E"/>
    <w:rsid w:val="00D355CD"/>
    <w:rsid w:val="00D35A3B"/>
    <w:rsid w:val="00D35DAD"/>
    <w:rsid w:val="00D36239"/>
    <w:rsid w:val="00D4019A"/>
    <w:rsid w:val="00D4043D"/>
    <w:rsid w:val="00D40A96"/>
    <w:rsid w:val="00D4155E"/>
    <w:rsid w:val="00D42815"/>
    <w:rsid w:val="00D437BE"/>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2F12"/>
    <w:rsid w:val="00D63E58"/>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8736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470E"/>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B6EF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1C"/>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1F56"/>
    <w:rsid w:val="00E148E5"/>
    <w:rsid w:val="00E14BA8"/>
    <w:rsid w:val="00E14DCB"/>
    <w:rsid w:val="00E16824"/>
    <w:rsid w:val="00E177D5"/>
    <w:rsid w:val="00E177DA"/>
    <w:rsid w:val="00E20327"/>
    <w:rsid w:val="00E209D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5402"/>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6941"/>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1B5"/>
    <w:rsid w:val="00F04544"/>
    <w:rsid w:val="00F04C1F"/>
    <w:rsid w:val="00F04C96"/>
    <w:rsid w:val="00F0632C"/>
    <w:rsid w:val="00F06F84"/>
    <w:rsid w:val="00F07EBC"/>
    <w:rsid w:val="00F07EE6"/>
    <w:rsid w:val="00F10CC0"/>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1F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938"/>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0301"/>
    <w:rsid w:val="00FD1676"/>
    <w:rsid w:val="00FD2A85"/>
    <w:rsid w:val="00FD2C3B"/>
    <w:rsid w:val="00FD2EBF"/>
    <w:rsid w:val="00FD4AD1"/>
    <w:rsid w:val="00FD4B74"/>
    <w:rsid w:val="00FD5C35"/>
    <w:rsid w:val="00FD6D55"/>
    <w:rsid w:val="00FE0CC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numbering" w:customStyle="1" w:styleId="Zaimportowanystyl2">
    <w:name w:val="Zaimportowany styl 2"/>
    <w:rsid w:val="00456EF2"/>
    <w:pPr>
      <w:numPr>
        <w:numId w:val="47"/>
      </w:numPr>
    </w:pPr>
  </w:style>
  <w:style w:type="numbering" w:customStyle="1" w:styleId="Zaimportowanystyl3">
    <w:name w:val="Zaimportowany styl 3"/>
    <w:rsid w:val="00456EF2"/>
    <w:pPr>
      <w:numPr>
        <w:numId w:val="48"/>
      </w:numPr>
    </w:pPr>
  </w:style>
  <w:style w:type="character" w:customStyle="1" w:styleId="Nierozpoznanawzmianka3">
    <w:name w:val="Nierozpoznana wzmianka3"/>
    <w:basedOn w:val="Domylnaczcionkaakapitu"/>
    <w:uiPriority w:val="99"/>
    <w:semiHidden/>
    <w:unhideWhenUsed/>
    <w:rsid w:val="006833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EEFC-34A3-49C1-9EED-AB677C05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4262</Words>
  <Characters>28765</Characters>
  <Application>Microsoft Office Word</Application>
  <DocSecurity>0</DocSecurity>
  <Lines>239</Lines>
  <Paragraphs>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32962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2022-12-29T07:44:00Z</cp:lastPrinted>
  <dcterms:created xsi:type="dcterms:W3CDTF">2022-12-29T08:15:00Z</dcterms:created>
  <dcterms:modified xsi:type="dcterms:W3CDTF">2022-12-29T08:16:00Z</dcterms:modified>
</cp:coreProperties>
</file>