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476636">
        <w:rPr>
          <w:i/>
          <w:iCs/>
          <w:color w:val="000000" w:themeColor="text1"/>
          <w:sz w:val="18"/>
          <w:szCs w:val="18"/>
        </w:rPr>
        <w:t>5</w:t>
      </w:r>
      <w:r w:rsidR="00740C00">
        <w:rPr>
          <w:i/>
          <w:iCs/>
          <w:color w:val="000000" w:themeColor="text1"/>
          <w:sz w:val="18"/>
          <w:szCs w:val="18"/>
        </w:rPr>
        <w:t>7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476636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Skarbem Państwa - </w:t>
      </w:r>
      <w:r w:rsidR="008122B7"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 xml:space="preserve">produktów </w:t>
      </w:r>
      <w:r w:rsidR="00740C00">
        <w:rPr>
          <w:b/>
          <w:bCs/>
          <w:color w:val="000000"/>
        </w:rPr>
        <w:t>tłuszczowych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</w:t>
      </w:r>
      <w:r w:rsidR="00847308">
        <w:rPr>
          <w:color w:val="000000"/>
        </w:rPr>
        <w:t>rzedmiotu zamówienia w zaproszeniu do złożenia oferty</w:t>
      </w:r>
      <w:bookmarkStart w:id="2" w:name="_GoBack"/>
      <w:bookmarkEnd w:id="2"/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740C00" w:rsidRPr="00740C00">
        <w:rPr>
          <w:b/>
          <w:color w:val="000000"/>
        </w:rPr>
        <w:t>2</w:t>
      </w:r>
      <w:r w:rsidRPr="00740C00">
        <w:rPr>
          <w:b/>
          <w:color w:val="000000"/>
        </w:rPr>
        <w:t xml:space="preserve"> </w:t>
      </w:r>
      <w:r w:rsidRPr="000A26A2">
        <w:rPr>
          <w:b/>
          <w:color w:val="000000"/>
        </w:rPr>
        <w:t>raz</w:t>
      </w:r>
      <w:r w:rsidR="00740C00">
        <w:rPr>
          <w:b/>
          <w:color w:val="000000"/>
        </w:rPr>
        <w:t>y</w:t>
      </w:r>
      <w:r w:rsidRPr="000A26A2">
        <w:rPr>
          <w:b/>
          <w:color w:val="000000"/>
        </w:rPr>
        <w:t xml:space="preserve"> w </w:t>
      </w:r>
      <w:r w:rsidR="00740C00">
        <w:rPr>
          <w:b/>
          <w:color w:val="000000"/>
        </w:rPr>
        <w:t>miesiącu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>zamówienia</w:t>
      </w:r>
      <w:r w:rsidR="00476636">
        <w:rPr>
          <w:b/>
        </w:rPr>
        <w:t>:</w:t>
      </w:r>
      <w:r w:rsidRPr="00C76822">
        <w:rPr>
          <w:b/>
        </w:rPr>
        <w:t xml:space="preserve"> </w:t>
      </w:r>
      <w:r w:rsidR="00476636">
        <w:rPr>
          <w:b/>
        </w:rPr>
        <w:t>12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476636">
        <w:rPr>
          <w:b/>
          <w:color w:val="000000" w:themeColor="text1"/>
        </w:rPr>
        <w:t xml:space="preserve">począwszy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 xml:space="preserve">1 </w:t>
      </w:r>
      <w:r w:rsidR="00476636">
        <w:rPr>
          <w:b/>
          <w:bCs/>
          <w:color w:val="000000" w:themeColor="text1"/>
        </w:rPr>
        <w:t>stycznia</w:t>
      </w:r>
      <w:r w:rsidR="00BC54CE">
        <w:rPr>
          <w:b/>
          <w:bCs/>
          <w:color w:val="000000" w:themeColor="text1"/>
        </w:rPr>
        <w:t xml:space="preserve"> 202</w:t>
      </w:r>
      <w:r w:rsidR="00476636">
        <w:rPr>
          <w:b/>
          <w:bCs/>
          <w:color w:val="000000" w:themeColor="text1"/>
        </w:rPr>
        <w:t>4</w:t>
      </w:r>
      <w:r w:rsidR="00BC54CE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476636" w:rsidRPr="00476636" w:rsidRDefault="00476636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 w:rsidRPr="00476636">
        <w:rPr>
          <w:rFonts w:ascii="Calibri" w:hAnsi="Calibri" w:cs="Calibri"/>
          <w:lang w:eastAsia="zh-CN"/>
        </w:rPr>
        <w:t>Wskazane w Formularzu ofertowym ilości są wielkościami orientacyjnymi, służące określeniu górnej granicy wartości zamówienia.</w:t>
      </w:r>
    </w:p>
    <w:p w:rsidR="002C406E" w:rsidRPr="00476636" w:rsidRDefault="008122B7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>
        <w:t>W okresie obowiązywania umowy, w przypadku wystąpienia nieprzewidzianych w chwili obecnej okoliczności, Zamawiający zastrzega sobie prawo zmniejszenia do 30% wielkości zamówienia.</w:t>
      </w:r>
      <w:r w:rsidR="00476636" w:rsidRPr="00476636">
        <w:rPr>
          <w:rFonts w:ascii="Calibri" w:hAnsi="Calibri" w:cs="Calibri"/>
        </w:rPr>
        <w:t xml:space="preserve"> </w:t>
      </w:r>
      <w:r w:rsidR="00476636" w:rsidRPr="00E242F5">
        <w:rPr>
          <w:rFonts w:ascii="Calibri" w:hAnsi="Calibri" w:cs="Calibri"/>
        </w:rPr>
        <w:t>Realizacja umowy w pozostałym zakresie uzależniona będzie od faktycznych potrzeb zamawiającego wynikających ze zmiennej liczby stanu żywionych</w:t>
      </w:r>
      <w:r w:rsidR="00476636">
        <w:rPr>
          <w:rFonts w:ascii="Calibri" w:hAnsi="Calibri" w:cs="Calibri"/>
        </w:rPr>
        <w:t>.</w:t>
      </w:r>
    </w:p>
    <w:p w:rsidR="00476636" w:rsidRPr="00E242F5" w:rsidRDefault="00476636" w:rsidP="00476636">
      <w:pPr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lang w:eastAsia="zh-CN"/>
        </w:rPr>
      </w:pPr>
      <w:r w:rsidRPr="00E242F5">
        <w:rPr>
          <w:rFonts w:ascii="Calibri" w:hAnsi="Calibri" w:cs="Calibri"/>
          <w:lang w:eastAsia="zh-CN"/>
        </w:rPr>
        <w:lastRenderedPageBreak/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 w:rsidR="002C406E" w:rsidRDefault="00476636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 xml:space="preserve">. </w:t>
      </w:r>
      <w:r>
        <w:t xml:space="preserve"> </w:t>
      </w:r>
      <w:r w:rsidR="008122B7">
        <w:t>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 xml:space="preserve"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</w:t>
      </w:r>
      <w:r>
        <w:rPr>
          <w:rFonts w:cs="Arial"/>
        </w:rPr>
        <w:lastRenderedPageBreak/>
        <w:t>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476636" w:rsidRDefault="008122B7" w:rsidP="00476636">
      <w:pPr>
        <w:pStyle w:val="Tekstpodstawowy"/>
        <w:overflowPunct w:val="0"/>
        <w:spacing w:after="0" w:line="100" w:lineRule="atLeast"/>
        <w:jc w:val="both"/>
        <w:rPr>
          <w:rFonts w:cs="Calibri"/>
        </w:rPr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 xml:space="preserve">5. </w:t>
      </w:r>
      <w:r w:rsidRPr="00CF4678">
        <w:t xml:space="preserve">Ceny jednostkowe </w:t>
      </w:r>
      <w:r>
        <w:t>p</w:t>
      </w:r>
      <w:r w:rsidRPr="00CF4678">
        <w:t xml:space="preserve">roduktów określone w </w:t>
      </w:r>
      <w:r>
        <w:t>ofercie</w:t>
      </w:r>
      <w:r w:rsidRPr="00CF4678">
        <w:t>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6. </w:t>
      </w:r>
      <w:r w:rsidRPr="00CF4678">
        <w:t xml:space="preserve">Waloryzacja cen, o której mowa w ust. </w:t>
      </w:r>
      <w:r>
        <w:t>5</w:t>
      </w:r>
      <w:r w:rsidRPr="00CF4678">
        <w:t>, może nastąpić jedynie na pisemny i uzasadniony wniosek Wykonawcy. Musi on zawierać wskazanie cen produktów, o których zwaloryzowanie wnosi Wykonawca oraz określenie daty, od której zmiana cen miałaby obowiązywać.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  <w:rPr>
          <w:rFonts w:ascii="Calibri" w:hAnsi="Calibri" w:cs="Calibri"/>
        </w:rPr>
      </w:pPr>
      <w:r>
        <w:t xml:space="preserve">7. </w:t>
      </w:r>
      <w:r w:rsidRPr="00CF4678">
        <w:rPr>
          <w:rFonts w:ascii="Calibri" w:hAnsi="Calibri" w:cs="Calibri"/>
        </w:rPr>
        <w:t>Złożenie wniosku o dokonanie waloryzacji nie kreuje roszczenia Wykonawcy o zmianę Umowy.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ascii="Calibri" w:hAnsi="Calibri" w:cs="Calibri"/>
        </w:rPr>
        <w:t xml:space="preserve">8. </w:t>
      </w:r>
      <w:r w:rsidRPr="00CF4678">
        <w:t xml:space="preserve">W przypadku wyrażenia przez Zamawiającego zgody na waloryzację cen, o której mowa w ust. </w:t>
      </w:r>
      <w:r>
        <w:t>5</w:t>
      </w:r>
      <w:r w:rsidRPr="00CF4678">
        <w:t xml:space="preserve">, Zamawiający przygotuje stosowny aneks do Umowy. W sytuacji braku możliwości uwzględnienia </w:t>
      </w:r>
      <w:r w:rsidRPr="00CF4678">
        <w:lastRenderedPageBreak/>
        <w:t>wniosku Wykonawcy, Zamawiający udzieli Wykonawcy pisemnej odpowiedzi, w której uzasadni swoją decyzję.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9. </w:t>
      </w:r>
      <w:r w:rsidRPr="00CF4678"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:rsidR="00476636" w:rsidRPr="00CF4678" w:rsidRDefault="00476636" w:rsidP="00476636">
      <w:pPr>
        <w:pStyle w:val="Tekstpodstawowy"/>
        <w:overflowPunct w:val="0"/>
        <w:spacing w:after="0" w:line="100" w:lineRule="atLeast"/>
        <w:jc w:val="both"/>
      </w:pPr>
      <w:r>
        <w:t>10. Zamawiający</w:t>
      </w:r>
      <w:r w:rsidRPr="00CF4678">
        <w:t xml:space="preserve">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F4678">
        <w:t>OpenPEPPOL</w:t>
      </w:r>
      <w:proofErr w:type="spellEnd"/>
      <w:r w:rsidRPr="00CF4678">
        <w:t>, której funkcjonowanie zapewnia Minister Przedsiębiorczości i Technologii z siedzibą przy Placu Trzech Krzyży 3/5, 00-508 Warszawa. Platforma dostępna jest pod adresem: https://efaktura.gov.pl/uslugi-pef/.</w:t>
      </w:r>
    </w:p>
    <w:p w:rsidR="00476636" w:rsidRDefault="00476636">
      <w:pPr>
        <w:pStyle w:val="Tekstpodstawowy"/>
        <w:overflowPunct w:val="0"/>
        <w:spacing w:after="0" w:line="100" w:lineRule="atLeast"/>
        <w:jc w:val="both"/>
      </w:pP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lastRenderedPageBreak/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476636" w:rsidRDefault="00C76822" w:rsidP="00F94F69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476636" w:rsidRPr="00476636" w:rsidRDefault="00476636" w:rsidP="00476636">
      <w:pPr>
        <w:jc w:val="center"/>
        <w:rPr>
          <w:rFonts w:ascii="Calibri" w:hAnsi="Calibri" w:cs="Calibri"/>
          <w:b/>
        </w:rPr>
      </w:pPr>
      <w:r w:rsidRPr="00476636">
        <w:rPr>
          <w:rFonts w:ascii="Calibri" w:hAnsi="Calibri" w:cs="Calibri"/>
          <w:b/>
        </w:rPr>
        <w:t>§ 10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  <w:b/>
        </w:rPr>
      </w:pPr>
      <w:r w:rsidRPr="00F94F69">
        <w:rPr>
          <w:rFonts w:ascii="Calibri" w:hAnsi="Calibri" w:cs="Calibr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</w:rPr>
      </w:pPr>
      <w:r w:rsidRPr="00F94F69">
        <w:rPr>
          <w:rFonts w:ascii="Calibri" w:hAnsi="Calibri" w:cs="Calibr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:rsidR="00476636" w:rsidRPr="00F94F69" w:rsidRDefault="00476636" w:rsidP="007C052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Calibri" w:hAnsi="Calibri" w:cs="Arial"/>
        </w:rPr>
      </w:pPr>
      <w:r w:rsidRPr="00F94F69">
        <w:rPr>
          <w:rFonts w:ascii="Calibri" w:hAnsi="Calibri" w:cs="Calibr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8122B7" w:rsidP="00F94F69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</w:pPr>
      <w:r>
        <w:t>Ewentualne spory związane z wykonaniem umowy rozstrzygane będą przez sąd powszechny, właściwy rzeczowo i miejscowo dla zamawiającego.</w:t>
      </w:r>
    </w:p>
    <w:p w:rsidR="00476636" w:rsidRDefault="00476636" w:rsidP="00476636">
      <w:pPr>
        <w:spacing w:after="0" w:line="276" w:lineRule="auto"/>
        <w:jc w:val="center"/>
        <w:rPr>
          <w:b/>
          <w:bCs/>
        </w:rPr>
      </w:pPr>
    </w:p>
    <w:p w:rsidR="00476636" w:rsidRDefault="00476636" w:rsidP="00476636">
      <w:pPr>
        <w:spacing w:after="0" w:line="276" w:lineRule="auto"/>
        <w:jc w:val="center"/>
      </w:pPr>
      <w:r>
        <w:rPr>
          <w:b/>
          <w:bCs/>
        </w:rPr>
        <w:t>§ 1</w:t>
      </w:r>
      <w:r w:rsidR="00F94F69">
        <w:rPr>
          <w:b/>
          <w:bCs/>
        </w:rPr>
        <w:t>3</w:t>
      </w:r>
    </w:p>
    <w:p w:rsidR="00476636" w:rsidRPr="00E242F5" w:rsidRDefault="00476636" w:rsidP="00476636">
      <w:pPr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oświadcza, iż zgodnie z art. 13 ust. 1 i 2 RODO, został poinformowany przez Zamawiającego, że: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Administratorem jego danych osobowych przetwarzanych w związku z wykonaniem niniejszej umowy jest: Zakład Karny w Płocku, ul. Sienkiewicza 22, 09 – 402 Płock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E242F5">
        <w:rPr>
          <w:rFonts w:ascii="Calibri" w:eastAsia="Arial Unicode MS" w:hAnsi="Calibri" w:cs="Calibri"/>
        </w:rPr>
        <w:t>iod_zk_plock@sw.gov.pl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Odbiorcami danych osobowych Wykonawcy będą osoby lub podmioty, którym udostępniona zostanie dokumentacja postępowania w oparciu o: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art. 74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 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ustawę z dnia 6 września 2001 r. o dostępie do informacji publicznej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będą przechowywane, zgodnie z art. 78 ust. 1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. 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 odniesieniu do danych osobowych Wykonawcy decyzje nie będą podejmowane w sposób zautomatyzowany, stosowanie do art. 22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dane Wykonawcy mogą być przetwarzane w sposób zautomatyzowany i nie będą profilowane.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15 RODO prawo dostępu do danych osobowych jego dotyczących;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16 RODO prawo do sprostowania danych osobowych Wykonawcy;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18 RODO prawo żądania od administratora ograniczenia przetwarzania danych osobowych z zastrzeżeniem przypadków, o których mowa w art. 18 ust. 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posiada prawo do wniesienia skargi do Prezesa Urzędu Ochrony Danych Osobowych, gdy uzna, że przetwarzanie danych osobowych jego dotyczących narusza przepisy RODO.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Wykonawcy nie przysługuje w związku z art. 17 ust. 3 lit. b, d lub e RODO prawo do usunięcia danych osobowych;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lastRenderedPageBreak/>
        <w:t>Wykonawcy nie przysługuje prawo do przenoszenia danych osobowych, o którym mowa w art. 20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242F5">
        <w:rPr>
          <w:rFonts w:ascii="Calibri" w:hAnsi="Calibri" w:cs="Calibr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476636" w:rsidRPr="00E242F5" w:rsidRDefault="00476636" w:rsidP="00476636">
      <w:pPr>
        <w:pStyle w:val="Default"/>
        <w:ind w:left="717"/>
        <w:jc w:val="both"/>
        <w:rPr>
          <w:color w:val="auto"/>
          <w:sz w:val="22"/>
          <w:szCs w:val="22"/>
        </w:rPr>
      </w:pPr>
    </w:p>
    <w:p w:rsidR="00476636" w:rsidRDefault="00476636">
      <w:pPr>
        <w:spacing w:after="0" w:line="276" w:lineRule="auto"/>
        <w:jc w:val="both"/>
      </w:pPr>
    </w:p>
    <w:p w:rsidR="00476636" w:rsidRDefault="00476636">
      <w:pPr>
        <w:spacing w:after="0" w:line="276" w:lineRule="auto"/>
        <w:jc w:val="both"/>
        <w:rPr>
          <w:rFonts w:ascii="Calibri" w:hAnsi="Calibri"/>
        </w:rPr>
      </w:pP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476636"/>
    <w:rsid w:val="0060353C"/>
    <w:rsid w:val="00740C00"/>
    <w:rsid w:val="00754A2B"/>
    <w:rsid w:val="008122B7"/>
    <w:rsid w:val="00847308"/>
    <w:rsid w:val="00900C4B"/>
    <w:rsid w:val="0091608B"/>
    <w:rsid w:val="00BC54CE"/>
    <w:rsid w:val="00C7682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E39F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B39-AD1D-4E3A-9764-3708B6CC749A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3</cp:revision>
  <cp:lastPrinted>2020-11-10T07:04:00Z</cp:lastPrinted>
  <dcterms:created xsi:type="dcterms:W3CDTF">2023-10-30T14:10:00Z</dcterms:created>
  <dcterms:modified xsi:type="dcterms:W3CDTF">2023-10-30T14:20:00Z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