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AB1FB" w14:textId="01F16896" w:rsidR="00AF6E62" w:rsidRPr="00AF6E62" w:rsidRDefault="00AF6E62" w:rsidP="00083FB7">
      <w:pPr>
        <w:tabs>
          <w:tab w:val="left" w:pos="1170"/>
        </w:tabs>
        <w:suppressAutoHyphens/>
        <w:spacing w:after="0" w:line="240" w:lineRule="auto"/>
        <w:ind w:left="142"/>
        <w:jc w:val="both"/>
        <w:rPr>
          <w:rFonts w:ascii="Century Gothic" w:eastAsia="Times New Roman" w:hAnsi="Century Gothic"/>
          <w:sz w:val="18"/>
          <w:szCs w:val="18"/>
          <w:lang w:eastAsia="ar-SA"/>
        </w:rPr>
      </w:pPr>
      <w:r w:rsidRPr="00AF6E62">
        <w:rPr>
          <w:rFonts w:ascii="Century Gothic" w:eastAsia="Times New Roman" w:hAnsi="Century Gothic" w:cs="Arial"/>
          <w:sz w:val="18"/>
          <w:szCs w:val="18"/>
          <w:lang w:eastAsia="ar-SA"/>
        </w:rPr>
        <w:t xml:space="preserve">                       </w:t>
      </w:r>
      <w:r w:rsidRPr="00AF6E62">
        <w:rPr>
          <w:rFonts w:ascii="Century Gothic" w:eastAsia="Times New Roman" w:hAnsi="Century Gothic"/>
          <w:sz w:val="18"/>
          <w:szCs w:val="18"/>
          <w:lang w:eastAsia="ar-SA"/>
        </w:rPr>
        <w:t xml:space="preserve">          </w:t>
      </w:r>
    </w:p>
    <w:p w14:paraId="5CBC159D" w14:textId="5C9AB9CB" w:rsidR="009B31F8" w:rsidRDefault="00BB4037" w:rsidP="00215E56">
      <w:pPr>
        <w:tabs>
          <w:tab w:val="left" w:pos="708"/>
        </w:tabs>
        <w:suppressAutoHyphens/>
        <w:spacing w:after="0" w:line="240" w:lineRule="auto"/>
        <w:jc w:val="center"/>
        <w:rPr>
          <w:rFonts w:ascii="Century Gothic" w:eastAsia="Times New Roman" w:hAnsi="Century Gothic" w:cs="Arial"/>
          <w:b/>
          <w:lang w:eastAsia="ar-SA"/>
        </w:rPr>
      </w:pPr>
      <w:r>
        <w:rPr>
          <w:rFonts w:ascii="Century Gothic" w:eastAsia="Times New Roman" w:hAnsi="Century Gothic" w:cs="Arial"/>
          <w:b/>
          <w:lang w:eastAsia="ar-SA"/>
        </w:rPr>
        <w:t xml:space="preserve">ODPOWIEDZI </w:t>
      </w:r>
      <w:r w:rsidR="001979A9">
        <w:rPr>
          <w:rFonts w:ascii="Century Gothic" w:eastAsia="Times New Roman" w:hAnsi="Century Gothic" w:cs="Arial"/>
          <w:b/>
          <w:lang w:eastAsia="ar-SA"/>
        </w:rPr>
        <w:t>NA PYTANIA</w:t>
      </w:r>
    </w:p>
    <w:p w14:paraId="1D2AD69B" w14:textId="36D32195" w:rsidR="00AF6E62" w:rsidRPr="00215E56" w:rsidRDefault="009B31F8" w:rsidP="00215E56">
      <w:pPr>
        <w:tabs>
          <w:tab w:val="left" w:pos="708"/>
        </w:tabs>
        <w:suppressAutoHyphens/>
        <w:spacing w:after="0" w:line="240" w:lineRule="auto"/>
        <w:jc w:val="center"/>
        <w:rPr>
          <w:rFonts w:ascii="Century Gothic" w:eastAsia="Times New Roman" w:hAnsi="Century Gothic" w:cs="Arial"/>
          <w:b/>
          <w:lang w:eastAsia="ar-SA"/>
        </w:rPr>
      </w:pPr>
      <w:r>
        <w:rPr>
          <w:rFonts w:ascii="Century Gothic" w:eastAsia="Times New Roman" w:hAnsi="Century Gothic" w:cs="Arial"/>
          <w:b/>
          <w:lang w:eastAsia="ar-SA"/>
        </w:rPr>
        <w:t>ORAZ MODYFIKACJA</w:t>
      </w:r>
      <w:r w:rsidR="00BB4037">
        <w:rPr>
          <w:rFonts w:ascii="Century Gothic" w:eastAsia="Times New Roman" w:hAnsi="Century Gothic" w:cs="Arial"/>
          <w:b/>
          <w:lang w:eastAsia="ar-SA"/>
        </w:rPr>
        <w:t xml:space="preserve"> SWZ</w:t>
      </w:r>
    </w:p>
    <w:p w14:paraId="256ECC75" w14:textId="0FD40DF4" w:rsidR="00A019CF" w:rsidRPr="00AF6E62" w:rsidRDefault="00A019CF" w:rsidP="00A019CF">
      <w:pPr>
        <w:spacing w:after="0" w:line="240" w:lineRule="auto"/>
        <w:jc w:val="center"/>
        <w:rPr>
          <w:rFonts w:ascii="Century Gothic" w:hAnsi="Century Gothic"/>
          <w:b/>
          <w:sz w:val="18"/>
          <w:szCs w:val="18"/>
        </w:rPr>
      </w:pPr>
    </w:p>
    <w:p w14:paraId="520BE82D" w14:textId="77777777" w:rsidR="00EC605A" w:rsidRPr="00AF6E62" w:rsidRDefault="00EC605A" w:rsidP="00E133B0">
      <w:pPr>
        <w:spacing w:after="0" w:line="240" w:lineRule="auto"/>
        <w:jc w:val="both"/>
        <w:rPr>
          <w:rFonts w:ascii="Century Gothic" w:hAnsi="Century Gothic"/>
          <w:b/>
          <w:sz w:val="18"/>
          <w:szCs w:val="18"/>
        </w:rPr>
      </w:pPr>
    </w:p>
    <w:p w14:paraId="24AD651D" w14:textId="49E3A3FE" w:rsidR="00AF6E62" w:rsidRPr="00AF6E62" w:rsidRDefault="00A919D2" w:rsidP="00E133B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Pr>
          <w:rFonts w:ascii="Century Gothic" w:eastAsia="Times New Roman" w:hAnsi="Century Gothic"/>
          <w:sz w:val="18"/>
          <w:szCs w:val="18"/>
          <w:lang w:eastAsia="ar-SA"/>
        </w:rPr>
        <w:t>Znak sprawy: SOZ.383.</w:t>
      </w:r>
      <w:r w:rsidR="00E90AF2">
        <w:rPr>
          <w:rFonts w:ascii="Century Gothic" w:eastAsia="Times New Roman" w:hAnsi="Century Gothic"/>
          <w:sz w:val="18"/>
          <w:szCs w:val="18"/>
          <w:lang w:eastAsia="ar-SA"/>
        </w:rPr>
        <w:t>4</w:t>
      </w:r>
      <w:r w:rsidR="00215E56">
        <w:rPr>
          <w:rFonts w:ascii="Century Gothic" w:eastAsia="Times New Roman" w:hAnsi="Century Gothic"/>
          <w:sz w:val="18"/>
          <w:szCs w:val="18"/>
          <w:lang w:eastAsia="ar-SA"/>
        </w:rPr>
        <w:t>0</w:t>
      </w:r>
      <w:r w:rsidR="00AF6E62" w:rsidRPr="00AF6E62">
        <w:rPr>
          <w:rFonts w:ascii="Century Gothic" w:eastAsia="Times New Roman" w:hAnsi="Century Gothic"/>
          <w:sz w:val="18"/>
          <w:szCs w:val="18"/>
          <w:lang w:eastAsia="ar-SA"/>
        </w:rPr>
        <w:t>.202</w:t>
      </w:r>
      <w:r w:rsidR="009E23EE">
        <w:rPr>
          <w:rFonts w:ascii="Century Gothic" w:eastAsia="Times New Roman" w:hAnsi="Century Gothic"/>
          <w:sz w:val="18"/>
          <w:szCs w:val="18"/>
          <w:lang w:eastAsia="ar-SA"/>
        </w:rPr>
        <w:t>2</w:t>
      </w:r>
    </w:p>
    <w:p w14:paraId="2B0CBE5C" w14:textId="10B667C3" w:rsidR="00AF6E62" w:rsidRPr="00AF6E62" w:rsidRDefault="00A919D2" w:rsidP="00E133B0">
      <w:pPr>
        <w:tabs>
          <w:tab w:val="left" w:pos="1080"/>
          <w:tab w:val="center" w:pos="4536"/>
          <w:tab w:val="right" w:pos="9072"/>
        </w:tabs>
        <w:suppressAutoHyphens/>
        <w:spacing w:after="0" w:line="240" w:lineRule="auto"/>
        <w:jc w:val="both"/>
        <w:rPr>
          <w:rFonts w:ascii="Century Gothic" w:eastAsia="Times New Roman" w:hAnsi="Century Gothic"/>
          <w:sz w:val="18"/>
          <w:szCs w:val="18"/>
          <w:lang w:eastAsia="ar-SA"/>
        </w:rPr>
      </w:pPr>
      <w:r>
        <w:rPr>
          <w:rFonts w:ascii="Century Gothic" w:eastAsia="Times New Roman" w:hAnsi="Century Gothic"/>
          <w:sz w:val="18"/>
          <w:szCs w:val="18"/>
          <w:lang w:eastAsia="ar-SA"/>
        </w:rPr>
        <w:t>Data:</w:t>
      </w:r>
      <w:r w:rsidR="00215E56">
        <w:rPr>
          <w:rFonts w:ascii="Century Gothic" w:eastAsia="Times New Roman" w:hAnsi="Century Gothic"/>
          <w:sz w:val="18"/>
          <w:szCs w:val="18"/>
          <w:lang w:eastAsia="ar-SA"/>
        </w:rPr>
        <w:t xml:space="preserve"> </w:t>
      </w:r>
      <w:r w:rsidR="00235C2F">
        <w:rPr>
          <w:rFonts w:ascii="Century Gothic" w:eastAsia="Times New Roman" w:hAnsi="Century Gothic"/>
          <w:sz w:val="18"/>
          <w:szCs w:val="18"/>
          <w:lang w:eastAsia="ar-SA"/>
        </w:rPr>
        <w:t>02.11</w:t>
      </w:r>
      <w:r w:rsidR="0089070D">
        <w:rPr>
          <w:rFonts w:ascii="Century Gothic" w:eastAsia="Times New Roman" w:hAnsi="Century Gothic"/>
          <w:sz w:val="18"/>
          <w:szCs w:val="18"/>
          <w:lang w:eastAsia="ar-SA"/>
        </w:rPr>
        <w:t>.</w:t>
      </w:r>
      <w:r w:rsidR="009E23EE">
        <w:rPr>
          <w:rFonts w:ascii="Century Gothic" w:eastAsia="Times New Roman" w:hAnsi="Century Gothic"/>
          <w:sz w:val="18"/>
          <w:szCs w:val="18"/>
          <w:lang w:eastAsia="ar-SA"/>
        </w:rPr>
        <w:t>2022</w:t>
      </w:r>
      <w:r w:rsidR="0089070D">
        <w:rPr>
          <w:rFonts w:ascii="Century Gothic" w:eastAsia="Times New Roman" w:hAnsi="Century Gothic"/>
          <w:sz w:val="18"/>
          <w:szCs w:val="18"/>
          <w:lang w:eastAsia="ar-SA"/>
        </w:rPr>
        <w:t xml:space="preserve"> </w:t>
      </w:r>
    </w:p>
    <w:p w14:paraId="22EFAB70" w14:textId="77777777" w:rsidR="00AF6E62" w:rsidRPr="00AF6E62" w:rsidRDefault="00AF6E62" w:rsidP="00E133B0">
      <w:pPr>
        <w:spacing w:after="0" w:line="240" w:lineRule="auto"/>
        <w:jc w:val="both"/>
        <w:rPr>
          <w:rFonts w:ascii="Century Gothic" w:hAnsi="Century Gothic"/>
          <w:b/>
          <w:sz w:val="18"/>
          <w:szCs w:val="18"/>
          <w:highlight w:val="yellow"/>
        </w:rPr>
      </w:pPr>
    </w:p>
    <w:p w14:paraId="5F909D42" w14:textId="77777777" w:rsidR="00AF6E62" w:rsidRPr="00AF6E62" w:rsidRDefault="00AF6E62" w:rsidP="00E133B0">
      <w:pPr>
        <w:suppressAutoHyphens/>
        <w:spacing w:after="0" w:line="276" w:lineRule="auto"/>
        <w:jc w:val="both"/>
        <w:rPr>
          <w:rFonts w:ascii="Century Gothic" w:eastAsia="Times New Roman" w:hAnsi="Century Gothic" w:cs="Arial"/>
          <w:b/>
          <w:sz w:val="18"/>
          <w:szCs w:val="18"/>
          <w:u w:val="single"/>
          <w:lang w:val="x-none" w:eastAsia="ar-SA"/>
        </w:rPr>
      </w:pPr>
    </w:p>
    <w:p w14:paraId="42162CFD" w14:textId="5B129BF9" w:rsidR="00A019CF" w:rsidRPr="00083FB7" w:rsidRDefault="00AF6E62" w:rsidP="0042105D">
      <w:pPr>
        <w:tabs>
          <w:tab w:val="left" w:pos="2580"/>
        </w:tabs>
        <w:suppressAutoHyphens/>
        <w:spacing w:after="0" w:line="200" w:lineRule="atLeast"/>
        <w:ind w:left="851" w:hanging="851"/>
        <w:jc w:val="both"/>
        <w:rPr>
          <w:rFonts w:ascii="Century Gothic" w:eastAsia="Times New Roman" w:hAnsi="Century Gothic" w:cs="Arial"/>
          <w:b/>
          <w:i/>
          <w:iCs/>
          <w:sz w:val="20"/>
          <w:szCs w:val="20"/>
          <w:lang w:eastAsia="ar-SA"/>
        </w:rPr>
      </w:pPr>
      <w:r w:rsidRPr="00083FB7">
        <w:rPr>
          <w:rFonts w:ascii="Century Gothic" w:eastAsia="Times New Roman" w:hAnsi="Century Gothic" w:cs="Arial"/>
          <w:b/>
          <w:sz w:val="20"/>
          <w:szCs w:val="20"/>
          <w:lang w:eastAsia="ar-SA"/>
        </w:rPr>
        <w:t>Dotyczy:</w:t>
      </w:r>
      <w:bookmarkStart w:id="0" w:name="_Hlk72219252"/>
      <w:r w:rsidR="00EC605A" w:rsidRPr="00083FB7">
        <w:rPr>
          <w:rFonts w:ascii="Century Gothic" w:eastAsia="Times New Roman" w:hAnsi="Century Gothic" w:cs="Arial"/>
          <w:b/>
          <w:sz w:val="20"/>
          <w:szCs w:val="20"/>
          <w:lang w:eastAsia="ar-SA"/>
        </w:rPr>
        <w:t xml:space="preserve"> </w:t>
      </w:r>
      <w:r w:rsidR="002E6FCB" w:rsidRPr="00083FB7">
        <w:rPr>
          <w:rFonts w:ascii="Century Gothic" w:eastAsia="Times New Roman" w:hAnsi="Century Gothic" w:cs="Arial"/>
          <w:b/>
          <w:sz w:val="20"/>
          <w:szCs w:val="20"/>
          <w:lang w:eastAsia="ar-SA"/>
        </w:rPr>
        <w:t>postępowani</w:t>
      </w:r>
      <w:r w:rsidR="00DB1192" w:rsidRPr="00083FB7">
        <w:rPr>
          <w:rFonts w:ascii="Century Gothic" w:eastAsia="Times New Roman" w:hAnsi="Century Gothic" w:cs="Arial"/>
          <w:b/>
          <w:sz w:val="20"/>
          <w:szCs w:val="20"/>
          <w:lang w:eastAsia="ar-SA"/>
        </w:rPr>
        <w:t>a</w:t>
      </w:r>
      <w:r w:rsidR="002E6FCB" w:rsidRPr="00083FB7">
        <w:rPr>
          <w:rFonts w:ascii="Century Gothic" w:eastAsia="Times New Roman" w:hAnsi="Century Gothic" w:cs="Arial"/>
          <w:b/>
          <w:sz w:val="20"/>
          <w:szCs w:val="20"/>
          <w:lang w:eastAsia="ar-SA"/>
        </w:rPr>
        <w:t xml:space="preserve"> o udzielenie zamówienia publicznego</w:t>
      </w:r>
      <w:r w:rsidR="00BA1486" w:rsidRPr="00083FB7">
        <w:rPr>
          <w:rFonts w:ascii="Century Gothic" w:eastAsia="Times New Roman" w:hAnsi="Century Gothic" w:cs="Arial"/>
          <w:b/>
          <w:sz w:val="20"/>
          <w:szCs w:val="20"/>
          <w:lang w:eastAsia="ar-SA"/>
        </w:rPr>
        <w:t xml:space="preserve"> na</w:t>
      </w:r>
      <w:r w:rsidR="00215E56" w:rsidRPr="00083FB7">
        <w:rPr>
          <w:rFonts w:ascii="Century Gothic" w:eastAsia="Times New Roman" w:hAnsi="Century Gothic" w:cs="Arial"/>
          <w:b/>
          <w:sz w:val="20"/>
          <w:szCs w:val="20"/>
          <w:lang w:eastAsia="ar-SA"/>
        </w:rPr>
        <w:t xml:space="preserve"> dostawę mebli medycznych.</w:t>
      </w:r>
    </w:p>
    <w:p w14:paraId="49EDE84F" w14:textId="67C8C405" w:rsidR="00A919D2" w:rsidRPr="00A919D2" w:rsidRDefault="00A919D2" w:rsidP="00A919D2">
      <w:pPr>
        <w:tabs>
          <w:tab w:val="left" w:pos="2580"/>
        </w:tabs>
        <w:suppressAutoHyphens/>
        <w:spacing w:after="0" w:line="200" w:lineRule="atLeast"/>
        <w:jc w:val="both"/>
        <w:rPr>
          <w:rFonts w:ascii="Century Gothic" w:eastAsia="Times New Roman" w:hAnsi="Century Gothic" w:cs="Arial"/>
          <w:b/>
          <w:sz w:val="18"/>
          <w:szCs w:val="18"/>
          <w:lang w:eastAsia="ar-SA"/>
        </w:rPr>
      </w:pPr>
    </w:p>
    <w:bookmarkEnd w:id="0"/>
    <w:p w14:paraId="5AF22B6A" w14:textId="77777777" w:rsidR="00215E56" w:rsidRDefault="00215E56" w:rsidP="00215E56">
      <w:pPr>
        <w:widowControl w:val="0"/>
        <w:suppressAutoHyphens/>
        <w:spacing w:after="0" w:line="240" w:lineRule="auto"/>
        <w:jc w:val="both"/>
        <w:rPr>
          <w:rFonts w:ascii="Century Gothic" w:eastAsia="Times New Roman" w:hAnsi="Century Gothic"/>
          <w:sz w:val="18"/>
          <w:szCs w:val="18"/>
          <w:lang w:eastAsia="ar-SA"/>
        </w:rPr>
      </w:pPr>
    </w:p>
    <w:p w14:paraId="69962154" w14:textId="57D45212" w:rsidR="00083FB7" w:rsidRDefault="00215E56" w:rsidP="00BB4037">
      <w:pPr>
        <w:widowControl w:val="0"/>
        <w:suppressAutoHyphens/>
        <w:spacing w:after="0" w:line="240" w:lineRule="auto"/>
        <w:jc w:val="both"/>
        <w:rPr>
          <w:rFonts w:ascii="Century Gothic" w:eastAsia="Times New Roman" w:hAnsi="Century Gothic"/>
          <w:sz w:val="18"/>
          <w:szCs w:val="18"/>
          <w:lang w:eastAsia="ar-SA"/>
        </w:rPr>
      </w:pPr>
      <w:r>
        <w:rPr>
          <w:rFonts w:ascii="Century Gothic" w:eastAsia="Times New Roman" w:hAnsi="Century Gothic"/>
          <w:sz w:val="18"/>
          <w:szCs w:val="18"/>
          <w:lang w:eastAsia="ar-SA"/>
        </w:rPr>
        <w:t>Zgodnie  z art. 28</w:t>
      </w:r>
      <w:r w:rsidR="00BB4037">
        <w:rPr>
          <w:rFonts w:ascii="Century Gothic" w:eastAsia="Times New Roman" w:hAnsi="Century Gothic"/>
          <w:sz w:val="18"/>
          <w:szCs w:val="18"/>
          <w:lang w:eastAsia="ar-SA"/>
        </w:rPr>
        <w:t>4</w:t>
      </w:r>
      <w:r>
        <w:rPr>
          <w:rFonts w:ascii="Century Gothic" w:eastAsia="Times New Roman" w:hAnsi="Century Gothic"/>
          <w:sz w:val="18"/>
          <w:szCs w:val="18"/>
          <w:lang w:eastAsia="ar-SA"/>
        </w:rPr>
        <w:t xml:space="preserve"> ust. </w:t>
      </w:r>
      <w:r w:rsidR="00BB4037">
        <w:rPr>
          <w:rFonts w:ascii="Century Gothic" w:eastAsia="Times New Roman" w:hAnsi="Century Gothic"/>
          <w:sz w:val="18"/>
          <w:szCs w:val="18"/>
          <w:lang w:eastAsia="ar-SA"/>
        </w:rPr>
        <w:t>2</w:t>
      </w:r>
      <w:r>
        <w:rPr>
          <w:rFonts w:ascii="Century Gothic" w:eastAsia="Times New Roman" w:hAnsi="Century Gothic"/>
          <w:sz w:val="18"/>
          <w:szCs w:val="18"/>
          <w:lang w:eastAsia="ar-SA"/>
        </w:rPr>
        <w:t xml:space="preserve"> w</w:t>
      </w:r>
      <w:r w:rsidRPr="00AB3DF6">
        <w:rPr>
          <w:rFonts w:ascii="Century Gothic" w:eastAsia="Times New Roman" w:hAnsi="Century Gothic"/>
          <w:sz w:val="18"/>
          <w:szCs w:val="18"/>
          <w:lang w:eastAsia="ar-SA"/>
        </w:rPr>
        <w:t xml:space="preserve"> </w:t>
      </w:r>
      <w:r>
        <w:rPr>
          <w:rFonts w:ascii="Century Gothic" w:eastAsia="Times New Roman" w:hAnsi="Century Gothic"/>
          <w:sz w:val="18"/>
          <w:szCs w:val="18"/>
          <w:lang w:eastAsia="ar-SA"/>
        </w:rPr>
        <w:t>związku z  art. 284 ust.</w:t>
      </w:r>
      <w:r w:rsidR="00BD7EC2">
        <w:rPr>
          <w:rFonts w:ascii="Century Gothic" w:eastAsia="Times New Roman" w:hAnsi="Century Gothic"/>
          <w:sz w:val="18"/>
          <w:szCs w:val="18"/>
          <w:lang w:eastAsia="ar-SA"/>
        </w:rPr>
        <w:t xml:space="preserve"> </w:t>
      </w:r>
      <w:r>
        <w:rPr>
          <w:rFonts w:ascii="Century Gothic" w:eastAsia="Times New Roman" w:hAnsi="Century Gothic"/>
          <w:sz w:val="18"/>
          <w:szCs w:val="18"/>
          <w:lang w:eastAsia="ar-SA"/>
        </w:rPr>
        <w:t>2</w:t>
      </w:r>
      <w:r w:rsidRPr="00621C89">
        <w:rPr>
          <w:rFonts w:ascii="Century Gothic" w:eastAsia="Times New Roman" w:hAnsi="Century Gothic"/>
          <w:sz w:val="18"/>
          <w:szCs w:val="18"/>
          <w:lang w:eastAsia="ar-SA"/>
        </w:rPr>
        <w:t xml:space="preserve"> </w:t>
      </w:r>
      <w:r w:rsidR="00BD7EC2">
        <w:rPr>
          <w:rFonts w:ascii="Century Gothic" w:eastAsia="Times New Roman" w:hAnsi="Century Gothic"/>
          <w:sz w:val="18"/>
          <w:szCs w:val="18"/>
          <w:lang w:eastAsia="ar-SA"/>
        </w:rPr>
        <w:t xml:space="preserve"> oraz art. 286 </w:t>
      </w:r>
      <w:r w:rsidRPr="00621C89">
        <w:rPr>
          <w:rFonts w:ascii="Century Gothic" w:eastAsia="Times New Roman" w:hAnsi="Century Gothic"/>
          <w:sz w:val="18"/>
          <w:szCs w:val="18"/>
          <w:lang w:eastAsia="ar-SA"/>
        </w:rPr>
        <w:t>ustawy z dnia 11 września 2019 roku Prawo zamówień publicznych (</w:t>
      </w:r>
      <w:r w:rsidRPr="00621C89">
        <w:rPr>
          <w:rFonts w:ascii="Century Gothic" w:eastAsia="Times New Roman" w:hAnsi="Century Gothic"/>
          <w:bCs/>
          <w:sz w:val="18"/>
          <w:szCs w:val="18"/>
          <w:lang w:eastAsia="ar-SA"/>
        </w:rPr>
        <w:t>Dz.U. z 202</w:t>
      </w:r>
      <w:r>
        <w:rPr>
          <w:rFonts w:ascii="Century Gothic" w:eastAsia="Times New Roman" w:hAnsi="Century Gothic"/>
          <w:bCs/>
          <w:sz w:val="18"/>
          <w:szCs w:val="18"/>
          <w:lang w:eastAsia="ar-SA"/>
        </w:rPr>
        <w:t>2</w:t>
      </w:r>
      <w:r w:rsidRPr="00621C89">
        <w:rPr>
          <w:rFonts w:ascii="Century Gothic" w:eastAsia="Times New Roman" w:hAnsi="Century Gothic"/>
          <w:bCs/>
          <w:sz w:val="18"/>
          <w:szCs w:val="18"/>
          <w:lang w:eastAsia="ar-SA"/>
        </w:rPr>
        <w:t xml:space="preserve"> roku, poz. </w:t>
      </w:r>
      <w:r>
        <w:rPr>
          <w:rFonts w:ascii="Century Gothic" w:eastAsia="Times New Roman" w:hAnsi="Century Gothic"/>
          <w:bCs/>
          <w:sz w:val="18"/>
          <w:szCs w:val="18"/>
          <w:lang w:eastAsia="ar-SA"/>
        </w:rPr>
        <w:t xml:space="preserve">1710 </w:t>
      </w:r>
      <w:proofErr w:type="spellStart"/>
      <w:r>
        <w:rPr>
          <w:rFonts w:ascii="Century Gothic" w:eastAsia="Times New Roman" w:hAnsi="Century Gothic"/>
          <w:bCs/>
          <w:sz w:val="18"/>
          <w:szCs w:val="18"/>
          <w:lang w:eastAsia="ar-SA"/>
        </w:rPr>
        <w:t>t.j</w:t>
      </w:r>
      <w:proofErr w:type="spellEnd"/>
      <w:r>
        <w:rPr>
          <w:rFonts w:ascii="Century Gothic" w:eastAsia="Times New Roman" w:hAnsi="Century Gothic"/>
          <w:bCs/>
          <w:sz w:val="18"/>
          <w:szCs w:val="18"/>
          <w:lang w:eastAsia="ar-SA"/>
        </w:rPr>
        <w:t>.</w:t>
      </w:r>
      <w:r w:rsidRPr="00621C89">
        <w:rPr>
          <w:rFonts w:ascii="Century Gothic" w:eastAsia="Times New Roman" w:hAnsi="Century Gothic"/>
          <w:bCs/>
          <w:sz w:val="18"/>
          <w:szCs w:val="18"/>
          <w:lang w:eastAsia="ar-SA"/>
        </w:rPr>
        <w:t>)</w:t>
      </w:r>
      <w:r w:rsidRPr="00AB3DF6">
        <w:rPr>
          <w:rFonts w:ascii="Century Gothic" w:eastAsia="Times New Roman" w:hAnsi="Century Gothic"/>
          <w:sz w:val="18"/>
          <w:szCs w:val="18"/>
          <w:lang w:eastAsia="ar-SA"/>
        </w:rPr>
        <w:t xml:space="preserve">, </w:t>
      </w:r>
      <w:r>
        <w:rPr>
          <w:rFonts w:ascii="Century Gothic" w:eastAsia="Times New Roman" w:hAnsi="Century Gothic"/>
          <w:sz w:val="18"/>
          <w:szCs w:val="18"/>
          <w:lang w:eastAsia="ar-SA"/>
        </w:rPr>
        <w:t xml:space="preserve">Zamawiający </w:t>
      </w:r>
      <w:r w:rsidR="00BB4037">
        <w:rPr>
          <w:rFonts w:ascii="Century Gothic" w:eastAsia="Times New Roman" w:hAnsi="Century Gothic"/>
          <w:sz w:val="18"/>
          <w:szCs w:val="18"/>
          <w:lang w:eastAsia="ar-SA"/>
        </w:rPr>
        <w:t>odpowiada na pytania Wykonawców</w:t>
      </w:r>
      <w:r w:rsidR="00D71B8D">
        <w:rPr>
          <w:rFonts w:ascii="Century Gothic" w:eastAsia="Times New Roman" w:hAnsi="Century Gothic"/>
          <w:sz w:val="18"/>
          <w:szCs w:val="18"/>
          <w:lang w:eastAsia="ar-SA"/>
        </w:rPr>
        <w:t xml:space="preserve"> oraz modyfikuje SWZ</w:t>
      </w:r>
      <w:r w:rsidR="00BB4037">
        <w:rPr>
          <w:rFonts w:ascii="Century Gothic" w:eastAsia="Times New Roman" w:hAnsi="Century Gothic"/>
          <w:sz w:val="18"/>
          <w:szCs w:val="18"/>
          <w:lang w:eastAsia="ar-SA"/>
        </w:rPr>
        <w:t>:</w:t>
      </w:r>
    </w:p>
    <w:p w14:paraId="369FD462" w14:textId="2CA37850" w:rsidR="00BB4037" w:rsidRDefault="00BB4037" w:rsidP="00BB4037">
      <w:pPr>
        <w:widowControl w:val="0"/>
        <w:suppressAutoHyphens/>
        <w:spacing w:after="0" w:line="240" w:lineRule="auto"/>
        <w:jc w:val="both"/>
        <w:rPr>
          <w:rFonts w:ascii="Century Gothic" w:eastAsia="Times New Roman" w:hAnsi="Century Gothic"/>
          <w:sz w:val="18"/>
          <w:szCs w:val="18"/>
          <w:lang w:eastAsia="ar-SA"/>
        </w:rPr>
      </w:pPr>
    </w:p>
    <w:p w14:paraId="72D2A427" w14:textId="77777777" w:rsidR="00235C2F" w:rsidRPr="00AB3DF6" w:rsidRDefault="00235C2F" w:rsidP="00235C2F">
      <w:pPr>
        <w:widowControl w:val="0"/>
        <w:suppressAutoHyphens/>
        <w:spacing w:after="0" w:line="240" w:lineRule="auto"/>
        <w:jc w:val="both"/>
        <w:rPr>
          <w:rFonts w:ascii="Century Gothic" w:eastAsia="Times New Roman" w:hAnsi="Century Gothic"/>
          <w:sz w:val="18"/>
          <w:szCs w:val="18"/>
          <w:lang w:eastAsia="ar-SA"/>
        </w:rPr>
      </w:pPr>
      <w:r w:rsidRPr="00215E56">
        <w:rPr>
          <w:rFonts w:ascii="Century Gothic" w:eastAsia="Times New Roman" w:hAnsi="Century Gothic"/>
          <w:b/>
          <w:bCs/>
          <w:sz w:val="18"/>
          <w:szCs w:val="18"/>
          <w:lang w:eastAsia="ar-SA"/>
        </w:rPr>
        <w:t>w Rozdziale XV</w:t>
      </w:r>
      <w:r w:rsidRPr="00AB3DF6">
        <w:rPr>
          <w:rFonts w:ascii="Century Gothic" w:eastAsia="Times New Roman" w:hAnsi="Century Gothic"/>
          <w:sz w:val="18"/>
          <w:szCs w:val="18"/>
          <w:lang w:eastAsia="ar-SA"/>
        </w:rPr>
        <w:t>. Termin związania ofertą, pkt 1</w:t>
      </w:r>
      <w:r>
        <w:rPr>
          <w:rFonts w:ascii="Century Gothic" w:eastAsia="Times New Roman" w:hAnsi="Century Gothic"/>
          <w:sz w:val="18"/>
          <w:szCs w:val="18"/>
          <w:lang w:eastAsia="ar-SA"/>
        </w:rPr>
        <w:t>, który otrzymuje brzmienie</w:t>
      </w:r>
      <w:r w:rsidRPr="00AB3DF6">
        <w:rPr>
          <w:rFonts w:ascii="Century Gothic" w:eastAsia="Times New Roman" w:hAnsi="Century Gothic"/>
          <w:sz w:val="18"/>
          <w:szCs w:val="18"/>
          <w:lang w:eastAsia="ar-SA"/>
        </w:rPr>
        <w:t>:</w:t>
      </w:r>
    </w:p>
    <w:p w14:paraId="15F053CC" w14:textId="77777777" w:rsidR="00235C2F" w:rsidRPr="00AB3DF6" w:rsidRDefault="00235C2F" w:rsidP="00235C2F">
      <w:pPr>
        <w:widowControl w:val="0"/>
        <w:suppressAutoHyphens/>
        <w:spacing w:after="0" w:line="240" w:lineRule="auto"/>
        <w:jc w:val="both"/>
        <w:rPr>
          <w:rFonts w:ascii="Century Gothic" w:eastAsia="Times New Roman" w:hAnsi="Century Gothic"/>
          <w:sz w:val="18"/>
          <w:szCs w:val="18"/>
          <w:lang w:eastAsia="ar-SA"/>
        </w:rPr>
      </w:pPr>
    </w:p>
    <w:p w14:paraId="3FCB74AD" w14:textId="60F0767B" w:rsidR="00235C2F" w:rsidRPr="00AB3DF6" w:rsidRDefault="00235C2F" w:rsidP="00235C2F">
      <w:pPr>
        <w:tabs>
          <w:tab w:val="left" w:pos="284"/>
        </w:tabs>
        <w:suppressAutoHyphens/>
        <w:spacing w:after="0" w:line="240" w:lineRule="auto"/>
        <w:ind w:left="284"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w:t>
      </w:r>
      <w:r w:rsidRPr="00AB3DF6">
        <w:rPr>
          <w:rFonts w:ascii="Century Gothic" w:eastAsia="Times New Roman" w:hAnsi="Century Gothic" w:cs="Arial"/>
          <w:sz w:val="18"/>
          <w:szCs w:val="18"/>
          <w:lang w:eastAsia="ar-SA"/>
        </w:rPr>
        <w:t>1.</w:t>
      </w:r>
      <w:r w:rsidRPr="00AB3DF6">
        <w:rPr>
          <w:rFonts w:ascii="Century Gothic" w:eastAsia="Times New Roman" w:hAnsi="Century Gothic" w:cs="Arial"/>
          <w:sz w:val="18"/>
          <w:szCs w:val="18"/>
          <w:lang w:eastAsia="ar-SA"/>
        </w:rPr>
        <w:tab/>
      </w:r>
      <w:r w:rsidRPr="00C70111">
        <w:rPr>
          <w:rFonts w:ascii="Century Gothic" w:eastAsia="Times New Roman" w:hAnsi="Century Gothic" w:cs="Arial"/>
          <w:sz w:val="18"/>
          <w:szCs w:val="18"/>
          <w:lang w:eastAsia="ar-SA"/>
        </w:rPr>
        <w:t xml:space="preserve">Wykonawca będzie związany ofertą przez okres </w:t>
      </w:r>
      <w:r w:rsidRPr="00C70111">
        <w:rPr>
          <w:rFonts w:ascii="Century Gothic" w:eastAsia="Times New Roman" w:hAnsi="Century Gothic" w:cs="Arial"/>
          <w:b/>
          <w:sz w:val="18"/>
          <w:szCs w:val="18"/>
          <w:lang w:eastAsia="ar-SA"/>
        </w:rPr>
        <w:t xml:space="preserve">30 dni , tj. do dnia </w:t>
      </w:r>
      <w:r>
        <w:rPr>
          <w:rFonts w:ascii="Century Gothic" w:eastAsia="Times New Roman" w:hAnsi="Century Gothic" w:cs="Arial"/>
          <w:b/>
          <w:sz w:val="18"/>
          <w:szCs w:val="18"/>
          <w:lang w:eastAsia="ar-SA"/>
        </w:rPr>
        <w:t>0</w:t>
      </w:r>
      <w:r w:rsidR="00BA1E64">
        <w:rPr>
          <w:rFonts w:ascii="Century Gothic" w:eastAsia="Times New Roman" w:hAnsi="Century Gothic" w:cs="Arial"/>
          <w:b/>
          <w:sz w:val="18"/>
          <w:szCs w:val="18"/>
          <w:lang w:eastAsia="ar-SA"/>
        </w:rPr>
        <w:t>3</w:t>
      </w:r>
      <w:r>
        <w:rPr>
          <w:rFonts w:ascii="Century Gothic" w:eastAsia="Times New Roman" w:hAnsi="Century Gothic" w:cs="Arial"/>
          <w:b/>
          <w:sz w:val="18"/>
          <w:szCs w:val="18"/>
          <w:lang w:eastAsia="ar-SA"/>
        </w:rPr>
        <w:t xml:space="preserve">.12.2022 r. </w:t>
      </w:r>
      <w:r w:rsidRPr="00C70111">
        <w:rPr>
          <w:rFonts w:ascii="Century Gothic" w:eastAsia="Times New Roman" w:hAnsi="Century Gothic" w:cs="Arial"/>
          <w:sz w:val="18"/>
          <w:szCs w:val="18"/>
          <w:lang w:eastAsia="ar-SA"/>
        </w:rPr>
        <w:t xml:space="preserve"> Bieg terminu związania ofertą rozpoczyna się w dniu składania ofert.</w:t>
      </w:r>
      <w:r>
        <w:rPr>
          <w:rFonts w:ascii="Century Gothic" w:eastAsia="Times New Roman" w:hAnsi="Century Gothic" w:cs="Arial"/>
          <w:sz w:val="18"/>
          <w:szCs w:val="18"/>
          <w:lang w:eastAsia="ar-SA"/>
        </w:rPr>
        <w:t>”</w:t>
      </w:r>
    </w:p>
    <w:p w14:paraId="7B47FA32" w14:textId="77777777" w:rsidR="00235C2F" w:rsidRDefault="00235C2F" w:rsidP="00235C2F">
      <w:pPr>
        <w:widowControl w:val="0"/>
        <w:suppressAutoHyphens/>
        <w:spacing w:after="0" w:line="240" w:lineRule="auto"/>
        <w:jc w:val="both"/>
        <w:rPr>
          <w:rFonts w:ascii="Century Gothic" w:eastAsia="Times New Roman" w:hAnsi="Century Gothic"/>
          <w:sz w:val="18"/>
          <w:szCs w:val="18"/>
          <w:lang w:eastAsia="ar-SA"/>
        </w:rPr>
      </w:pPr>
    </w:p>
    <w:p w14:paraId="135638D8" w14:textId="77777777" w:rsidR="00235C2F" w:rsidRPr="00AB3DF6" w:rsidRDefault="00235C2F" w:rsidP="00235C2F">
      <w:pPr>
        <w:widowControl w:val="0"/>
        <w:suppressAutoHyphens/>
        <w:spacing w:after="0" w:line="240" w:lineRule="auto"/>
        <w:jc w:val="both"/>
        <w:rPr>
          <w:rFonts w:ascii="Century Gothic" w:eastAsia="Times New Roman" w:hAnsi="Century Gothic"/>
          <w:sz w:val="18"/>
          <w:szCs w:val="18"/>
          <w:lang w:eastAsia="ar-SA"/>
        </w:rPr>
      </w:pPr>
      <w:r w:rsidRPr="00215E56">
        <w:rPr>
          <w:rFonts w:ascii="Century Gothic" w:eastAsia="Times New Roman" w:hAnsi="Century Gothic"/>
          <w:b/>
          <w:bCs/>
          <w:sz w:val="18"/>
          <w:szCs w:val="18"/>
          <w:lang w:eastAsia="ar-SA"/>
        </w:rPr>
        <w:t>w Rozdziale XVII.</w:t>
      </w:r>
      <w:r w:rsidRPr="00AB3DF6">
        <w:rPr>
          <w:rFonts w:ascii="Century Gothic" w:eastAsia="Times New Roman" w:hAnsi="Century Gothic"/>
          <w:sz w:val="18"/>
          <w:szCs w:val="18"/>
          <w:lang w:eastAsia="ar-SA"/>
        </w:rPr>
        <w:t xml:space="preserve"> Sposób oraz termin składania i otwarcia ofert, pkt 1 i 6</w:t>
      </w:r>
      <w:r>
        <w:rPr>
          <w:rFonts w:ascii="Century Gothic" w:eastAsia="Times New Roman" w:hAnsi="Century Gothic"/>
          <w:sz w:val="18"/>
          <w:szCs w:val="18"/>
          <w:lang w:eastAsia="ar-SA"/>
        </w:rPr>
        <w:t>, które otrzymują brzmienie</w:t>
      </w:r>
      <w:r w:rsidRPr="00AB3DF6">
        <w:rPr>
          <w:rFonts w:ascii="Century Gothic" w:eastAsia="Times New Roman" w:hAnsi="Century Gothic"/>
          <w:sz w:val="18"/>
          <w:szCs w:val="18"/>
          <w:lang w:eastAsia="ar-SA"/>
        </w:rPr>
        <w:t>:</w:t>
      </w:r>
    </w:p>
    <w:p w14:paraId="6DCF6080" w14:textId="77777777" w:rsidR="00235C2F" w:rsidRPr="00AB3DF6" w:rsidRDefault="00235C2F" w:rsidP="00235C2F">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47B60AE1" w14:textId="4CB61F33" w:rsidR="00235C2F" w:rsidRPr="00AB3DF6" w:rsidRDefault="00235C2F" w:rsidP="00235C2F">
      <w:pPr>
        <w:widowControl w:val="0"/>
        <w:autoSpaceDE w:val="0"/>
        <w:autoSpaceDN w:val="0"/>
        <w:spacing w:after="0" w:line="240" w:lineRule="auto"/>
        <w:ind w:left="426" w:hanging="426"/>
        <w:rPr>
          <w:rFonts w:ascii="Century Gothic" w:eastAsia="Avenir-Light" w:hAnsi="Century Gothic" w:cs="Avenir-Light"/>
          <w:b/>
          <w:bCs/>
          <w:sz w:val="18"/>
          <w:szCs w:val="18"/>
        </w:rPr>
      </w:pPr>
      <w:r>
        <w:rPr>
          <w:rFonts w:ascii="Century Gothic" w:eastAsia="Times New Roman" w:hAnsi="Century Gothic"/>
          <w:bCs/>
          <w:sz w:val="18"/>
          <w:szCs w:val="18"/>
          <w:lang w:eastAsia="ar-SA"/>
        </w:rPr>
        <w:t>„</w:t>
      </w:r>
      <w:r w:rsidRPr="00AB3DF6">
        <w:rPr>
          <w:rFonts w:ascii="Century Gothic" w:eastAsia="Times New Roman" w:hAnsi="Century Gothic"/>
          <w:bCs/>
          <w:sz w:val="18"/>
          <w:szCs w:val="18"/>
          <w:lang w:eastAsia="ar-SA"/>
        </w:rPr>
        <w:t xml:space="preserve">1.  </w:t>
      </w:r>
      <w:r w:rsidRPr="00C70111">
        <w:rPr>
          <w:rFonts w:ascii="Century Gothic" w:eastAsia="Times New Roman" w:hAnsi="Century Gothic" w:cs="Calibri"/>
          <w:color w:val="000000"/>
          <w:sz w:val="18"/>
          <w:szCs w:val="18"/>
          <w:lang w:eastAsia="pl-PL"/>
        </w:rPr>
        <w:t xml:space="preserve">Ofertę wraz z wymaganymi dokumentami należy umieścić na </w:t>
      </w:r>
      <w:r>
        <w:rPr>
          <w:rFonts w:ascii="Century Gothic" w:eastAsia="Times New Roman" w:hAnsi="Century Gothic" w:cs="Calibri"/>
          <w:color w:val="000000"/>
          <w:sz w:val="18"/>
          <w:szCs w:val="18"/>
          <w:lang w:eastAsia="pl-PL"/>
        </w:rPr>
        <w:t xml:space="preserve">platformazakupowa.pl </w:t>
      </w:r>
      <w:r w:rsidRPr="00C70111">
        <w:rPr>
          <w:rFonts w:ascii="Century Gothic" w:eastAsia="Times New Roman" w:hAnsi="Century Gothic" w:cs="Calibri"/>
          <w:color w:val="000000"/>
          <w:sz w:val="18"/>
          <w:szCs w:val="18"/>
          <w:lang w:eastAsia="pl-PL"/>
        </w:rPr>
        <w:t xml:space="preserve">pod adresem: </w:t>
      </w:r>
      <w:hyperlink r:id="rId8" w:history="1">
        <w:r w:rsidRPr="00C70111">
          <w:rPr>
            <w:rFonts w:ascii="Century Gothic" w:eastAsia="Times New Roman" w:hAnsi="Century Gothic" w:cs="Arial"/>
            <w:color w:val="0000FF"/>
            <w:sz w:val="18"/>
            <w:szCs w:val="18"/>
            <w:u w:val="single"/>
            <w:lang w:eastAsia="pl-PL"/>
          </w:rPr>
          <w:t>https://platformazakupowa.pl/pn/pulmonologia_olsztyn</w:t>
        </w:r>
      </w:hyperlink>
      <w:r w:rsidRPr="00C70111">
        <w:rPr>
          <w:rFonts w:ascii="Century Gothic" w:eastAsia="Times New Roman" w:hAnsi="Century Gothic" w:cs="Calibri"/>
          <w:color w:val="000000"/>
          <w:sz w:val="18"/>
          <w:szCs w:val="18"/>
          <w:lang w:eastAsia="pl-PL"/>
        </w:rPr>
        <w:t xml:space="preserve"> - stronie internetowej prowadzonego postępowania  do dnia </w:t>
      </w:r>
      <w:r w:rsidRPr="00215E56">
        <w:rPr>
          <w:rFonts w:ascii="Century Gothic" w:eastAsia="Times New Roman" w:hAnsi="Century Gothic" w:cs="Calibri"/>
          <w:b/>
          <w:bCs/>
          <w:color w:val="000000"/>
          <w:sz w:val="18"/>
          <w:szCs w:val="18"/>
          <w:lang w:eastAsia="pl-PL"/>
        </w:rPr>
        <w:t>0</w:t>
      </w:r>
      <w:r w:rsidR="00BA1E64">
        <w:rPr>
          <w:rFonts w:ascii="Century Gothic" w:eastAsia="Times New Roman" w:hAnsi="Century Gothic" w:cs="Calibri"/>
          <w:b/>
          <w:bCs/>
          <w:color w:val="000000"/>
          <w:sz w:val="18"/>
          <w:szCs w:val="18"/>
          <w:lang w:eastAsia="pl-PL"/>
        </w:rPr>
        <w:t>4</w:t>
      </w:r>
      <w:r w:rsidRPr="00215E56">
        <w:rPr>
          <w:rFonts w:ascii="Century Gothic" w:eastAsia="Times New Roman" w:hAnsi="Century Gothic" w:cs="Calibri"/>
          <w:b/>
          <w:bCs/>
          <w:color w:val="000000"/>
          <w:sz w:val="18"/>
          <w:szCs w:val="18"/>
          <w:lang w:eastAsia="pl-PL"/>
        </w:rPr>
        <w:t>.</w:t>
      </w:r>
      <w:r>
        <w:rPr>
          <w:rFonts w:ascii="Century Gothic" w:eastAsia="Times New Roman" w:hAnsi="Century Gothic" w:cs="Calibri"/>
          <w:b/>
          <w:bCs/>
          <w:color w:val="000000"/>
          <w:sz w:val="18"/>
          <w:szCs w:val="18"/>
          <w:lang w:eastAsia="pl-PL"/>
        </w:rPr>
        <w:t>11</w:t>
      </w:r>
      <w:r w:rsidRPr="00C70111">
        <w:rPr>
          <w:rFonts w:ascii="Century Gothic" w:eastAsia="Times New Roman" w:hAnsi="Century Gothic" w:cs="Calibri"/>
          <w:b/>
          <w:bCs/>
          <w:color w:val="000000"/>
          <w:sz w:val="18"/>
          <w:szCs w:val="18"/>
          <w:lang w:eastAsia="pl-PL"/>
        </w:rPr>
        <w:t xml:space="preserve">.2022 roku do godziny </w:t>
      </w:r>
      <w:r>
        <w:rPr>
          <w:rFonts w:ascii="Century Gothic" w:eastAsia="Times New Roman" w:hAnsi="Century Gothic" w:cs="Calibri"/>
          <w:b/>
          <w:bCs/>
          <w:color w:val="000000"/>
          <w:sz w:val="18"/>
          <w:szCs w:val="18"/>
          <w:lang w:eastAsia="pl-PL"/>
        </w:rPr>
        <w:t>12:00</w:t>
      </w:r>
      <w:r w:rsidRPr="00C70111">
        <w:rPr>
          <w:rFonts w:ascii="Century Gothic" w:eastAsia="Times New Roman" w:hAnsi="Century Gothic" w:cs="Calibri"/>
          <w:b/>
          <w:bCs/>
          <w:color w:val="000000"/>
          <w:sz w:val="18"/>
          <w:szCs w:val="18"/>
          <w:lang w:eastAsia="pl-PL"/>
        </w:rPr>
        <w:t>.</w:t>
      </w:r>
      <w:r>
        <w:rPr>
          <w:rFonts w:ascii="Century Gothic" w:eastAsia="Avenir-Light" w:hAnsi="Century Gothic" w:cs="Avenir-Light"/>
          <w:b/>
          <w:bCs/>
          <w:sz w:val="18"/>
          <w:szCs w:val="18"/>
        </w:rPr>
        <w:t>”</w:t>
      </w:r>
    </w:p>
    <w:p w14:paraId="5A646557" w14:textId="4C336F8E" w:rsidR="00235C2F" w:rsidRDefault="00235C2F" w:rsidP="00235C2F">
      <w:pPr>
        <w:spacing w:after="0"/>
        <w:jc w:val="both"/>
        <w:rPr>
          <w:rFonts w:ascii="Century Gothic" w:eastAsiaTheme="minorHAnsi" w:hAnsi="Century Gothic" w:cstheme="minorBidi"/>
          <w:b/>
          <w:bCs/>
          <w:sz w:val="18"/>
          <w:szCs w:val="18"/>
          <w:u w:val="single"/>
        </w:rPr>
      </w:pPr>
      <w:r>
        <w:rPr>
          <w:rFonts w:ascii="Century Gothic" w:eastAsia="Avenir-Light" w:hAnsi="Century Gothic" w:cs="Avenir-Light"/>
          <w:sz w:val="18"/>
          <w:szCs w:val="18"/>
        </w:rPr>
        <w:t>„</w:t>
      </w:r>
      <w:r w:rsidRPr="00AB3DF6">
        <w:rPr>
          <w:rFonts w:ascii="Century Gothic" w:eastAsia="Avenir-Light" w:hAnsi="Century Gothic" w:cs="Avenir-Light"/>
          <w:sz w:val="18"/>
          <w:szCs w:val="18"/>
        </w:rPr>
        <w:t xml:space="preserve">6.   </w:t>
      </w:r>
      <w:r w:rsidRPr="00C70111">
        <w:rPr>
          <w:rFonts w:ascii="Century Gothic" w:eastAsia="Times New Roman" w:hAnsi="Century Gothic" w:cs="Calibri"/>
          <w:color w:val="000000"/>
          <w:sz w:val="18"/>
          <w:szCs w:val="18"/>
          <w:lang w:eastAsia="pl-PL"/>
        </w:rPr>
        <w:t xml:space="preserve">Otwarcie ofert nastąpi </w:t>
      </w:r>
      <w:r w:rsidRPr="00215E56">
        <w:rPr>
          <w:rFonts w:ascii="Century Gothic" w:eastAsia="Times New Roman" w:hAnsi="Century Gothic" w:cs="Calibri"/>
          <w:b/>
          <w:bCs/>
          <w:color w:val="000000"/>
          <w:sz w:val="18"/>
          <w:szCs w:val="18"/>
          <w:lang w:eastAsia="pl-PL"/>
        </w:rPr>
        <w:t>0</w:t>
      </w:r>
      <w:r w:rsidR="00BA1E64">
        <w:rPr>
          <w:rFonts w:ascii="Century Gothic" w:eastAsia="Times New Roman" w:hAnsi="Century Gothic" w:cs="Calibri"/>
          <w:b/>
          <w:bCs/>
          <w:color w:val="000000"/>
          <w:sz w:val="18"/>
          <w:szCs w:val="18"/>
          <w:lang w:eastAsia="pl-PL"/>
        </w:rPr>
        <w:t>4</w:t>
      </w:r>
      <w:r w:rsidRPr="00215E56">
        <w:rPr>
          <w:rFonts w:ascii="Century Gothic" w:eastAsia="Times New Roman" w:hAnsi="Century Gothic" w:cs="Calibri"/>
          <w:b/>
          <w:bCs/>
          <w:color w:val="000000"/>
          <w:sz w:val="18"/>
          <w:szCs w:val="18"/>
          <w:lang w:eastAsia="pl-PL"/>
        </w:rPr>
        <w:t>.11.2022</w:t>
      </w:r>
      <w:r w:rsidRPr="00C70111">
        <w:rPr>
          <w:rFonts w:ascii="Century Gothic" w:eastAsia="Times New Roman" w:hAnsi="Century Gothic" w:cs="Calibri"/>
          <w:b/>
          <w:bCs/>
          <w:color w:val="000000"/>
          <w:sz w:val="18"/>
          <w:szCs w:val="18"/>
          <w:lang w:eastAsia="pl-PL"/>
        </w:rPr>
        <w:t xml:space="preserve"> roku o godzinie 1</w:t>
      </w:r>
      <w:r>
        <w:rPr>
          <w:rFonts w:ascii="Century Gothic" w:eastAsia="Times New Roman" w:hAnsi="Century Gothic" w:cs="Calibri"/>
          <w:b/>
          <w:bCs/>
          <w:color w:val="000000"/>
          <w:sz w:val="18"/>
          <w:szCs w:val="18"/>
          <w:lang w:eastAsia="pl-PL"/>
        </w:rPr>
        <w:t>2</w:t>
      </w:r>
      <w:r w:rsidRPr="00C70111">
        <w:rPr>
          <w:rFonts w:ascii="Century Gothic" w:eastAsia="Times New Roman" w:hAnsi="Century Gothic" w:cs="Calibri"/>
          <w:b/>
          <w:bCs/>
          <w:color w:val="000000"/>
          <w:sz w:val="18"/>
          <w:szCs w:val="18"/>
          <w:lang w:eastAsia="pl-PL"/>
        </w:rPr>
        <w:t>:</w:t>
      </w:r>
      <w:r>
        <w:rPr>
          <w:rFonts w:ascii="Century Gothic" w:eastAsia="Times New Roman" w:hAnsi="Century Gothic" w:cs="Calibri"/>
          <w:b/>
          <w:bCs/>
          <w:color w:val="000000"/>
          <w:sz w:val="18"/>
          <w:szCs w:val="18"/>
          <w:lang w:eastAsia="pl-PL"/>
        </w:rPr>
        <w:t>15</w:t>
      </w:r>
      <w:r w:rsidRPr="00C70111">
        <w:rPr>
          <w:rFonts w:ascii="Century Gothic" w:eastAsia="Times New Roman" w:hAnsi="Century Gothic" w:cs="Calibri"/>
          <w:b/>
          <w:bCs/>
          <w:color w:val="000000"/>
          <w:sz w:val="18"/>
          <w:szCs w:val="18"/>
          <w:lang w:eastAsia="pl-PL"/>
        </w:rPr>
        <w:t>.</w:t>
      </w:r>
      <w:r w:rsidRPr="00C70111">
        <w:rPr>
          <w:rFonts w:ascii="Century Gothic" w:eastAsia="Times New Roman" w:hAnsi="Century Gothic" w:cs="Calibri"/>
          <w:bCs/>
          <w:color w:val="000000"/>
          <w:sz w:val="18"/>
          <w:szCs w:val="18"/>
          <w:lang w:eastAsia="pl-PL"/>
        </w:rPr>
        <w:t>”</w:t>
      </w:r>
    </w:p>
    <w:p w14:paraId="3F7BB57D" w14:textId="77777777" w:rsidR="00235C2F" w:rsidRDefault="00235C2F" w:rsidP="00215E56">
      <w:pPr>
        <w:spacing w:after="0"/>
        <w:jc w:val="both"/>
        <w:rPr>
          <w:rFonts w:ascii="Century Gothic" w:eastAsiaTheme="minorHAnsi" w:hAnsi="Century Gothic" w:cstheme="minorBidi"/>
          <w:b/>
          <w:bCs/>
          <w:sz w:val="18"/>
          <w:szCs w:val="18"/>
          <w:u w:val="single"/>
        </w:rPr>
      </w:pPr>
    </w:p>
    <w:p w14:paraId="56161F28" w14:textId="3C5C252F" w:rsidR="00235C2F" w:rsidRDefault="00235C2F" w:rsidP="00215E56">
      <w:pPr>
        <w:spacing w:after="0"/>
        <w:jc w:val="both"/>
        <w:rPr>
          <w:rFonts w:ascii="Century Gothic" w:eastAsiaTheme="minorHAnsi" w:hAnsi="Century Gothic" w:cstheme="minorBidi"/>
          <w:b/>
          <w:bCs/>
          <w:sz w:val="18"/>
          <w:szCs w:val="18"/>
          <w:u w:val="single"/>
        </w:rPr>
      </w:pPr>
      <w:r>
        <w:rPr>
          <w:rFonts w:ascii="Century Gothic" w:eastAsiaTheme="minorHAnsi" w:hAnsi="Century Gothic" w:cstheme="minorBidi"/>
          <w:b/>
          <w:bCs/>
          <w:sz w:val="18"/>
          <w:szCs w:val="18"/>
          <w:u w:val="single"/>
        </w:rPr>
        <w:t>Odpowiedzi na pytania:</w:t>
      </w:r>
    </w:p>
    <w:p w14:paraId="4A945276" w14:textId="77777777" w:rsidR="00235C2F" w:rsidRPr="00BB4037" w:rsidRDefault="00235C2F" w:rsidP="00215E56">
      <w:pPr>
        <w:spacing w:after="0"/>
        <w:jc w:val="both"/>
        <w:rPr>
          <w:rFonts w:ascii="Century Gothic" w:eastAsiaTheme="minorHAnsi" w:hAnsi="Century Gothic" w:cstheme="minorBidi"/>
          <w:b/>
          <w:bCs/>
          <w:sz w:val="18"/>
          <w:szCs w:val="18"/>
          <w:u w:val="single"/>
        </w:rPr>
      </w:pPr>
    </w:p>
    <w:p w14:paraId="51B30948" w14:textId="77777777" w:rsidR="007E4EB4" w:rsidRPr="007E4EB4" w:rsidRDefault="007E4EB4" w:rsidP="007E4EB4">
      <w:pPr>
        <w:spacing w:after="120" w:line="240" w:lineRule="auto"/>
        <w:rPr>
          <w:rFonts w:ascii="Century Gothic" w:eastAsia="Times New Roman" w:hAnsi="Century Gothic" w:cs="Calibri"/>
          <w:bCs/>
          <w:sz w:val="18"/>
          <w:szCs w:val="18"/>
          <w:lang w:eastAsia="pl-PL"/>
        </w:rPr>
      </w:pPr>
      <w:r w:rsidRPr="007E4EB4">
        <w:rPr>
          <w:rFonts w:ascii="Century Gothic" w:eastAsia="Times New Roman" w:hAnsi="Century Gothic" w:cs="Calibri"/>
          <w:bCs/>
          <w:sz w:val="18"/>
          <w:szCs w:val="18"/>
          <w:lang w:eastAsia="pl-PL"/>
        </w:rPr>
        <w:t>Czy Zamawiający dopuści do przetargu na zasadzie równoważności, wysokiej jakości łóżko szpitalne, fabrycznie nowe o następujących parametrach:</w:t>
      </w:r>
    </w:p>
    <w:p w14:paraId="41E71192" w14:textId="405A4768" w:rsidR="00235C2F" w:rsidRDefault="00235C2F" w:rsidP="00235C2F">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sz w:val="18"/>
          <w:szCs w:val="18"/>
          <w:lang w:eastAsia="pl-PL"/>
        </w:rPr>
        <w:t>Pyt. 1:</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Ad.3.</w:t>
      </w:r>
      <w:r w:rsidRPr="00235C2F">
        <w:rPr>
          <w:rFonts w:ascii="Century Gothic" w:eastAsia="Times New Roman" w:hAnsi="Century Gothic" w:cs="Calibri"/>
          <w:sz w:val="18"/>
          <w:szCs w:val="18"/>
          <w:lang w:eastAsia="pl-PL"/>
        </w:rPr>
        <w:t xml:space="preserve"> Podstawa łóżka pantograf, podparcie leże w minimum 6 punktach , gwarantująca stabilność leża.</w:t>
      </w:r>
    </w:p>
    <w:p w14:paraId="68BC887C" w14:textId="7C4CAF2F" w:rsidR="00235C2F" w:rsidRPr="007E4EB4" w:rsidRDefault="00235C2F" w:rsidP="00235C2F">
      <w:pPr>
        <w:tabs>
          <w:tab w:val="left" w:pos="927"/>
        </w:tabs>
        <w:spacing w:after="0" w:line="240" w:lineRule="auto"/>
        <w:jc w:val="both"/>
        <w:rPr>
          <w:rFonts w:ascii="Century Gothic" w:eastAsia="Times New Roman" w:hAnsi="Century Gothic" w:cs="Calibri"/>
          <w:sz w:val="18"/>
          <w:szCs w:val="18"/>
          <w:lang w:eastAsia="pl-PL"/>
        </w:rPr>
      </w:pPr>
      <w:bookmarkStart w:id="1" w:name="_Hlk118275086"/>
      <w:r w:rsidRPr="00235C2F">
        <w:rPr>
          <w:rFonts w:ascii="Century Gothic" w:eastAsia="Times New Roman" w:hAnsi="Century Gothic" w:cs="Calibri"/>
          <w:b/>
          <w:bCs/>
          <w:sz w:val="18"/>
          <w:szCs w:val="18"/>
          <w:lang w:eastAsia="pl-PL"/>
        </w:rPr>
        <w:t>Odp.:</w:t>
      </w:r>
      <w:r w:rsidR="007E4EB4">
        <w:rPr>
          <w:rFonts w:ascii="Century Gothic" w:eastAsia="Times New Roman" w:hAnsi="Century Gothic" w:cs="Calibri"/>
          <w:b/>
          <w:bCs/>
          <w:sz w:val="18"/>
          <w:szCs w:val="18"/>
          <w:lang w:eastAsia="pl-PL"/>
        </w:rPr>
        <w:t xml:space="preserve"> </w:t>
      </w:r>
      <w:bookmarkStart w:id="2" w:name="_Hlk118290047"/>
      <w:r w:rsidR="007E4EB4" w:rsidRPr="007E4EB4">
        <w:rPr>
          <w:rFonts w:ascii="Century Gothic" w:eastAsia="Times New Roman" w:hAnsi="Century Gothic" w:cs="Calibri"/>
          <w:sz w:val="18"/>
          <w:szCs w:val="18"/>
          <w:lang w:eastAsia="pl-PL"/>
        </w:rPr>
        <w:t>Nie, Zamawiający nie dopuszcza powyższego.</w:t>
      </w:r>
    </w:p>
    <w:bookmarkEnd w:id="1"/>
    <w:bookmarkEnd w:id="2"/>
    <w:p w14:paraId="5899E448" w14:textId="77777777" w:rsidR="00235C2F" w:rsidRPr="00235C2F" w:rsidRDefault="00235C2F" w:rsidP="00235C2F">
      <w:pPr>
        <w:tabs>
          <w:tab w:val="left" w:pos="927"/>
        </w:tabs>
        <w:spacing w:after="0" w:line="240" w:lineRule="auto"/>
        <w:jc w:val="both"/>
        <w:rPr>
          <w:rFonts w:ascii="Century Gothic" w:eastAsia="Times New Roman" w:hAnsi="Century Gothic" w:cs="Calibri"/>
          <w:sz w:val="18"/>
          <w:szCs w:val="18"/>
          <w:lang w:eastAsia="pl-PL"/>
        </w:rPr>
      </w:pPr>
    </w:p>
    <w:p w14:paraId="22D77A9F" w14:textId="2E15092C" w:rsidR="00235C2F" w:rsidRPr="00235C2F" w:rsidRDefault="00235C2F" w:rsidP="00235C2F">
      <w:pPr>
        <w:tabs>
          <w:tab w:val="left" w:pos="927"/>
        </w:tabs>
        <w:spacing w:after="0" w:line="240" w:lineRule="auto"/>
        <w:jc w:val="both"/>
        <w:rPr>
          <w:rFonts w:ascii="Century Gothic" w:eastAsia="HelenPro-Regular-Identity-H" w:hAnsi="Century Gothic" w:cs="Calibri"/>
          <w:bCs/>
          <w:sz w:val="18"/>
          <w:szCs w:val="18"/>
          <w:lang w:eastAsia="pl-PL"/>
        </w:rPr>
      </w:pPr>
      <w:bookmarkStart w:id="3" w:name="_Hlk118275351"/>
      <w:r w:rsidRPr="00235C2F">
        <w:rPr>
          <w:rFonts w:ascii="Century Gothic" w:eastAsia="Times New Roman" w:hAnsi="Century Gothic" w:cs="Calibri"/>
          <w:b/>
          <w:sz w:val="18"/>
          <w:szCs w:val="18"/>
          <w:lang w:eastAsia="pl-PL"/>
        </w:rPr>
        <w:t>Pyt. 2:</w:t>
      </w:r>
      <w:r>
        <w:rPr>
          <w:rFonts w:ascii="Century Gothic" w:eastAsia="Times New Roman" w:hAnsi="Century Gothic" w:cs="Calibri"/>
          <w:bCs/>
          <w:sz w:val="18"/>
          <w:szCs w:val="18"/>
          <w:lang w:eastAsia="pl-PL"/>
        </w:rPr>
        <w:t xml:space="preserve"> </w:t>
      </w:r>
      <w:bookmarkEnd w:id="3"/>
      <w:r w:rsidRPr="00235C2F">
        <w:rPr>
          <w:rFonts w:ascii="Century Gothic" w:eastAsia="Times New Roman" w:hAnsi="Century Gothic" w:cs="Calibri"/>
          <w:bCs/>
          <w:sz w:val="18"/>
          <w:szCs w:val="18"/>
          <w:lang w:eastAsia="pl-PL"/>
        </w:rPr>
        <w:t xml:space="preserve">Ad.5. </w:t>
      </w:r>
      <w:r w:rsidRPr="00235C2F">
        <w:rPr>
          <w:rFonts w:ascii="Century Gothic" w:eastAsia="NSimSun" w:hAnsi="Century Gothic" w:cs="Calibri"/>
          <w:bCs/>
          <w:kern w:val="3"/>
          <w:sz w:val="18"/>
          <w:szCs w:val="18"/>
          <w:lang w:eastAsia="zh-CN" w:bidi="hi-IN"/>
        </w:rPr>
        <w:t xml:space="preserve">Wymiary zewnętrzne łóżka wynoszą: długość całkowita: </w:t>
      </w:r>
      <w:r w:rsidRPr="00235C2F">
        <w:rPr>
          <w:rFonts w:ascii="Century Gothic" w:eastAsia="HelenPro-Regular-Identity-H" w:hAnsi="Century Gothic" w:cs="Calibri"/>
          <w:bCs/>
          <w:sz w:val="18"/>
          <w:szCs w:val="18"/>
          <w:lang w:eastAsia="pl-PL"/>
        </w:rPr>
        <w:t>2200 mm (±10 mm)</w:t>
      </w:r>
      <w:r w:rsidRPr="00235C2F">
        <w:rPr>
          <w:rFonts w:ascii="Century Gothic" w:eastAsia="NSimSun" w:hAnsi="Century Gothic" w:cs="Calibri"/>
          <w:bCs/>
          <w:kern w:val="3"/>
          <w:sz w:val="18"/>
          <w:szCs w:val="18"/>
          <w:lang w:eastAsia="zh-CN" w:bidi="hi-IN"/>
        </w:rPr>
        <w:t xml:space="preserve">, szerokość całkowita wraz z zamontowanymi barierkami </w:t>
      </w:r>
      <w:r w:rsidRPr="00235C2F">
        <w:rPr>
          <w:rFonts w:ascii="Century Gothic" w:eastAsia="HelenPro-Regular-Identity-H" w:hAnsi="Century Gothic" w:cs="Calibri"/>
          <w:bCs/>
          <w:sz w:val="18"/>
          <w:szCs w:val="18"/>
          <w:lang w:eastAsia="pl-PL"/>
        </w:rPr>
        <w:t>990 mm (±10 mm) oraz możliwością przedłużenia leża o co najmniej 31 cm.</w:t>
      </w:r>
    </w:p>
    <w:p w14:paraId="1C47621E" w14:textId="1FB427F8" w:rsidR="00235C2F" w:rsidRPr="007E4EB4" w:rsidRDefault="00235C2F" w:rsidP="00235C2F">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Pr>
          <w:rFonts w:ascii="Century Gothic" w:eastAsia="Times New Roman" w:hAnsi="Century Gothic" w:cs="Calibri"/>
          <w:b/>
          <w:bCs/>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3F87DEC8" w14:textId="77777777" w:rsidR="00235C2F" w:rsidRPr="00235C2F" w:rsidRDefault="00235C2F" w:rsidP="00235C2F">
      <w:pPr>
        <w:tabs>
          <w:tab w:val="left" w:pos="927"/>
        </w:tabs>
        <w:spacing w:after="0" w:line="240" w:lineRule="auto"/>
        <w:jc w:val="both"/>
        <w:rPr>
          <w:rFonts w:ascii="Century Gothic" w:eastAsia="HelenPro-Regular-Identity-H" w:hAnsi="Century Gothic" w:cs="Calibri"/>
          <w:bCs/>
          <w:sz w:val="18"/>
          <w:szCs w:val="18"/>
          <w:lang w:eastAsia="pl-PL"/>
        </w:rPr>
      </w:pPr>
    </w:p>
    <w:p w14:paraId="5A7A8143" w14:textId="6E4C23F1" w:rsidR="00235C2F" w:rsidRPr="00235C2F" w:rsidRDefault="00235C2F" w:rsidP="00235C2F">
      <w:pPr>
        <w:tabs>
          <w:tab w:val="left" w:pos="927"/>
        </w:tabs>
        <w:spacing w:after="0" w:line="240" w:lineRule="auto"/>
        <w:jc w:val="both"/>
        <w:rPr>
          <w:rFonts w:ascii="Century Gothic" w:eastAsia="Times New Roman" w:hAnsi="Century Gothic" w:cs="Calibri"/>
          <w:sz w:val="18"/>
          <w:szCs w:val="18"/>
          <w:shd w:val="clear" w:color="auto" w:fill="FFFFFF"/>
          <w:lang w:eastAsia="pl-PL"/>
        </w:rPr>
      </w:pPr>
      <w:r w:rsidRPr="00235C2F">
        <w:rPr>
          <w:rFonts w:ascii="Century Gothic" w:eastAsia="Times New Roman" w:hAnsi="Century Gothic" w:cs="Calibri"/>
          <w:b/>
          <w:sz w:val="18"/>
          <w:szCs w:val="18"/>
          <w:lang w:eastAsia="pl-PL"/>
        </w:rPr>
        <w:t xml:space="preserve">Pyt. </w:t>
      </w:r>
      <w:r>
        <w:rPr>
          <w:rFonts w:ascii="Century Gothic" w:eastAsia="Times New Roman" w:hAnsi="Century Gothic" w:cs="Calibri"/>
          <w:b/>
          <w:sz w:val="18"/>
          <w:szCs w:val="18"/>
          <w:lang w:eastAsia="pl-PL"/>
        </w:rPr>
        <w:t>3</w:t>
      </w:r>
      <w:r w:rsidRPr="00235C2F">
        <w:rPr>
          <w:rFonts w:ascii="Century Gothic" w:eastAsia="Times New Roman" w:hAnsi="Century Gothic" w:cs="Calibri"/>
          <w:b/>
          <w:sz w:val="18"/>
          <w:szCs w:val="18"/>
          <w:lang w:eastAsia="pl-PL"/>
        </w:rPr>
        <w:t>:</w:t>
      </w:r>
      <w:r>
        <w:rPr>
          <w:rFonts w:ascii="Century Gothic" w:eastAsia="Times New Roman" w:hAnsi="Century Gothic" w:cs="Calibri"/>
          <w:bCs/>
          <w:sz w:val="18"/>
          <w:szCs w:val="18"/>
          <w:lang w:eastAsia="pl-PL"/>
        </w:rPr>
        <w:t xml:space="preserve"> </w:t>
      </w:r>
      <w:r w:rsidRPr="00235C2F">
        <w:rPr>
          <w:rFonts w:ascii="Century Gothic" w:eastAsia="HelenPro-Regular-Identity-H" w:hAnsi="Century Gothic" w:cs="Calibri"/>
          <w:bCs/>
          <w:sz w:val="18"/>
          <w:szCs w:val="18"/>
          <w:lang w:eastAsia="pl-PL"/>
        </w:rPr>
        <w:t>Ad.8.</w:t>
      </w:r>
      <w:r w:rsidRPr="00235C2F">
        <w:rPr>
          <w:rFonts w:ascii="Century Gothic" w:eastAsia="Times New Roman" w:hAnsi="Century Gothic" w:cs="Calibri"/>
          <w:sz w:val="18"/>
          <w:szCs w:val="18"/>
          <w:lang w:eastAsia="pl-PL"/>
        </w:rPr>
        <w:t xml:space="preserve"> Łóżko elektryczne </w:t>
      </w:r>
      <w:r w:rsidRPr="00235C2F">
        <w:rPr>
          <w:rFonts w:ascii="Century Gothic" w:eastAsia="Times New Roman" w:hAnsi="Century Gothic" w:cs="Calibri"/>
          <w:spacing w:val="-1"/>
          <w:sz w:val="18"/>
          <w:szCs w:val="18"/>
          <w:lang w:eastAsia="pl-PL"/>
        </w:rPr>
        <w:t xml:space="preserve">spełniające wymagania następujących norm: </w:t>
      </w:r>
      <w:r w:rsidRPr="00235C2F">
        <w:rPr>
          <w:rFonts w:ascii="Century Gothic" w:eastAsia="Times New Roman" w:hAnsi="Century Gothic" w:cs="Calibri"/>
          <w:sz w:val="18"/>
          <w:szCs w:val="18"/>
          <w:lang w:eastAsia="pl-PL"/>
        </w:rPr>
        <w:t>IEC 60601-2-52:2009 + A1:2015: Medyczne urządzenia elektryczne Wymagania szczegółowe dotyczące bezpieczeństwa podstawowego</w:t>
      </w:r>
      <w:r w:rsidRPr="00235C2F">
        <w:rPr>
          <w:rFonts w:ascii="Century Gothic" w:eastAsia="Times New Roman" w:hAnsi="Century Gothic" w:cs="Calibri"/>
          <w:spacing w:val="-1"/>
          <w:sz w:val="18"/>
          <w:szCs w:val="18"/>
          <w:lang w:eastAsia="pl-PL"/>
        </w:rPr>
        <w:t xml:space="preserve"> oraz funkcjonowania zasadniczego łóżek medycznych, </w:t>
      </w:r>
      <w:r w:rsidRPr="00235C2F">
        <w:rPr>
          <w:rFonts w:ascii="Century Gothic" w:eastAsia="Times New Roman" w:hAnsi="Century Gothic" w:cs="Calibri"/>
          <w:sz w:val="18"/>
          <w:szCs w:val="18"/>
          <w:lang w:eastAsia="pl-PL"/>
        </w:rPr>
        <w:t>IEC 60601-1-2:2014 (wyd.4) Medyczne urządzenia elektryczne – Część 1-2: Wymagania ogólne dotyczące bezpieczeństwa podstawowego oraz funkcjonowania zasadniczego – Norma uzupełniająca:</w:t>
      </w:r>
      <w:r w:rsidRPr="00235C2F">
        <w:rPr>
          <w:rFonts w:ascii="Century Gothic" w:eastAsia="Times New Roman" w:hAnsi="Century Gothic" w:cs="Calibri"/>
          <w:spacing w:val="-1"/>
          <w:sz w:val="18"/>
          <w:szCs w:val="18"/>
          <w:lang w:eastAsia="pl-PL"/>
        </w:rPr>
        <w:t xml:space="preserve"> Zakłócenia elektromagnetyczne – Wymagania i badania </w:t>
      </w:r>
      <w:r w:rsidRPr="00235C2F">
        <w:rPr>
          <w:rFonts w:ascii="Century Gothic" w:eastAsia="Times New Roman" w:hAnsi="Century Gothic" w:cs="Calibri"/>
          <w:sz w:val="18"/>
          <w:szCs w:val="18"/>
          <w:shd w:val="clear" w:color="auto" w:fill="FFFFFF"/>
          <w:lang w:eastAsia="pl-PL"/>
        </w:rPr>
        <w:t xml:space="preserve">Procedury pomiarowe normy PN-EN 62353 nie opierają się na tak wymagających testach, jak wytyczne normy PN-EN 60601-1 (z jednoczesnym zachowaniem maksymalnego bezpieczeństwa pracy urządzeń), a do tego minimalizują ryzyko uszkodzenia sprzętu i porażenia obsługi lub osób postronnych. </w:t>
      </w:r>
    </w:p>
    <w:p w14:paraId="31589C51" w14:textId="3AA938F0"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 xml:space="preserve">Nie, Zamawiający nie </w:t>
      </w:r>
      <w:r w:rsidR="007E4EB4">
        <w:rPr>
          <w:rFonts w:ascii="Century Gothic" w:eastAsia="Times New Roman" w:hAnsi="Century Gothic" w:cs="Calibri"/>
          <w:sz w:val="18"/>
          <w:szCs w:val="18"/>
          <w:lang w:eastAsia="pl-PL"/>
        </w:rPr>
        <w:t>wyraża zgody na powyższe</w:t>
      </w:r>
      <w:r w:rsidR="007E4EB4" w:rsidRPr="007E4EB4">
        <w:rPr>
          <w:rFonts w:ascii="Century Gothic" w:eastAsia="Times New Roman" w:hAnsi="Century Gothic" w:cs="Calibri"/>
          <w:sz w:val="18"/>
          <w:szCs w:val="18"/>
          <w:lang w:eastAsia="pl-PL"/>
        </w:rPr>
        <w:t>.</w:t>
      </w:r>
    </w:p>
    <w:p w14:paraId="798BD6C9" w14:textId="2F71A226" w:rsidR="00235C2F" w:rsidRPr="00235C2F" w:rsidRDefault="00235C2F" w:rsidP="00235C2F">
      <w:pPr>
        <w:tabs>
          <w:tab w:val="left" w:pos="927"/>
        </w:tabs>
        <w:spacing w:after="0" w:line="240" w:lineRule="auto"/>
        <w:jc w:val="both"/>
        <w:rPr>
          <w:rFonts w:ascii="Century Gothic" w:eastAsia="Times New Roman" w:hAnsi="Century Gothic" w:cs="Calibri"/>
          <w:b/>
          <w:bCs/>
          <w:sz w:val="18"/>
          <w:szCs w:val="18"/>
          <w:lang w:eastAsia="pl-PL"/>
        </w:rPr>
      </w:pPr>
    </w:p>
    <w:p w14:paraId="28BDC2AE" w14:textId="77777777" w:rsidR="00235C2F" w:rsidRPr="00235C2F" w:rsidRDefault="00235C2F" w:rsidP="00235C2F">
      <w:pPr>
        <w:tabs>
          <w:tab w:val="left" w:pos="927"/>
        </w:tabs>
        <w:spacing w:after="0" w:line="240" w:lineRule="auto"/>
        <w:jc w:val="both"/>
        <w:rPr>
          <w:rFonts w:ascii="Century Gothic" w:eastAsia="Times New Roman" w:hAnsi="Century Gothic" w:cs="Calibri"/>
          <w:sz w:val="18"/>
          <w:szCs w:val="18"/>
          <w:shd w:val="clear" w:color="auto" w:fill="FFFFFF"/>
          <w:lang w:eastAsia="pl-PL"/>
        </w:rPr>
      </w:pPr>
    </w:p>
    <w:p w14:paraId="12E250CD" w14:textId="39687F1E" w:rsidR="00235C2F" w:rsidRPr="00235C2F" w:rsidRDefault="00235C2F" w:rsidP="00235C2F">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sz w:val="18"/>
          <w:szCs w:val="18"/>
          <w:lang w:eastAsia="pl-PL"/>
        </w:rPr>
        <w:lastRenderedPageBreak/>
        <w:t xml:space="preserve">Pyt. </w:t>
      </w:r>
      <w:r>
        <w:rPr>
          <w:rFonts w:ascii="Century Gothic" w:eastAsia="Times New Roman" w:hAnsi="Century Gothic" w:cs="Calibri"/>
          <w:b/>
          <w:sz w:val="18"/>
          <w:szCs w:val="18"/>
          <w:lang w:eastAsia="pl-PL"/>
        </w:rPr>
        <w:t>4</w:t>
      </w:r>
      <w:r w:rsidRPr="00235C2F">
        <w:rPr>
          <w:rFonts w:ascii="Century Gothic" w:eastAsia="Times New Roman" w:hAnsi="Century Gothic" w:cs="Calibri"/>
          <w:b/>
          <w:sz w:val="18"/>
          <w:szCs w:val="18"/>
          <w:lang w:eastAsia="pl-PL"/>
        </w:rPr>
        <w:t>:</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Ad.</w:t>
      </w:r>
      <w:r w:rsidR="007E4EB4">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9. Regulacje elektryczne: regulacja elektryczna pleców zakresie 0-60</w:t>
      </w:r>
      <w:r w:rsidRPr="00235C2F">
        <w:rPr>
          <w:rFonts w:ascii="Century Gothic" w:eastAsia="Times New Roman" w:hAnsi="Century Gothic" w:cs="Calibri"/>
          <w:bCs/>
          <w:sz w:val="18"/>
          <w:szCs w:val="18"/>
          <w:vertAlign w:val="superscript"/>
          <w:lang w:eastAsia="pl-PL"/>
        </w:rPr>
        <w:t>o</w:t>
      </w:r>
      <w:r w:rsidRPr="00235C2F">
        <w:rPr>
          <w:rFonts w:ascii="Century Gothic" w:eastAsia="Times New Roman" w:hAnsi="Century Gothic" w:cs="Calibri"/>
          <w:bCs/>
          <w:sz w:val="18"/>
          <w:szCs w:val="18"/>
          <w:lang w:eastAsia="pl-PL"/>
        </w:rPr>
        <w:t xml:space="preserve">, z widocznymi wskaźnikami pochylenia leża - segmentu oparcia pleców, </w:t>
      </w:r>
      <w:r w:rsidRPr="00235C2F">
        <w:rPr>
          <w:rFonts w:ascii="Century Gothic" w:eastAsia="HelenPro-Regular-Identity-H" w:hAnsi="Century Gothic" w:cs="Calibri"/>
          <w:bCs/>
          <w:sz w:val="18"/>
          <w:szCs w:val="18"/>
          <w:lang w:eastAsia="pl-PL"/>
        </w:rPr>
        <w:t xml:space="preserve">kąt podparcia kolan w </w:t>
      </w:r>
      <w:r w:rsidRPr="00235C2F">
        <w:rPr>
          <w:rFonts w:ascii="Century Gothic" w:eastAsia="Times New Roman" w:hAnsi="Century Gothic" w:cs="Calibri"/>
          <w:bCs/>
          <w:sz w:val="18"/>
          <w:szCs w:val="18"/>
          <w:lang w:eastAsia="pl-PL"/>
        </w:rPr>
        <w:t>zakresie 0-30</w:t>
      </w:r>
      <w:r w:rsidRPr="00235C2F">
        <w:rPr>
          <w:rFonts w:ascii="Century Gothic" w:eastAsia="Times New Roman" w:hAnsi="Century Gothic" w:cs="Calibri"/>
          <w:bCs/>
          <w:sz w:val="18"/>
          <w:szCs w:val="18"/>
          <w:vertAlign w:val="superscript"/>
          <w:lang w:eastAsia="pl-PL"/>
        </w:rPr>
        <w:t>o</w:t>
      </w:r>
      <w:r w:rsidRPr="00235C2F">
        <w:rPr>
          <w:rFonts w:ascii="Century Gothic" w:eastAsia="Times New Roman" w:hAnsi="Century Gothic" w:cs="Calibri"/>
          <w:bCs/>
          <w:sz w:val="18"/>
          <w:szCs w:val="18"/>
          <w:lang w:eastAsia="pl-PL"/>
        </w:rPr>
        <w:t xml:space="preserve">, regulacja elektryczna pozycji </w:t>
      </w:r>
      <w:proofErr w:type="spellStart"/>
      <w:r w:rsidRPr="00235C2F">
        <w:rPr>
          <w:rFonts w:ascii="Century Gothic" w:eastAsia="Times New Roman" w:hAnsi="Century Gothic" w:cs="Calibri"/>
          <w:bCs/>
          <w:sz w:val="18"/>
          <w:szCs w:val="18"/>
          <w:lang w:eastAsia="pl-PL"/>
        </w:rPr>
        <w:t>Trendelenburga</w:t>
      </w:r>
      <w:proofErr w:type="spellEnd"/>
      <w:r w:rsidRPr="00235C2F">
        <w:rPr>
          <w:rFonts w:ascii="Century Gothic" w:eastAsia="Times New Roman" w:hAnsi="Century Gothic" w:cs="Calibri"/>
          <w:bCs/>
          <w:sz w:val="18"/>
          <w:szCs w:val="18"/>
          <w:lang w:eastAsia="pl-PL"/>
        </w:rPr>
        <w:t xml:space="preserve"> i </w:t>
      </w:r>
      <w:proofErr w:type="spellStart"/>
      <w:r w:rsidRPr="00235C2F">
        <w:rPr>
          <w:rFonts w:ascii="Century Gothic" w:eastAsia="Times New Roman" w:hAnsi="Century Gothic" w:cs="Calibri"/>
          <w:bCs/>
          <w:sz w:val="18"/>
          <w:szCs w:val="18"/>
          <w:lang w:eastAsia="pl-PL"/>
        </w:rPr>
        <w:t>antyTrendelnburga</w:t>
      </w:r>
      <w:proofErr w:type="spellEnd"/>
      <w:r w:rsidRPr="00235C2F">
        <w:rPr>
          <w:rFonts w:ascii="Century Gothic" w:eastAsia="Times New Roman" w:hAnsi="Century Gothic" w:cs="Calibri"/>
          <w:bCs/>
          <w:sz w:val="18"/>
          <w:szCs w:val="18"/>
          <w:lang w:eastAsia="pl-PL"/>
        </w:rPr>
        <w:t xml:space="preserve">  0-12</w:t>
      </w:r>
      <w:r w:rsidRPr="00235C2F">
        <w:rPr>
          <w:rFonts w:ascii="Century Gothic" w:eastAsia="Times New Roman" w:hAnsi="Century Gothic" w:cs="Calibri"/>
          <w:bCs/>
          <w:sz w:val="18"/>
          <w:szCs w:val="18"/>
          <w:vertAlign w:val="superscript"/>
          <w:lang w:eastAsia="pl-PL"/>
        </w:rPr>
        <w:t>0</w:t>
      </w:r>
      <w:r w:rsidRPr="00235C2F">
        <w:rPr>
          <w:rFonts w:ascii="Century Gothic" w:eastAsia="Times New Roman" w:hAnsi="Century Gothic" w:cs="Calibri"/>
          <w:bCs/>
          <w:sz w:val="18"/>
          <w:szCs w:val="18"/>
          <w:lang w:eastAsia="pl-PL"/>
        </w:rPr>
        <w:t xml:space="preserve">, z widocznymi wskaźnikami pochylenia leża, </w:t>
      </w:r>
      <w:r w:rsidRPr="00235C2F">
        <w:rPr>
          <w:rFonts w:ascii="Century Gothic" w:eastAsia="Times New Roman" w:hAnsi="Century Gothic" w:cs="Calibri"/>
          <w:sz w:val="18"/>
          <w:szCs w:val="18"/>
          <w:lang w:eastAsia="pl-PL"/>
        </w:rPr>
        <w:t>regulacja segmentu podudzia – ręczna mechanizmem zapadkowym</w:t>
      </w:r>
    </w:p>
    <w:p w14:paraId="0F43BE73" w14:textId="2936E128"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Nie, Zamawiający nie dopuszcza powyższego.</w:t>
      </w:r>
    </w:p>
    <w:p w14:paraId="1810E18E" w14:textId="34EDFE05" w:rsidR="00235C2F" w:rsidRPr="00235C2F" w:rsidRDefault="00235C2F" w:rsidP="00235C2F">
      <w:pPr>
        <w:tabs>
          <w:tab w:val="left" w:pos="927"/>
        </w:tabs>
        <w:spacing w:after="0" w:line="240" w:lineRule="auto"/>
        <w:jc w:val="both"/>
        <w:rPr>
          <w:rFonts w:ascii="Century Gothic" w:eastAsia="Times New Roman" w:hAnsi="Century Gothic" w:cs="Calibri"/>
          <w:b/>
          <w:bCs/>
          <w:sz w:val="18"/>
          <w:szCs w:val="18"/>
          <w:lang w:eastAsia="pl-PL"/>
        </w:rPr>
      </w:pPr>
    </w:p>
    <w:p w14:paraId="03AE358F" w14:textId="333532E3" w:rsidR="00235C2F" w:rsidRPr="00235C2F" w:rsidRDefault="00235C2F" w:rsidP="00235C2F">
      <w:pPr>
        <w:spacing w:after="0" w:line="240" w:lineRule="auto"/>
        <w:jc w:val="both"/>
        <w:rPr>
          <w:rFonts w:ascii="Century Gothic" w:eastAsia="Times New Roman" w:hAnsi="Century Gothic" w:cs="Calibri"/>
          <w:bCs/>
          <w:sz w:val="18"/>
          <w:szCs w:val="18"/>
          <w:lang w:eastAsia="pl-PL"/>
        </w:rPr>
      </w:pPr>
      <w:r w:rsidRPr="00235C2F">
        <w:rPr>
          <w:rFonts w:ascii="Century Gothic" w:eastAsia="Times New Roman" w:hAnsi="Century Gothic" w:cs="Calibri"/>
          <w:b/>
          <w:sz w:val="18"/>
          <w:szCs w:val="18"/>
          <w:lang w:eastAsia="pl-PL"/>
        </w:rPr>
        <w:t xml:space="preserve">Pyt. </w:t>
      </w:r>
      <w:r>
        <w:rPr>
          <w:rFonts w:ascii="Century Gothic" w:eastAsia="Times New Roman" w:hAnsi="Century Gothic" w:cs="Calibri"/>
          <w:b/>
          <w:sz w:val="18"/>
          <w:szCs w:val="18"/>
          <w:lang w:eastAsia="pl-PL"/>
        </w:rPr>
        <w:t>5</w:t>
      </w:r>
      <w:r w:rsidRPr="00235C2F">
        <w:rPr>
          <w:rFonts w:ascii="Century Gothic" w:eastAsia="Times New Roman" w:hAnsi="Century Gothic" w:cs="Calibri"/>
          <w:b/>
          <w:sz w:val="18"/>
          <w:szCs w:val="18"/>
          <w:lang w:eastAsia="pl-PL"/>
        </w:rPr>
        <w:t>:</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 xml:space="preserve">Ad.10. regulacja wysokości leża w zakresie </w:t>
      </w:r>
      <w:r w:rsidRPr="00235C2F">
        <w:rPr>
          <w:rFonts w:ascii="Century Gothic" w:eastAsia="HelenPro-Regular-Identity-H" w:hAnsi="Century Gothic" w:cs="Calibri"/>
          <w:bCs/>
          <w:sz w:val="18"/>
          <w:szCs w:val="18"/>
          <w:lang w:eastAsia="pl-PL"/>
        </w:rPr>
        <w:t>375 mm (+15 / -25 mm), 755 mm (±10 mm)</w:t>
      </w:r>
      <w:r w:rsidRPr="00235C2F">
        <w:rPr>
          <w:rFonts w:ascii="Century Gothic" w:eastAsia="Times New Roman" w:hAnsi="Century Gothic" w:cs="Calibri"/>
          <w:bCs/>
          <w:sz w:val="18"/>
          <w:szCs w:val="18"/>
          <w:lang w:eastAsia="pl-PL"/>
        </w:rPr>
        <w:t>, niska pozycja leża zapewnia bezpieczeństwo pacjenta dzięki czemu ułatwia zejście z łóżka oraz położenie się na nim.</w:t>
      </w:r>
    </w:p>
    <w:p w14:paraId="6D3BD181" w14:textId="1BF017AF"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5AA9BDE8" w14:textId="2AE12FB6" w:rsidR="00235C2F" w:rsidRPr="00235C2F" w:rsidRDefault="00235C2F" w:rsidP="00235C2F">
      <w:pPr>
        <w:tabs>
          <w:tab w:val="left" w:pos="927"/>
        </w:tabs>
        <w:spacing w:after="0" w:line="240" w:lineRule="auto"/>
        <w:jc w:val="both"/>
        <w:rPr>
          <w:rFonts w:ascii="Century Gothic" w:eastAsia="Times New Roman" w:hAnsi="Century Gothic" w:cs="Calibri"/>
          <w:b/>
          <w:bCs/>
          <w:sz w:val="18"/>
          <w:szCs w:val="18"/>
          <w:lang w:eastAsia="pl-PL"/>
        </w:rPr>
      </w:pPr>
    </w:p>
    <w:p w14:paraId="1226CEB9" w14:textId="261B8B07" w:rsidR="00235C2F" w:rsidRPr="00235C2F" w:rsidRDefault="00235C2F" w:rsidP="00235C2F">
      <w:pPr>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sz w:val="18"/>
          <w:szCs w:val="18"/>
          <w:lang w:eastAsia="pl-PL"/>
        </w:rPr>
        <w:t>Pyt. 6:</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 xml:space="preserve">Ad.11. </w:t>
      </w:r>
      <w:r w:rsidRPr="00235C2F">
        <w:rPr>
          <w:rFonts w:ascii="Century Gothic" w:eastAsia="Times New Roman" w:hAnsi="Century Gothic" w:cs="Calibri"/>
          <w:sz w:val="18"/>
          <w:szCs w:val="18"/>
          <w:lang w:eastAsia="pl-PL"/>
        </w:rPr>
        <w:t>Czas zmiany wysokości leża z pozycji minimalnej do maksymalnej &gt;25 sekund, na czas regulacji mogą mieć wpływ różnego rodzaju czynniki regulujące czas zmiany położenia leża oraz wpływ na bezpieczeństwo pacjenta oraz personelu medycznego</w:t>
      </w:r>
    </w:p>
    <w:p w14:paraId="78E17597" w14:textId="67AE523B"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Nie, Zamawiający nie dopuszcza powyższego.</w:t>
      </w:r>
    </w:p>
    <w:p w14:paraId="75D548D3" w14:textId="77777777" w:rsidR="00235C2F" w:rsidRPr="00235C2F" w:rsidRDefault="00235C2F" w:rsidP="00235C2F">
      <w:pPr>
        <w:spacing w:after="0" w:line="240" w:lineRule="auto"/>
        <w:jc w:val="both"/>
        <w:rPr>
          <w:rFonts w:ascii="Century Gothic" w:eastAsia="Times New Roman" w:hAnsi="Century Gothic" w:cs="Calibri"/>
          <w:bCs/>
          <w:sz w:val="18"/>
          <w:szCs w:val="18"/>
          <w:lang w:eastAsia="pl-PL"/>
        </w:rPr>
      </w:pPr>
    </w:p>
    <w:p w14:paraId="1257BAA5" w14:textId="06D105AD" w:rsidR="00235C2F" w:rsidRPr="00235C2F" w:rsidRDefault="00235C2F" w:rsidP="00235C2F">
      <w:pPr>
        <w:spacing w:after="0" w:line="240" w:lineRule="auto"/>
        <w:jc w:val="both"/>
        <w:rPr>
          <w:rFonts w:ascii="Century Gothic" w:hAnsi="Century Gothic" w:cs="Calibri"/>
          <w:sz w:val="18"/>
          <w:szCs w:val="18"/>
        </w:rPr>
      </w:pPr>
      <w:r w:rsidRPr="00235C2F">
        <w:rPr>
          <w:rFonts w:ascii="Century Gothic" w:hAnsi="Century Gothic" w:cs="Calibri"/>
          <w:b/>
          <w:sz w:val="18"/>
          <w:szCs w:val="18"/>
        </w:rPr>
        <w:t>Pyt. 7:</w:t>
      </w:r>
      <w:r>
        <w:rPr>
          <w:rFonts w:ascii="Century Gothic" w:hAnsi="Century Gothic" w:cs="Calibri"/>
          <w:bCs/>
          <w:sz w:val="18"/>
          <w:szCs w:val="18"/>
        </w:rPr>
        <w:t xml:space="preserve"> </w:t>
      </w:r>
      <w:r w:rsidRPr="00235C2F">
        <w:rPr>
          <w:rFonts w:ascii="Century Gothic" w:hAnsi="Century Gothic" w:cs="Calibri"/>
          <w:bCs/>
          <w:sz w:val="18"/>
          <w:szCs w:val="18"/>
        </w:rPr>
        <w:t xml:space="preserve">Ad.12,13. </w:t>
      </w:r>
      <w:r w:rsidRPr="00235C2F">
        <w:rPr>
          <w:rFonts w:ascii="Century Gothic" w:hAnsi="Century Gothic" w:cs="Calibri"/>
          <w:sz w:val="18"/>
          <w:szCs w:val="18"/>
        </w:rPr>
        <w:t>Sterowanie elektryczne przy pomocy:</w:t>
      </w:r>
    </w:p>
    <w:p w14:paraId="4AA0064F" w14:textId="77777777" w:rsidR="00235C2F" w:rsidRPr="00235C2F" w:rsidRDefault="00235C2F" w:rsidP="00235C2F">
      <w:pPr>
        <w:spacing w:after="0" w:line="240" w:lineRule="auto"/>
        <w:jc w:val="both"/>
        <w:rPr>
          <w:rFonts w:ascii="Century Gothic" w:hAnsi="Century Gothic" w:cs="Calibri"/>
          <w:sz w:val="18"/>
          <w:szCs w:val="18"/>
        </w:rPr>
      </w:pPr>
      <w:r w:rsidRPr="00235C2F">
        <w:rPr>
          <w:rFonts w:ascii="Century Gothic" w:hAnsi="Century Gothic" w:cs="Calibri"/>
          <w:sz w:val="18"/>
          <w:szCs w:val="18"/>
        </w:rPr>
        <w:t xml:space="preserve">- zintegrowanego sterowania w barierkach bocznych od strony wewnętrznej dla pacjenta oraz zewnętrznej (funkcje zew.: CPR, podnoszenia leża, podparcia pleców, podparcia ud, </w:t>
      </w:r>
      <w:proofErr w:type="spellStart"/>
      <w:r w:rsidRPr="00235C2F">
        <w:rPr>
          <w:rFonts w:ascii="Century Gothic" w:hAnsi="Century Gothic" w:cs="Calibri"/>
          <w:sz w:val="18"/>
          <w:szCs w:val="18"/>
        </w:rPr>
        <w:t>Trendelenburga</w:t>
      </w:r>
      <w:proofErr w:type="spellEnd"/>
      <w:r w:rsidRPr="00235C2F">
        <w:rPr>
          <w:rFonts w:ascii="Century Gothic" w:hAnsi="Century Gothic" w:cs="Calibri"/>
          <w:sz w:val="18"/>
          <w:szCs w:val="18"/>
        </w:rPr>
        <w:t>, anty-</w:t>
      </w:r>
      <w:proofErr w:type="spellStart"/>
      <w:r w:rsidRPr="00235C2F">
        <w:rPr>
          <w:rFonts w:ascii="Century Gothic" w:hAnsi="Century Gothic" w:cs="Calibri"/>
          <w:sz w:val="18"/>
          <w:szCs w:val="18"/>
        </w:rPr>
        <w:t>Trendelenburga</w:t>
      </w:r>
      <w:proofErr w:type="spellEnd"/>
      <w:r w:rsidRPr="00235C2F">
        <w:rPr>
          <w:rFonts w:ascii="Century Gothic" w:hAnsi="Century Gothic" w:cs="Calibri"/>
          <w:sz w:val="18"/>
          <w:szCs w:val="18"/>
        </w:rPr>
        <w:t>, pozycja do badania, pozycji naczyniowej) dla personelu medycznego wraz z przyciskami aktywującym wybrane funkcje,</w:t>
      </w:r>
    </w:p>
    <w:p w14:paraId="781EF1A4" w14:textId="77777777" w:rsidR="00235C2F" w:rsidRPr="00235C2F" w:rsidRDefault="00235C2F" w:rsidP="00235C2F">
      <w:pPr>
        <w:spacing w:after="0" w:line="240" w:lineRule="auto"/>
        <w:jc w:val="both"/>
        <w:rPr>
          <w:rFonts w:ascii="Century Gothic" w:hAnsi="Century Gothic" w:cs="Calibri"/>
          <w:sz w:val="18"/>
          <w:szCs w:val="18"/>
        </w:rPr>
      </w:pPr>
      <w:r w:rsidRPr="00235C2F">
        <w:rPr>
          <w:rFonts w:ascii="Century Gothic" w:hAnsi="Century Gothic" w:cs="Calibri"/>
          <w:sz w:val="18"/>
          <w:szCs w:val="18"/>
        </w:rPr>
        <w:t xml:space="preserve">- sterowanie za pomocą panelu sterowniczego głównego dla personelu med. montowanego na szczycie od strony nóg posiadającego piktogramy pozwalające na łatwą identyfikację funkcji wykonywanej za pomocą konkretnego przycisku, regulacja kąta nachylenia segmentu pleców, ud oraz wysokości, funkcji przechyłów wzdłużnych, </w:t>
      </w:r>
      <w:proofErr w:type="spellStart"/>
      <w:r w:rsidRPr="00235C2F">
        <w:rPr>
          <w:rFonts w:ascii="Century Gothic" w:hAnsi="Century Gothic" w:cs="Calibri"/>
          <w:sz w:val="18"/>
          <w:szCs w:val="18"/>
        </w:rPr>
        <w:t>autokontur</w:t>
      </w:r>
      <w:proofErr w:type="spellEnd"/>
      <w:r w:rsidRPr="00235C2F">
        <w:rPr>
          <w:rFonts w:ascii="Century Gothic" w:hAnsi="Century Gothic" w:cs="Calibri"/>
          <w:sz w:val="18"/>
          <w:szCs w:val="18"/>
        </w:rPr>
        <w:t xml:space="preserve">, pozycja </w:t>
      </w:r>
      <w:proofErr w:type="spellStart"/>
      <w:r w:rsidRPr="00235C2F">
        <w:rPr>
          <w:rFonts w:ascii="Century Gothic" w:hAnsi="Century Gothic" w:cs="Calibri"/>
          <w:sz w:val="18"/>
          <w:szCs w:val="18"/>
        </w:rPr>
        <w:t>antyszokowa</w:t>
      </w:r>
      <w:proofErr w:type="spellEnd"/>
      <w:r w:rsidRPr="00235C2F">
        <w:rPr>
          <w:rFonts w:ascii="Century Gothic" w:hAnsi="Century Gothic" w:cs="Calibri"/>
          <w:sz w:val="18"/>
          <w:szCs w:val="18"/>
        </w:rPr>
        <w:t>, pozycja krzesła kardiologicznego i pozycja CPR. Panel z możliwością zawieszenia na szczycie od strony nóg oraz chowany pod leżem w półce do odkładania pościeli</w:t>
      </w:r>
    </w:p>
    <w:p w14:paraId="562924D3" w14:textId="77777777" w:rsidR="00235C2F" w:rsidRPr="00235C2F" w:rsidRDefault="00235C2F" w:rsidP="00235C2F">
      <w:pPr>
        <w:spacing w:after="0" w:line="240" w:lineRule="auto"/>
        <w:jc w:val="both"/>
        <w:rPr>
          <w:rFonts w:ascii="Century Gothic" w:hAnsi="Century Gothic" w:cs="Calibri"/>
          <w:sz w:val="18"/>
          <w:szCs w:val="18"/>
        </w:rPr>
      </w:pPr>
      <w:r w:rsidRPr="00235C2F">
        <w:rPr>
          <w:rFonts w:ascii="Century Gothic" w:hAnsi="Century Gothic" w:cs="Calibri"/>
          <w:sz w:val="18"/>
          <w:szCs w:val="18"/>
        </w:rPr>
        <w:t xml:space="preserve">- pilota przewodowego dla pacjenta zawieszanego na poręczy bocznej z funkcjami: regulacja </w:t>
      </w:r>
      <w:proofErr w:type="spellStart"/>
      <w:r w:rsidRPr="00235C2F">
        <w:rPr>
          <w:rFonts w:ascii="Century Gothic" w:hAnsi="Century Gothic" w:cs="Calibri"/>
          <w:sz w:val="18"/>
          <w:szCs w:val="18"/>
        </w:rPr>
        <w:t>segm</w:t>
      </w:r>
      <w:proofErr w:type="spellEnd"/>
      <w:r w:rsidRPr="00235C2F">
        <w:rPr>
          <w:rFonts w:ascii="Century Gothic" w:hAnsi="Century Gothic" w:cs="Calibri"/>
          <w:sz w:val="18"/>
          <w:szCs w:val="18"/>
        </w:rPr>
        <w:t xml:space="preserve">. pleców i nóg, </w:t>
      </w:r>
      <w:proofErr w:type="spellStart"/>
      <w:r w:rsidRPr="00235C2F">
        <w:rPr>
          <w:rFonts w:ascii="Century Gothic" w:hAnsi="Century Gothic" w:cs="Calibri"/>
          <w:sz w:val="18"/>
          <w:szCs w:val="18"/>
        </w:rPr>
        <w:t>autokontur</w:t>
      </w:r>
      <w:proofErr w:type="spellEnd"/>
      <w:r w:rsidRPr="00235C2F">
        <w:rPr>
          <w:rFonts w:ascii="Century Gothic" w:hAnsi="Century Gothic" w:cs="Calibri"/>
          <w:sz w:val="18"/>
          <w:szCs w:val="18"/>
        </w:rPr>
        <w:t>, regulacja wysokości</w:t>
      </w:r>
    </w:p>
    <w:p w14:paraId="0376A36C" w14:textId="77777777" w:rsidR="00235C2F" w:rsidRPr="00235C2F" w:rsidRDefault="00235C2F" w:rsidP="00235C2F">
      <w:pPr>
        <w:spacing w:after="0" w:line="240" w:lineRule="auto"/>
        <w:jc w:val="both"/>
        <w:rPr>
          <w:rFonts w:ascii="Century Gothic" w:hAnsi="Century Gothic" w:cs="Calibri"/>
          <w:sz w:val="18"/>
          <w:szCs w:val="18"/>
        </w:rPr>
      </w:pPr>
      <w:r w:rsidRPr="00235C2F">
        <w:rPr>
          <w:rFonts w:ascii="Century Gothic" w:hAnsi="Century Gothic" w:cs="Calibri"/>
          <w:sz w:val="18"/>
          <w:szCs w:val="18"/>
        </w:rPr>
        <w:t>Zabezpieczenie przed nieświadomym uruchomieniem funkcji poprzez konieczność wciśnięcia przycisku uruchamiającego dostępność funkcji. Przycisk aktywacji na panelu sterującym dla personelu i w barierkach bocznych.</w:t>
      </w:r>
    </w:p>
    <w:p w14:paraId="25959DBE" w14:textId="31F54A8A"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Nie, Zamawiający nie dopuszcza powyższego.</w:t>
      </w:r>
    </w:p>
    <w:p w14:paraId="796827DE" w14:textId="77777777" w:rsidR="00235C2F" w:rsidRPr="00235C2F" w:rsidRDefault="00235C2F" w:rsidP="00235C2F">
      <w:pPr>
        <w:spacing w:after="0" w:line="240" w:lineRule="auto"/>
        <w:jc w:val="both"/>
        <w:rPr>
          <w:rFonts w:ascii="Century Gothic" w:hAnsi="Century Gothic" w:cs="Calibri"/>
          <w:sz w:val="18"/>
          <w:szCs w:val="18"/>
        </w:rPr>
      </w:pPr>
    </w:p>
    <w:p w14:paraId="2BCE7459" w14:textId="60EB50AE" w:rsidR="00235C2F" w:rsidRPr="00235C2F" w:rsidRDefault="00235C2F" w:rsidP="00235C2F">
      <w:pPr>
        <w:spacing w:after="0" w:line="240" w:lineRule="auto"/>
        <w:jc w:val="both"/>
        <w:rPr>
          <w:rFonts w:ascii="Century Gothic" w:eastAsia="Times New Roman" w:hAnsi="Century Gothic" w:cs="Calibri"/>
          <w:bCs/>
          <w:sz w:val="18"/>
          <w:szCs w:val="18"/>
          <w:lang w:eastAsia="pl-PL"/>
        </w:rPr>
      </w:pPr>
      <w:r w:rsidRPr="00235C2F">
        <w:rPr>
          <w:rFonts w:ascii="Century Gothic" w:eastAsia="Times New Roman" w:hAnsi="Century Gothic" w:cs="Calibri"/>
          <w:b/>
          <w:sz w:val="18"/>
          <w:szCs w:val="18"/>
          <w:lang w:eastAsia="pl-PL"/>
        </w:rPr>
        <w:t>Pyt. 8:</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Ad.15. leże łóżka podzielone na 4 segmenty, wypełnione zdejmowanymi panelami ze zmywalnego tworzywa sztucznego z systemem zatrzaskiwania, lamele wyposażone w otwory wentylacyjne oraz płytą HPL przezierną dla promieni RTG, zapewniającymi stabilną podstawę dla materaca oraz bezpieczną resuscytację</w:t>
      </w:r>
    </w:p>
    <w:p w14:paraId="6EF2CAE8" w14:textId="22C4A6B2"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313A42CD" w14:textId="735F1C11" w:rsidR="00235C2F" w:rsidRPr="00235C2F" w:rsidRDefault="00235C2F" w:rsidP="00235C2F">
      <w:pPr>
        <w:tabs>
          <w:tab w:val="left" w:pos="927"/>
        </w:tabs>
        <w:spacing w:after="0" w:line="240" w:lineRule="auto"/>
        <w:jc w:val="both"/>
        <w:rPr>
          <w:rFonts w:ascii="Century Gothic" w:eastAsia="Times New Roman" w:hAnsi="Century Gothic" w:cs="Calibri"/>
          <w:b/>
          <w:bCs/>
          <w:sz w:val="18"/>
          <w:szCs w:val="18"/>
          <w:lang w:eastAsia="pl-PL"/>
        </w:rPr>
      </w:pPr>
    </w:p>
    <w:p w14:paraId="31A80259" w14:textId="46E331DD" w:rsidR="00235C2F" w:rsidRPr="00235C2F" w:rsidRDefault="00235C2F" w:rsidP="00235C2F">
      <w:pPr>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sz w:val="18"/>
          <w:szCs w:val="18"/>
          <w:lang w:eastAsia="pl-PL"/>
        </w:rPr>
        <w:t>Pyt. 9:</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 xml:space="preserve">Ad.16. </w:t>
      </w:r>
      <w:r w:rsidRPr="00235C2F">
        <w:rPr>
          <w:rFonts w:ascii="Century Gothic" w:eastAsia="Times New Roman" w:hAnsi="Century Gothic" w:cs="Calibri"/>
          <w:sz w:val="18"/>
          <w:szCs w:val="18"/>
          <w:lang w:eastAsia="pl-PL"/>
        </w:rPr>
        <w:t>Wbudowany akumulator do zasilania podczas transportu lub w sytuacjach zaniku prądu, łóżko wyposażone w diodowy wskaźnik poziomu naładowania akumulatora oraz wskaźnik podłączenia zasilania w panelu głównym sterowania oraz w barierkach bocznych od strony zewnętrznej</w:t>
      </w:r>
    </w:p>
    <w:p w14:paraId="4B888969" w14:textId="03FFF340"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Nie, Zamawiający nie dopuszcza powyższego.</w:t>
      </w:r>
    </w:p>
    <w:p w14:paraId="23218E0A" w14:textId="500C5404" w:rsidR="00235C2F" w:rsidRPr="00235C2F" w:rsidRDefault="00235C2F" w:rsidP="00235C2F">
      <w:pPr>
        <w:tabs>
          <w:tab w:val="left" w:pos="927"/>
        </w:tabs>
        <w:spacing w:after="0" w:line="240" w:lineRule="auto"/>
        <w:jc w:val="both"/>
        <w:rPr>
          <w:rFonts w:ascii="Century Gothic" w:eastAsia="Times New Roman" w:hAnsi="Century Gothic" w:cs="Calibri"/>
          <w:b/>
          <w:bCs/>
          <w:sz w:val="18"/>
          <w:szCs w:val="18"/>
          <w:lang w:eastAsia="pl-PL"/>
        </w:rPr>
      </w:pPr>
    </w:p>
    <w:p w14:paraId="5C1D2004" w14:textId="0C3D9709" w:rsidR="00235C2F" w:rsidRPr="00235C2F" w:rsidRDefault="00235C2F" w:rsidP="00235C2F">
      <w:pPr>
        <w:spacing w:after="0" w:line="240" w:lineRule="auto"/>
        <w:jc w:val="both"/>
        <w:rPr>
          <w:rFonts w:ascii="Century Gothic" w:eastAsia="Times New Roman" w:hAnsi="Century Gothic" w:cs="Calibri"/>
          <w:sz w:val="18"/>
          <w:szCs w:val="18"/>
          <w:lang w:eastAsia="pl-PL"/>
        </w:rPr>
      </w:pPr>
      <w:r w:rsidRPr="007E4EB4">
        <w:rPr>
          <w:rFonts w:ascii="Century Gothic" w:eastAsia="Times New Roman" w:hAnsi="Century Gothic" w:cs="Calibri"/>
          <w:b/>
          <w:sz w:val="18"/>
          <w:szCs w:val="18"/>
          <w:lang w:eastAsia="pl-PL"/>
        </w:rPr>
        <w:t>Pyt. 10:</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 xml:space="preserve">Ad.18. </w:t>
      </w:r>
      <w:r w:rsidRPr="00235C2F">
        <w:rPr>
          <w:rFonts w:ascii="Century Gothic" w:eastAsia="Times New Roman" w:hAnsi="Century Gothic" w:cs="Calibri"/>
          <w:sz w:val="18"/>
          <w:szCs w:val="18"/>
          <w:lang w:eastAsia="pl-PL"/>
        </w:rPr>
        <w:t xml:space="preserve">Szczyty łóżka o kształcie prostokąta z zaokrąglonymi krawędziami, wykonane z </w:t>
      </w:r>
      <w:proofErr w:type="spellStart"/>
      <w:r w:rsidRPr="00235C2F">
        <w:rPr>
          <w:rFonts w:ascii="Century Gothic" w:eastAsia="Times New Roman" w:hAnsi="Century Gothic" w:cs="Calibri"/>
          <w:sz w:val="18"/>
          <w:szCs w:val="18"/>
          <w:lang w:eastAsia="pl-PL"/>
        </w:rPr>
        <w:t>z</w:t>
      </w:r>
      <w:proofErr w:type="spellEnd"/>
      <w:r w:rsidRPr="00235C2F">
        <w:rPr>
          <w:rFonts w:ascii="Century Gothic" w:eastAsia="Times New Roman" w:hAnsi="Century Gothic" w:cs="Calibri"/>
          <w:sz w:val="18"/>
          <w:szCs w:val="18"/>
          <w:lang w:eastAsia="pl-PL"/>
        </w:rPr>
        <w:t xml:space="preserve"> materiału tworzywowego, łatwo odejmowane, odporną na działanie wysokiej temperatury, uszkodzenia mechaniczne, chemiczne.  Górna część szczytu wyposażona w  uchwyt ułatwiający  transport  szczytu</w:t>
      </w:r>
    </w:p>
    <w:p w14:paraId="2A397151" w14:textId="04E11FAB"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7E4EB4">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Nie, Zamawiający nie dopuszcza powyższego.</w:t>
      </w:r>
    </w:p>
    <w:p w14:paraId="1CC5E6AC" w14:textId="78BCFA74" w:rsidR="00235C2F" w:rsidRPr="00235C2F" w:rsidRDefault="00235C2F" w:rsidP="00235C2F">
      <w:pPr>
        <w:tabs>
          <w:tab w:val="left" w:pos="927"/>
        </w:tabs>
        <w:spacing w:after="0" w:line="240" w:lineRule="auto"/>
        <w:jc w:val="both"/>
        <w:rPr>
          <w:rFonts w:ascii="Century Gothic" w:eastAsia="Times New Roman" w:hAnsi="Century Gothic" w:cs="Calibri"/>
          <w:sz w:val="18"/>
          <w:szCs w:val="18"/>
          <w:lang w:eastAsia="pl-PL"/>
        </w:rPr>
      </w:pPr>
    </w:p>
    <w:p w14:paraId="236260B6" w14:textId="5C2B3F7A" w:rsidR="00235C2F" w:rsidRPr="00235C2F" w:rsidRDefault="00235C2F" w:rsidP="00235C2F">
      <w:pPr>
        <w:spacing w:after="0" w:line="240" w:lineRule="auto"/>
        <w:jc w:val="both"/>
        <w:rPr>
          <w:rFonts w:ascii="Century Gothic" w:eastAsia="Times New Roman" w:hAnsi="Century Gothic" w:cs="Calibri"/>
          <w:bCs/>
          <w:sz w:val="18"/>
          <w:szCs w:val="18"/>
          <w:lang w:eastAsia="pl-PL"/>
        </w:rPr>
      </w:pPr>
      <w:r w:rsidRPr="00235C2F">
        <w:rPr>
          <w:rFonts w:ascii="Century Gothic" w:eastAsia="Times New Roman" w:hAnsi="Century Gothic" w:cs="Calibri"/>
          <w:b/>
          <w:sz w:val="18"/>
          <w:szCs w:val="18"/>
          <w:lang w:eastAsia="pl-PL"/>
        </w:rPr>
        <w:t>Pyt. 11:</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 xml:space="preserve">Ad.19. łóżko wyposażone w dzielone barierki boczne, zabezpieczające pacjenta na całej długości leża, istnieje możliwość składania barierki przy użyciu jednej ręki, jednakże ze względów bezpieczeństwa i zachowania zasad ergonomii zalecamy aby </w:t>
      </w:r>
      <w:r w:rsidRPr="00235C2F">
        <w:rPr>
          <w:rFonts w:ascii="Century Gothic" w:eastAsia="HelenPro-Regular-Identity-H" w:hAnsi="Century Gothic" w:cs="Calibri"/>
          <w:bCs/>
          <w:sz w:val="18"/>
          <w:szCs w:val="18"/>
          <w:lang w:eastAsia="pl-PL"/>
        </w:rPr>
        <w:t xml:space="preserve">podnosić i obniżać obiema rękami, </w:t>
      </w:r>
      <w:r w:rsidRPr="00235C2F">
        <w:rPr>
          <w:rFonts w:ascii="Century Gothic" w:eastAsia="Times New Roman" w:hAnsi="Century Gothic" w:cs="Calibri"/>
          <w:bCs/>
          <w:sz w:val="18"/>
          <w:szCs w:val="18"/>
          <w:lang w:eastAsia="pl-PL"/>
        </w:rPr>
        <w:t>wbudowane wizualne wskaźniki kąta nachylenia, barierki boczne składane, ze wspomaganiem gazowym, samoblokujące się,  opuszczane pod leże, poniżej wysokości materaca, barierki boczne z wyprofilowanymi uchwytami mogącymi służyć jako podparcie dla pacjenta podczas wstawania</w:t>
      </w:r>
    </w:p>
    <w:p w14:paraId="612BFC22" w14:textId="64140438"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1024E7D5" w14:textId="77777777" w:rsidR="00235C2F" w:rsidRPr="00235C2F" w:rsidRDefault="00235C2F" w:rsidP="00235C2F">
      <w:pPr>
        <w:spacing w:after="0" w:line="240" w:lineRule="auto"/>
        <w:jc w:val="both"/>
        <w:rPr>
          <w:rFonts w:ascii="Century Gothic" w:eastAsia="Times New Roman" w:hAnsi="Century Gothic" w:cs="Calibri"/>
          <w:bCs/>
          <w:sz w:val="18"/>
          <w:szCs w:val="18"/>
          <w:lang w:eastAsia="pl-PL"/>
        </w:rPr>
      </w:pPr>
    </w:p>
    <w:p w14:paraId="72DE9551" w14:textId="7CA4821F" w:rsidR="00235C2F" w:rsidRPr="00235C2F" w:rsidRDefault="00235C2F" w:rsidP="00235C2F">
      <w:pPr>
        <w:spacing w:after="0" w:line="240" w:lineRule="auto"/>
        <w:jc w:val="both"/>
        <w:rPr>
          <w:rFonts w:ascii="Century Gothic" w:eastAsia="HelenPro-Regular-Identity-H" w:hAnsi="Century Gothic" w:cs="Calibri"/>
          <w:sz w:val="18"/>
          <w:szCs w:val="18"/>
          <w:lang w:eastAsia="pl-PL"/>
        </w:rPr>
      </w:pPr>
      <w:r w:rsidRPr="00235C2F">
        <w:rPr>
          <w:rFonts w:ascii="Century Gothic" w:eastAsia="Times New Roman" w:hAnsi="Century Gothic" w:cs="Calibri"/>
          <w:b/>
          <w:sz w:val="18"/>
          <w:szCs w:val="18"/>
          <w:lang w:eastAsia="pl-PL"/>
        </w:rPr>
        <w:t>Pyt. 12:</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Ad.</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21.łó</w:t>
      </w:r>
      <w:r>
        <w:rPr>
          <w:rFonts w:ascii="Century Gothic" w:eastAsia="Times New Roman" w:hAnsi="Century Gothic" w:cs="Calibri"/>
          <w:bCs/>
          <w:sz w:val="18"/>
          <w:szCs w:val="18"/>
          <w:lang w:eastAsia="pl-PL"/>
        </w:rPr>
        <w:t>ż</w:t>
      </w:r>
      <w:r w:rsidRPr="00235C2F">
        <w:rPr>
          <w:rFonts w:ascii="Century Gothic" w:eastAsia="Times New Roman" w:hAnsi="Century Gothic" w:cs="Calibri"/>
          <w:bCs/>
          <w:sz w:val="18"/>
          <w:szCs w:val="18"/>
          <w:lang w:eastAsia="pl-PL"/>
        </w:rPr>
        <w:t xml:space="preserve">ko wyposażone w listwę wyposażone w haczyki umożliwiające zawieszenie </w:t>
      </w:r>
      <w:r w:rsidRPr="00235C2F">
        <w:rPr>
          <w:rFonts w:ascii="Century Gothic" w:eastAsia="HelenPro-Regular-Identity-H" w:hAnsi="Century Gothic" w:cs="Calibri"/>
          <w:sz w:val="18"/>
          <w:szCs w:val="18"/>
          <w:lang w:eastAsia="pl-PL"/>
        </w:rPr>
        <w:t xml:space="preserve">koszyka worka zbiorczego </w:t>
      </w:r>
    </w:p>
    <w:p w14:paraId="64C961C0" w14:textId="551A9894"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60133471" w14:textId="77777777" w:rsidR="00235C2F" w:rsidRPr="00235C2F" w:rsidRDefault="00235C2F" w:rsidP="00235C2F">
      <w:pPr>
        <w:spacing w:after="0" w:line="240" w:lineRule="auto"/>
        <w:jc w:val="both"/>
        <w:rPr>
          <w:rFonts w:ascii="Century Gothic" w:eastAsia="Times New Roman" w:hAnsi="Century Gothic" w:cs="Calibri"/>
          <w:bCs/>
          <w:sz w:val="18"/>
          <w:szCs w:val="18"/>
          <w:lang w:eastAsia="pl-PL"/>
        </w:rPr>
      </w:pPr>
    </w:p>
    <w:p w14:paraId="5BCFC22B" w14:textId="4448BA3B" w:rsidR="00235C2F" w:rsidRDefault="00235C2F" w:rsidP="00235C2F">
      <w:pPr>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sz w:val="18"/>
          <w:szCs w:val="18"/>
          <w:lang w:eastAsia="pl-PL"/>
        </w:rPr>
        <w:lastRenderedPageBreak/>
        <w:t>Pyt. 13:</w:t>
      </w:r>
      <w:r>
        <w:rPr>
          <w:rFonts w:ascii="Century Gothic" w:eastAsia="Times New Roman" w:hAnsi="Century Gothic" w:cs="Calibri"/>
          <w:bCs/>
          <w:sz w:val="18"/>
          <w:szCs w:val="18"/>
          <w:lang w:eastAsia="pl-PL"/>
        </w:rPr>
        <w:t xml:space="preserve"> A</w:t>
      </w:r>
      <w:r w:rsidRPr="00235C2F">
        <w:rPr>
          <w:rFonts w:ascii="Century Gothic" w:eastAsia="Times New Roman" w:hAnsi="Century Gothic" w:cs="Calibri"/>
          <w:bCs/>
          <w:sz w:val="18"/>
          <w:szCs w:val="18"/>
          <w:lang w:eastAsia="pl-PL"/>
        </w:rPr>
        <w:t xml:space="preserve">d.23. </w:t>
      </w:r>
      <w:r w:rsidRPr="00235C2F">
        <w:rPr>
          <w:rFonts w:ascii="Century Gothic" w:eastAsia="Times New Roman" w:hAnsi="Century Gothic" w:cs="Calibri"/>
          <w:sz w:val="18"/>
          <w:szCs w:val="18"/>
          <w:lang w:eastAsia="pl-PL"/>
        </w:rPr>
        <w:t>Łóżko wyposażone w uchwyty materaca przy trzech segmentach leża, dostosowujące się do szerokości materaca, zapobiegające powstawaniu urazów kończyn.</w:t>
      </w:r>
    </w:p>
    <w:p w14:paraId="785C4166" w14:textId="4376DA19"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351D34E3" w14:textId="0645EBE1" w:rsidR="00235C2F" w:rsidRPr="00235C2F" w:rsidRDefault="00235C2F" w:rsidP="00235C2F">
      <w:pPr>
        <w:spacing w:after="0" w:line="240" w:lineRule="auto"/>
        <w:jc w:val="both"/>
        <w:rPr>
          <w:rFonts w:ascii="Century Gothic" w:eastAsia="Times New Roman" w:hAnsi="Century Gothic" w:cs="Calibri"/>
          <w:b/>
          <w:bCs/>
          <w:sz w:val="18"/>
          <w:szCs w:val="18"/>
          <w:lang w:eastAsia="pl-PL"/>
        </w:rPr>
      </w:pPr>
    </w:p>
    <w:p w14:paraId="06C118D7" w14:textId="3A858FAF" w:rsidR="00235C2F" w:rsidRPr="00235C2F" w:rsidRDefault="00235C2F" w:rsidP="00235C2F">
      <w:pPr>
        <w:spacing w:after="0" w:line="240" w:lineRule="auto"/>
        <w:jc w:val="both"/>
        <w:rPr>
          <w:rFonts w:ascii="Century Gothic" w:eastAsia="Times New Roman" w:hAnsi="Century Gothic" w:cs="Calibri"/>
          <w:bCs/>
          <w:sz w:val="18"/>
          <w:szCs w:val="18"/>
          <w:lang w:eastAsia="pl-PL"/>
        </w:rPr>
      </w:pPr>
      <w:r w:rsidRPr="00235C2F">
        <w:rPr>
          <w:rFonts w:ascii="Century Gothic" w:eastAsia="Times New Roman" w:hAnsi="Century Gothic" w:cs="Calibri"/>
          <w:b/>
          <w:bCs/>
          <w:sz w:val="18"/>
          <w:szCs w:val="18"/>
          <w:lang w:eastAsia="pl-PL"/>
        </w:rPr>
        <w:t>Pyt. 14:</w:t>
      </w:r>
      <w:r>
        <w:rPr>
          <w:rFonts w:ascii="Century Gothic" w:eastAsia="Times New Roman" w:hAnsi="Century Gothic" w:cs="Calibri"/>
          <w:sz w:val="18"/>
          <w:szCs w:val="18"/>
          <w:lang w:eastAsia="pl-PL"/>
        </w:rPr>
        <w:t xml:space="preserve"> </w:t>
      </w:r>
      <w:r w:rsidRPr="00235C2F">
        <w:rPr>
          <w:rFonts w:ascii="Century Gothic" w:eastAsia="Times New Roman" w:hAnsi="Century Gothic" w:cs="Calibri"/>
          <w:sz w:val="18"/>
          <w:szCs w:val="18"/>
          <w:lang w:eastAsia="pl-PL"/>
        </w:rPr>
        <w:t xml:space="preserve">Ad.24. </w:t>
      </w:r>
      <w:r w:rsidRPr="00235C2F">
        <w:rPr>
          <w:rFonts w:ascii="Century Gothic" w:eastAsia="Times New Roman" w:hAnsi="Century Gothic" w:cs="Calibri"/>
          <w:bCs/>
          <w:sz w:val="18"/>
          <w:szCs w:val="18"/>
          <w:lang w:eastAsia="pl-PL"/>
        </w:rPr>
        <w:t>Podwójne koła o średnicy 150mm bez widocznej metalowej osi obrotu zaopatrzone w osłony zabezpieczające mechanizm kół przed zanieczyszczeniem gwarantujące doskonałą mobilność łóżka, centralna blokada wszystkich kół jednocześnie, dźwignie hamulców i jazdy z wszystkich 4 stron kół z kolorystycznym oznaczeniem funkcji, łóżko wyposażone w piąte koło kierunkowe, ułatwiające jazdę na wprost oraz możliwość łatwego manewrowania</w:t>
      </w:r>
    </w:p>
    <w:p w14:paraId="4199D63C" w14:textId="700191A9"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235C2F">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38E2B5A4" w14:textId="77777777" w:rsidR="00235C2F" w:rsidRPr="00235C2F" w:rsidRDefault="00235C2F" w:rsidP="00235C2F">
      <w:pPr>
        <w:spacing w:after="0" w:line="240" w:lineRule="auto"/>
        <w:jc w:val="both"/>
        <w:rPr>
          <w:rFonts w:ascii="Century Gothic" w:eastAsia="Times New Roman" w:hAnsi="Century Gothic" w:cs="Calibri"/>
          <w:bCs/>
          <w:sz w:val="18"/>
          <w:szCs w:val="18"/>
          <w:lang w:eastAsia="pl-PL"/>
        </w:rPr>
      </w:pPr>
    </w:p>
    <w:p w14:paraId="6C5F1DA1" w14:textId="755FDA65" w:rsidR="00235C2F" w:rsidRPr="00235C2F" w:rsidRDefault="00235C2F" w:rsidP="00235C2F">
      <w:pPr>
        <w:spacing w:after="0" w:line="240" w:lineRule="auto"/>
        <w:jc w:val="both"/>
        <w:rPr>
          <w:rFonts w:ascii="Century Gothic" w:eastAsia="HelenPro-Regular-Identity-H" w:hAnsi="Century Gothic" w:cs="Calibri"/>
          <w:bCs/>
          <w:sz w:val="18"/>
          <w:szCs w:val="18"/>
          <w:lang w:eastAsia="pl-PL"/>
        </w:rPr>
      </w:pPr>
      <w:r w:rsidRPr="00235C2F">
        <w:rPr>
          <w:rFonts w:ascii="Century Gothic" w:eastAsia="HelenPro-Bold-Identity-H" w:hAnsi="Century Gothic" w:cs="Calibri"/>
          <w:b/>
          <w:sz w:val="18"/>
          <w:szCs w:val="18"/>
          <w:lang w:eastAsia="pl-PL"/>
        </w:rPr>
        <w:t>Pyt. 15:</w:t>
      </w:r>
      <w:r>
        <w:rPr>
          <w:rFonts w:ascii="Century Gothic" w:eastAsia="HelenPro-Bold-Identity-H" w:hAnsi="Century Gothic" w:cs="Calibri"/>
          <w:bCs/>
          <w:sz w:val="18"/>
          <w:szCs w:val="18"/>
          <w:lang w:eastAsia="pl-PL"/>
        </w:rPr>
        <w:t xml:space="preserve"> </w:t>
      </w:r>
      <w:r w:rsidRPr="00235C2F">
        <w:rPr>
          <w:rFonts w:ascii="Century Gothic" w:eastAsia="HelenPro-Bold-Identity-H" w:hAnsi="Century Gothic" w:cs="Calibri"/>
          <w:bCs/>
          <w:sz w:val="18"/>
          <w:szCs w:val="18"/>
          <w:lang w:eastAsia="pl-PL"/>
        </w:rPr>
        <w:t xml:space="preserve">Ad.25. </w:t>
      </w:r>
      <w:r w:rsidRPr="00235C2F">
        <w:rPr>
          <w:rFonts w:ascii="Century Gothic" w:eastAsia="Times New Roman" w:hAnsi="Century Gothic" w:cs="Calibri"/>
          <w:bCs/>
          <w:sz w:val="18"/>
          <w:szCs w:val="18"/>
          <w:lang w:eastAsia="pl-PL"/>
        </w:rPr>
        <w:t xml:space="preserve">łóżko szpitalne </w:t>
      </w:r>
      <w:r w:rsidRPr="00235C2F">
        <w:rPr>
          <w:rFonts w:ascii="Century Gothic" w:eastAsia="Times New Roman" w:hAnsi="Century Gothic" w:cs="Calibri"/>
          <w:sz w:val="18"/>
          <w:szCs w:val="18"/>
          <w:lang w:eastAsia="pl-PL"/>
        </w:rPr>
        <w:t xml:space="preserve">dopuszczalne obciążenie robocze min. 250 kg i </w:t>
      </w:r>
      <w:r w:rsidRPr="00235C2F">
        <w:rPr>
          <w:rFonts w:ascii="Century Gothic" w:eastAsia="HelenPro-Regular-Identity-H" w:hAnsi="Century Gothic" w:cs="Calibri"/>
          <w:sz w:val="18"/>
          <w:szCs w:val="18"/>
          <w:lang w:eastAsia="pl-PL"/>
        </w:rPr>
        <w:t>maksymalna wagę ciała pacjenta min.215kg.</w:t>
      </w:r>
    </w:p>
    <w:p w14:paraId="073DE0D5" w14:textId="167E783C"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BA1E64">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1800AD84" w14:textId="77777777" w:rsidR="00235C2F" w:rsidRPr="00235C2F" w:rsidRDefault="00235C2F" w:rsidP="00235C2F">
      <w:pPr>
        <w:spacing w:after="0" w:line="240" w:lineRule="auto"/>
        <w:jc w:val="both"/>
        <w:rPr>
          <w:rFonts w:ascii="Century Gothic" w:eastAsia="HelenPro-Regular-Identity-H" w:hAnsi="Century Gothic" w:cs="Calibri"/>
          <w:bCs/>
          <w:sz w:val="18"/>
          <w:szCs w:val="18"/>
          <w:lang w:eastAsia="pl-PL"/>
        </w:rPr>
      </w:pPr>
    </w:p>
    <w:p w14:paraId="6D0D5686" w14:textId="6FE5E80C" w:rsidR="00235C2F" w:rsidRDefault="00235C2F" w:rsidP="00235C2F">
      <w:pPr>
        <w:spacing w:after="0" w:line="240" w:lineRule="auto"/>
        <w:jc w:val="both"/>
        <w:rPr>
          <w:rFonts w:ascii="Century Gothic" w:hAnsi="Century Gothic" w:cs="Calibri"/>
          <w:sz w:val="18"/>
          <w:szCs w:val="18"/>
        </w:rPr>
      </w:pPr>
      <w:r w:rsidRPr="00BA1E64">
        <w:rPr>
          <w:rFonts w:ascii="Century Gothic" w:hAnsi="Century Gothic" w:cs="Calibri"/>
          <w:b/>
          <w:bCs/>
          <w:sz w:val="18"/>
          <w:szCs w:val="18"/>
        </w:rPr>
        <w:t>Pyt. 16:</w:t>
      </w:r>
      <w:r>
        <w:rPr>
          <w:rFonts w:ascii="Century Gothic" w:hAnsi="Century Gothic" w:cs="Calibri"/>
          <w:sz w:val="18"/>
          <w:szCs w:val="18"/>
        </w:rPr>
        <w:t xml:space="preserve"> </w:t>
      </w:r>
      <w:r w:rsidRPr="00235C2F">
        <w:rPr>
          <w:rFonts w:ascii="Century Gothic" w:hAnsi="Century Gothic" w:cs="Calibri"/>
          <w:sz w:val="18"/>
          <w:szCs w:val="18"/>
        </w:rPr>
        <w:t>W pk.13. Zamawiający opisał przedmiot zamówienia zgodnie z SWZ: ” Funkcja CPR”, pozwalająca na natychmiastową reakcję w sytuacjach zagrożenia życia pacjenta. Czy w związku z tak postawionym pytaniem Zamawiający oczekuje elektrycznej regulacji CPR przy pomocy oznaczonego odpowiednim piktogramem przycisku na panelu sterowniczym montowanym na szczycie łóżka od strony nóg oraz w barierkach bocznych od strony głowy zapewniających szybkie podjęcie działań opieki pacjenta oraz funkcji ratunkowych</w:t>
      </w:r>
      <w:r>
        <w:rPr>
          <w:rFonts w:ascii="Century Gothic" w:hAnsi="Century Gothic" w:cs="Calibri"/>
          <w:sz w:val="18"/>
          <w:szCs w:val="18"/>
        </w:rPr>
        <w:t>.</w:t>
      </w:r>
    </w:p>
    <w:p w14:paraId="0CD75AA9" w14:textId="54FFB978"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BA1E64">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33BD4E03" w14:textId="77777777" w:rsidR="00235C2F" w:rsidRPr="00235C2F" w:rsidRDefault="00235C2F" w:rsidP="00235C2F">
      <w:pPr>
        <w:spacing w:after="0" w:line="240" w:lineRule="auto"/>
        <w:ind w:left="284" w:hanging="284"/>
        <w:jc w:val="both"/>
        <w:rPr>
          <w:rFonts w:ascii="Century Gothic" w:eastAsia="Times New Roman" w:hAnsi="Century Gothic" w:cs="Calibri"/>
          <w:sz w:val="18"/>
          <w:szCs w:val="18"/>
          <w:lang w:eastAsia="pl-PL"/>
        </w:rPr>
      </w:pPr>
    </w:p>
    <w:p w14:paraId="5F3FE716" w14:textId="19C345DF" w:rsidR="00235C2F" w:rsidRPr="00235C2F" w:rsidRDefault="00235C2F" w:rsidP="00235C2F">
      <w:pPr>
        <w:spacing w:after="0" w:line="240" w:lineRule="auto"/>
        <w:jc w:val="both"/>
        <w:rPr>
          <w:rFonts w:ascii="Century Gothic" w:eastAsia="Times New Roman" w:hAnsi="Century Gothic" w:cs="Calibri"/>
          <w:bCs/>
          <w:sz w:val="18"/>
          <w:szCs w:val="18"/>
          <w:lang w:eastAsia="pl-PL"/>
        </w:rPr>
      </w:pPr>
      <w:r w:rsidRPr="00BA1E64">
        <w:rPr>
          <w:rFonts w:ascii="Century Gothic" w:eastAsia="Times New Roman" w:hAnsi="Century Gothic" w:cs="Calibri"/>
          <w:b/>
          <w:bCs/>
          <w:sz w:val="18"/>
          <w:szCs w:val="18"/>
          <w:lang w:eastAsia="pl-PL"/>
        </w:rPr>
        <w:t>Pyt. 17:</w:t>
      </w:r>
      <w:r>
        <w:rPr>
          <w:rFonts w:ascii="Century Gothic" w:eastAsia="Times New Roman" w:hAnsi="Century Gothic" w:cs="Calibri"/>
          <w:sz w:val="18"/>
          <w:szCs w:val="18"/>
          <w:lang w:eastAsia="pl-PL"/>
        </w:rPr>
        <w:t xml:space="preserve"> </w:t>
      </w:r>
      <w:r w:rsidRPr="00235C2F">
        <w:rPr>
          <w:rFonts w:ascii="Century Gothic" w:eastAsia="Times New Roman" w:hAnsi="Century Gothic" w:cs="Calibri"/>
          <w:sz w:val="18"/>
          <w:szCs w:val="18"/>
          <w:lang w:eastAsia="pl-PL"/>
        </w:rPr>
        <w:t>W pkt.</w:t>
      </w:r>
      <w:r>
        <w:rPr>
          <w:rFonts w:ascii="Century Gothic" w:eastAsia="Times New Roman" w:hAnsi="Century Gothic" w:cs="Calibri"/>
          <w:sz w:val="18"/>
          <w:szCs w:val="18"/>
          <w:lang w:eastAsia="pl-PL"/>
        </w:rPr>
        <w:t xml:space="preserve"> </w:t>
      </w:r>
      <w:r w:rsidRPr="00235C2F">
        <w:rPr>
          <w:rFonts w:ascii="Century Gothic" w:eastAsia="Times New Roman" w:hAnsi="Century Gothic" w:cs="Calibri"/>
          <w:sz w:val="18"/>
          <w:szCs w:val="18"/>
          <w:lang w:eastAsia="pl-PL"/>
        </w:rPr>
        <w:t>25 Zamawiający opisał :”Bezpieczne obciążenie robocze min. 250kg”. C</w:t>
      </w:r>
      <w:r w:rsidRPr="00235C2F">
        <w:rPr>
          <w:rFonts w:ascii="Century Gothic" w:eastAsia="Times New Roman" w:hAnsi="Century Gothic" w:cs="Calibri"/>
          <w:bCs/>
          <w:sz w:val="18"/>
          <w:szCs w:val="18"/>
          <w:lang w:eastAsia="pl-PL"/>
        </w:rPr>
        <w:t>zy Zamawiający zgodnie</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bCs/>
          <w:sz w:val="18"/>
          <w:szCs w:val="18"/>
          <w:lang w:eastAsia="pl-PL"/>
        </w:rPr>
        <w:t>z zapisem szczegółowego opisu przedmiotu zamówienia</w:t>
      </w:r>
      <w:r w:rsidRPr="00235C2F">
        <w:rPr>
          <w:rFonts w:ascii="Century Gothic" w:eastAsia="Times New Roman" w:hAnsi="Century Gothic" w:cs="Calibri"/>
          <w:sz w:val="18"/>
          <w:szCs w:val="18"/>
          <w:lang w:eastAsia="pl-PL"/>
        </w:rPr>
        <w:t xml:space="preserve"> </w:t>
      </w:r>
      <w:r w:rsidRPr="00235C2F">
        <w:rPr>
          <w:rFonts w:ascii="Century Gothic" w:eastAsia="Times New Roman" w:hAnsi="Century Gothic" w:cs="Calibri"/>
          <w:bCs/>
          <w:sz w:val="18"/>
          <w:szCs w:val="18"/>
          <w:lang w:eastAsia="pl-PL"/>
        </w:rPr>
        <w:t>oczekuje, aby łóżko szpitalne posiadało</w:t>
      </w:r>
      <w:r>
        <w:rPr>
          <w:rFonts w:ascii="Century Gothic" w:eastAsia="Times New Roman" w:hAnsi="Century Gothic" w:cs="Calibri"/>
          <w:bCs/>
          <w:sz w:val="18"/>
          <w:szCs w:val="18"/>
          <w:lang w:eastAsia="pl-PL"/>
        </w:rPr>
        <w:t xml:space="preserve"> </w:t>
      </w:r>
      <w:r w:rsidRPr="00235C2F">
        <w:rPr>
          <w:rFonts w:ascii="Century Gothic" w:eastAsia="Times New Roman" w:hAnsi="Century Gothic" w:cs="Calibri"/>
          <w:sz w:val="18"/>
          <w:szCs w:val="18"/>
          <w:lang w:eastAsia="pl-PL"/>
        </w:rPr>
        <w:t xml:space="preserve">dopuszczalne obciążenie robocze min. 250 kg i </w:t>
      </w:r>
      <w:r w:rsidRPr="00235C2F">
        <w:rPr>
          <w:rFonts w:ascii="Century Gothic" w:eastAsia="HelenPro-Regular-Identity-H" w:hAnsi="Century Gothic" w:cs="Calibri"/>
          <w:sz w:val="18"/>
          <w:szCs w:val="18"/>
          <w:lang w:eastAsia="pl-PL"/>
        </w:rPr>
        <w:t>maksymalną</w:t>
      </w:r>
      <w:r w:rsidRPr="00235C2F">
        <w:rPr>
          <w:rFonts w:ascii="Century Gothic" w:eastAsia="Times New Roman" w:hAnsi="Century Gothic" w:cs="Calibri"/>
          <w:sz w:val="18"/>
          <w:szCs w:val="18"/>
          <w:lang w:eastAsia="pl-PL"/>
        </w:rPr>
        <w:t xml:space="preserve"> </w:t>
      </w:r>
      <w:r w:rsidRPr="00235C2F">
        <w:rPr>
          <w:rFonts w:ascii="Century Gothic" w:eastAsia="HelenPro-Regular-Identity-H" w:hAnsi="Century Gothic" w:cs="Calibri"/>
          <w:sz w:val="18"/>
          <w:szCs w:val="18"/>
          <w:lang w:eastAsia="pl-PL"/>
        </w:rPr>
        <w:t xml:space="preserve">wagę ciała pacjenta min.215kg </w:t>
      </w:r>
      <w:r w:rsidRPr="00235C2F">
        <w:rPr>
          <w:rFonts w:ascii="Century Gothic" w:eastAsia="Times New Roman" w:hAnsi="Century Gothic" w:cs="Calibri"/>
          <w:sz w:val="18"/>
          <w:szCs w:val="18"/>
          <w:lang w:eastAsia="pl-PL"/>
        </w:rPr>
        <w:t>bez</w:t>
      </w:r>
      <w:r>
        <w:rPr>
          <w:rFonts w:ascii="Century Gothic" w:eastAsia="Times New Roman" w:hAnsi="Century Gothic" w:cs="Calibri"/>
          <w:sz w:val="18"/>
          <w:szCs w:val="18"/>
          <w:lang w:eastAsia="pl-PL"/>
        </w:rPr>
        <w:t xml:space="preserve"> </w:t>
      </w:r>
      <w:r w:rsidRPr="00235C2F">
        <w:rPr>
          <w:rFonts w:ascii="Century Gothic" w:eastAsia="Times New Roman" w:hAnsi="Century Gothic" w:cs="Calibri"/>
          <w:sz w:val="18"/>
          <w:szCs w:val="18"/>
          <w:lang w:eastAsia="pl-PL"/>
        </w:rPr>
        <w:t>narażenia bezpieczeństwa pacjenta i powstanie incydentu medycznego.</w:t>
      </w:r>
    </w:p>
    <w:p w14:paraId="717B0902" w14:textId="0ABAD52F" w:rsidR="007E4EB4" w:rsidRPr="007E4EB4" w:rsidRDefault="00235C2F" w:rsidP="007E4EB4">
      <w:pPr>
        <w:tabs>
          <w:tab w:val="left" w:pos="927"/>
        </w:tabs>
        <w:spacing w:after="0" w:line="240" w:lineRule="auto"/>
        <w:jc w:val="both"/>
        <w:rPr>
          <w:rFonts w:ascii="Century Gothic" w:eastAsia="Times New Roman" w:hAnsi="Century Gothic" w:cs="Calibri"/>
          <w:sz w:val="18"/>
          <w:szCs w:val="18"/>
          <w:lang w:eastAsia="pl-PL"/>
        </w:rPr>
      </w:pPr>
      <w:r w:rsidRPr="00BA1E64">
        <w:rPr>
          <w:rFonts w:ascii="Century Gothic" w:eastAsia="Times New Roman" w:hAnsi="Century Gothic" w:cs="Calibri"/>
          <w:b/>
          <w:bCs/>
          <w:sz w:val="18"/>
          <w:szCs w:val="18"/>
          <w:lang w:eastAsia="pl-PL"/>
        </w:rPr>
        <w:t>Odp.:</w:t>
      </w:r>
      <w:r w:rsidR="007E4EB4" w:rsidRPr="007E4EB4">
        <w:rPr>
          <w:rFonts w:ascii="Century Gothic" w:eastAsia="Times New Roman" w:hAnsi="Century Gothic" w:cs="Calibri"/>
          <w:sz w:val="18"/>
          <w:szCs w:val="18"/>
          <w:lang w:eastAsia="pl-PL"/>
        </w:rPr>
        <w:t xml:space="preserve"> </w:t>
      </w:r>
      <w:r w:rsidR="007E4EB4" w:rsidRPr="007E4EB4">
        <w:rPr>
          <w:rFonts w:ascii="Century Gothic" w:eastAsia="Times New Roman" w:hAnsi="Century Gothic" w:cs="Calibri"/>
          <w:sz w:val="18"/>
          <w:szCs w:val="18"/>
          <w:lang w:eastAsia="pl-PL"/>
        </w:rPr>
        <w:t>Tak, Zamawiający dopuszcza powyższe.</w:t>
      </w:r>
    </w:p>
    <w:p w14:paraId="4B5B7180" w14:textId="18157875" w:rsidR="00235C2F" w:rsidRPr="00235C2F" w:rsidRDefault="00235C2F" w:rsidP="00235C2F">
      <w:pPr>
        <w:tabs>
          <w:tab w:val="left" w:pos="927"/>
        </w:tabs>
        <w:spacing w:after="0" w:line="240" w:lineRule="auto"/>
        <w:jc w:val="both"/>
        <w:rPr>
          <w:rFonts w:ascii="Century Gothic" w:eastAsia="Times New Roman" w:hAnsi="Century Gothic" w:cs="Calibri"/>
          <w:b/>
          <w:bCs/>
          <w:sz w:val="18"/>
          <w:szCs w:val="18"/>
          <w:lang w:eastAsia="pl-PL"/>
        </w:rPr>
      </w:pPr>
    </w:p>
    <w:p w14:paraId="2310CA10" w14:textId="08FA328C" w:rsidR="00BB4037" w:rsidRDefault="00BB4037" w:rsidP="00215E56">
      <w:pPr>
        <w:spacing w:after="0"/>
        <w:jc w:val="both"/>
        <w:rPr>
          <w:rFonts w:ascii="Century Gothic" w:eastAsiaTheme="minorHAnsi" w:hAnsi="Century Gothic" w:cstheme="minorBidi"/>
          <w:sz w:val="18"/>
          <w:szCs w:val="18"/>
        </w:rPr>
      </w:pPr>
    </w:p>
    <w:p w14:paraId="0171D2CB" w14:textId="06B0767D" w:rsidR="007E4EB4" w:rsidRDefault="007E4EB4" w:rsidP="00215E56">
      <w:pPr>
        <w:spacing w:after="0"/>
        <w:jc w:val="both"/>
        <w:rPr>
          <w:rFonts w:ascii="Century Gothic" w:eastAsiaTheme="minorHAnsi" w:hAnsi="Century Gothic" w:cstheme="minorBidi"/>
          <w:sz w:val="18"/>
          <w:szCs w:val="18"/>
        </w:rPr>
      </w:pPr>
    </w:p>
    <w:p w14:paraId="3ABE4A7D" w14:textId="1F38545F" w:rsidR="007E4EB4" w:rsidRDefault="007E4EB4" w:rsidP="007E4EB4">
      <w:pPr>
        <w:spacing w:after="0"/>
        <w:ind w:firstLine="4395"/>
        <w:jc w:val="both"/>
        <w:rPr>
          <w:rFonts w:ascii="Century Gothic" w:eastAsiaTheme="minorHAnsi" w:hAnsi="Century Gothic" w:cstheme="minorBidi"/>
          <w:sz w:val="18"/>
          <w:szCs w:val="18"/>
        </w:rPr>
      </w:pPr>
      <w:r>
        <w:rPr>
          <w:rFonts w:ascii="Century Gothic" w:eastAsiaTheme="minorHAnsi" w:hAnsi="Century Gothic" w:cstheme="minorBidi"/>
          <w:sz w:val="18"/>
          <w:szCs w:val="18"/>
        </w:rPr>
        <w:t>Z upoważnienia Dyrektora</w:t>
      </w:r>
    </w:p>
    <w:p w14:paraId="4F098632" w14:textId="1249D1E3" w:rsidR="007E4EB4" w:rsidRDefault="007E4EB4" w:rsidP="007E4EB4">
      <w:pPr>
        <w:spacing w:after="0"/>
        <w:ind w:firstLine="4395"/>
        <w:jc w:val="both"/>
        <w:rPr>
          <w:rFonts w:ascii="Century Gothic" w:eastAsiaTheme="minorHAnsi" w:hAnsi="Century Gothic" w:cstheme="minorBidi"/>
          <w:sz w:val="18"/>
          <w:szCs w:val="18"/>
        </w:rPr>
      </w:pPr>
      <w:r>
        <w:rPr>
          <w:rFonts w:ascii="Century Gothic" w:eastAsiaTheme="minorHAnsi" w:hAnsi="Century Gothic" w:cstheme="minorBidi"/>
          <w:sz w:val="18"/>
          <w:szCs w:val="18"/>
        </w:rPr>
        <w:t>Agnieszka Lis-Nowacka</w:t>
      </w:r>
    </w:p>
    <w:p w14:paraId="3505BCEB" w14:textId="5A7658E1" w:rsidR="007E4EB4" w:rsidRDefault="007E4EB4" w:rsidP="007E4EB4">
      <w:pPr>
        <w:spacing w:after="0"/>
        <w:ind w:firstLine="4395"/>
        <w:jc w:val="both"/>
        <w:rPr>
          <w:rFonts w:ascii="Century Gothic" w:eastAsiaTheme="minorHAnsi" w:hAnsi="Century Gothic" w:cstheme="minorBidi"/>
          <w:sz w:val="18"/>
          <w:szCs w:val="18"/>
        </w:rPr>
      </w:pPr>
      <w:r>
        <w:rPr>
          <w:rFonts w:ascii="Century Gothic" w:eastAsiaTheme="minorHAnsi" w:hAnsi="Century Gothic" w:cstheme="minorBidi"/>
          <w:sz w:val="18"/>
          <w:szCs w:val="18"/>
        </w:rPr>
        <w:t>Kierownik Sekcji organizacji i zamówień publicznych</w:t>
      </w:r>
    </w:p>
    <w:p w14:paraId="10E1A04C" w14:textId="13C3F884" w:rsidR="007E4EB4" w:rsidRPr="007E4EB4" w:rsidRDefault="007E4EB4" w:rsidP="007E4EB4">
      <w:pPr>
        <w:spacing w:after="0"/>
        <w:ind w:firstLine="4395"/>
        <w:jc w:val="both"/>
        <w:rPr>
          <w:rFonts w:ascii="Century Gothic" w:eastAsiaTheme="minorHAnsi" w:hAnsi="Century Gothic" w:cstheme="minorBidi"/>
          <w:i/>
          <w:iCs/>
          <w:sz w:val="16"/>
          <w:szCs w:val="16"/>
        </w:rPr>
      </w:pPr>
      <w:r w:rsidRPr="007E4EB4">
        <w:rPr>
          <w:rFonts w:ascii="Century Gothic" w:eastAsiaTheme="minorHAnsi" w:hAnsi="Century Gothic" w:cstheme="minorBidi"/>
          <w:i/>
          <w:iCs/>
          <w:sz w:val="16"/>
          <w:szCs w:val="16"/>
        </w:rPr>
        <w:t>(Podpis w oryginale)</w:t>
      </w:r>
    </w:p>
    <w:sectPr w:rsidR="007E4EB4" w:rsidRPr="007E4EB4" w:rsidSect="00312E38">
      <w:footerReference w:type="default" r:id="rId9"/>
      <w:headerReference w:type="first" r:id="rId10"/>
      <w:pgSz w:w="11906" w:h="16838"/>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A6A5B" w14:textId="77777777" w:rsidR="0064392F" w:rsidRDefault="0064392F" w:rsidP="00AF6E62">
      <w:pPr>
        <w:spacing w:after="0" w:line="240" w:lineRule="auto"/>
      </w:pPr>
      <w:r>
        <w:separator/>
      </w:r>
    </w:p>
  </w:endnote>
  <w:endnote w:type="continuationSeparator" w:id="0">
    <w:p w14:paraId="67706291" w14:textId="77777777" w:rsidR="0064392F" w:rsidRDefault="0064392F" w:rsidP="00AF6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Avenir-Light">
    <w:altName w:val="Calibri"/>
    <w:charset w:val="00"/>
    <w:family w:val="swiss"/>
    <w:pitch w:val="variable"/>
    <w:sig w:usb0="800000AF" w:usb1="5000204A" w:usb2="00000000" w:usb3="00000000" w:csb0="0000009B" w:csb1="00000000"/>
  </w:font>
  <w:font w:name="HelenPro-Regular-Identity-H">
    <w:altName w:val="Yu Gothic"/>
    <w:panose1 w:val="00000000000000000000"/>
    <w:charset w:val="80"/>
    <w:family w:val="auto"/>
    <w:notTrueType/>
    <w:pitch w:val="default"/>
    <w:sig w:usb0="00000001" w:usb1="08070000" w:usb2="00000010" w:usb3="00000000" w:csb0="00020000" w:csb1="00000000"/>
  </w:font>
  <w:font w:name="NSimSun">
    <w:panose1 w:val="02010609030101010101"/>
    <w:charset w:val="86"/>
    <w:family w:val="modern"/>
    <w:pitch w:val="fixed"/>
    <w:sig w:usb0="00000283" w:usb1="288F0000" w:usb2="00000016" w:usb3="00000000" w:csb0="00040001" w:csb1="00000000"/>
  </w:font>
  <w:font w:name="HelenPro-Bold-Identity-H">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7976E" w14:textId="77777777" w:rsidR="00BB7E83" w:rsidRPr="00AF6E62" w:rsidRDefault="00BB7E83">
    <w:pPr>
      <w:pStyle w:val="Stopka"/>
      <w:jc w:val="right"/>
      <w:rPr>
        <w:rFonts w:ascii="Century Gothic" w:hAnsi="Century Gothic"/>
        <w:sz w:val="16"/>
        <w:szCs w:val="16"/>
      </w:rPr>
    </w:pPr>
    <w:r w:rsidRPr="00AF6E62">
      <w:rPr>
        <w:rFonts w:ascii="Century Gothic" w:hAnsi="Century Gothic"/>
        <w:sz w:val="16"/>
        <w:szCs w:val="16"/>
      </w:rPr>
      <w:fldChar w:fldCharType="begin"/>
    </w:r>
    <w:r w:rsidRPr="00AF6E62">
      <w:rPr>
        <w:rFonts w:ascii="Century Gothic" w:hAnsi="Century Gothic"/>
        <w:sz w:val="16"/>
        <w:szCs w:val="16"/>
      </w:rPr>
      <w:instrText>PAGE   \* MERGEFORMAT</w:instrText>
    </w:r>
    <w:r w:rsidRPr="00AF6E62">
      <w:rPr>
        <w:rFonts w:ascii="Century Gothic" w:hAnsi="Century Gothic"/>
        <w:sz w:val="16"/>
        <w:szCs w:val="16"/>
      </w:rPr>
      <w:fldChar w:fldCharType="separate"/>
    </w:r>
    <w:r w:rsidR="000C1D0F">
      <w:rPr>
        <w:rFonts w:ascii="Century Gothic" w:hAnsi="Century Gothic"/>
        <w:noProof/>
        <w:sz w:val="16"/>
        <w:szCs w:val="16"/>
      </w:rPr>
      <w:t>6</w:t>
    </w:r>
    <w:r w:rsidRPr="00AF6E62">
      <w:rPr>
        <w:rFonts w:ascii="Century Gothic" w:hAnsi="Century Gothic"/>
        <w:sz w:val="16"/>
        <w:szCs w:val="16"/>
      </w:rPr>
      <w:fldChar w:fldCharType="end"/>
    </w:r>
  </w:p>
  <w:p w14:paraId="1A595165" w14:textId="77777777" w:rsidR="00BB7E83" w:rsidRDefault="00BB7E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8BD1C5" w14:textId="77777777" w:rsidR="0064392F" w:rsidRDefault="0064392F" w:rsidP="00AF6E62">
      <w:pPr>
        <w:spacing w:after="0" w:line="240" w:lineRule="auto"/>
      </w:pPr>
      <w:r>
        <w:separator/>
      </w:r>
    </w:p>
  </w:footnote>
  <w:footnote w:type="continuationSeparator" w:id="0">
    <w:p w14:paraId="79F1777F" w14:textId="77777777" w:rsidR="0064392F" w:rsidRDefault="0064392F" w:rsidP="00AF6E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81B69" w14:textId="4F49EBB7" w:rsidR="00BB7E83" w:rsidRDefault="00083FB7" w:rsidP="00083FB7">
    <w:pPr>
      <w:pStyle w:val="Nagwek"/>
      <w:jc w:val="center"/>
    </w:pPr>
    <w:r>
      <w:rPr>
        <w:noProof/>
        <w:lang w:eastAsia="pl-PL"/>
      </w:rPr>
      <w:drawing>
        <wp:inline distT="0" distB="0" distL="0" distR="0" wp14:anchorId="61E4AE16" wp14:editId="046262F8">
          <wp:extent cx="5758357" cy="145351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220" cy="145423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1A06798"/>
    <w:name w:val="WW8Num2"/>
    <w:lvl w:ilvl="0">
      <w:start w:val="1"/>
      <w:numFmt w:val="decimal"/>
      <w:lvlText w:val="%1."/>
      <w:lvlJc w:val="left"/>
      <w:pPr>
        <w:tabs>
          <w:tab w:val="num" w:pos="1080"/>
        </w:tabs>
        <w:ind w:left="0" w:firstLine="0"/>
      </w:pPr>
      <w:rPr>
        <w:rFonts w:ascii="Century Gothic" w:eastAsia="Times New Roman" w:hAnsi="Century Gothic"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7696501"/>
    <w:multiLevelType w:val="hybridMultilevel"/>
    <w:tmpl w:val="5EF68BA4"/>
    <w:lvl w:ilvl="0" w:tplc="A6E06EC2">
      <w:start w:val="1"/>
      <w:numFmt w:val="decimal"/>
      <w:lvlText w:val="%1."/>
      <w:lvlJc w:val="left"/>
      <w:pPr>
        <w:ind w:left="1068" w:hanging="360"/>
      </w:pPr>
      <w:rPr>
        <w:rFonts w:ascii="Times New Roman" w:hAnsi="Times New Roman" w:cs="Times New Roman" w:hint="default"/>
        <w:i w:val="0"/>
        <w:iCs/>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0E3E0665"/>
    <w:multiLevelType w:val="hybridMultilevel"/>
    <w:tmpl w:val="04C66E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BD7E0B"/>
    <w:multiLevelType w:val="hybridMultilevel"/>
    <w:tmpl w:val="88F6CA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D3C38B6"/>
    <w:multiLevelType w:val="hybridMultilevel"/>
    <w:tmpl w:val="FC48FAD0"/>
    <w:lvl w:ilvl="0" w:tplc="B3541B14">
      <w:start w:val="1"/>
      <w:numFmt w:val="decimal"/>
      <w:lvlText w:val="%1."/>
      <w:lvlJc w:val="left"/>
      <w:pPr>
        <w:ind w:left="360" w:hanging="360"/>
      </w:pPr>
      <w:rPr>
        <w:rFonts w:hint="default"/>
        <w:b w:val="0"/>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83AC5"/>
    <w:multiLevelType w:val="hybridMultilevel"/>
    <w:tmpl w:val="EF9CF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4D22D47"/>
    <w:multiLevelType w:val="hybridMultilevel"/>
    <w:tmpl w:val="5F56EFE2"/>
    <w:lvl w:ilvl="0" w:tplc="58B80CFE">
      <w:start w:val="1"/>
      <w:numFmt w:val="decimal"/>
      <w:lvlText w:val="%1."/>
      <w:lvlJc w:val="left"/>
      <w:pPr>
        <w:ind w:left="757" w:hanging="360"/>
      </w:pPr>
      <w:rPr>
        <w:rFonts w:hint="default"/>
        <w:b w:val="0"/>
        <w:bCs/>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8" w15:restartNumberingAfterBreak="0">
    <w:nsid w:val="3C2353B1"/>
    <w:multiLevelType w:val="hybridMultilevel"/>
    <w:tmpl w:val="0AFCD21E"/>
    <w:lvl w:ilvl="0" w:tplc="0D20D12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CB06F53"/>
    <w:multiLevelType w:val="hybridMultilevel"/>
    <w:tmpl w:val="60AE6156"/>
    <w:lvl w:ilvl="0" w:tplc="0AC44918">
      <w:start w:val="1"/>
      <w:numFmt w:val="decimal"/>
      <w:lvlText w:val="%1."/>
      <w:lvlJc w:val="left"/>
      <w:pPr>
        <w:tabs>
          <w:tab w:val="num" w:pos="397"/>
        </w:tabs>
        <w:ind w:left="397" w:hanging="397"/>
      </w:pPr>
      <w:rPr>
        <w:rFonts w:hint="default"/>
      </w:rPr>
    </w:lvl>
    <w:lvl w:ilvl="1" w:tplc="9FA047C2">
      <w:start w:val="1"/>
      <w:numFmt w:val="lowerLetter"/>
      <w:lvlText w:val="%2)"/>
      <w:lvlJc w:val="left"/>
      <w:pPr>
        <w:tabs>
          <w:tab w:val="num" w:pos="644"/>
        </w:tabs>
        <w:ind w:left="644"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3EC53C9A"/>
    <w:multiLevelType w:val="hybridMultilevel"/>
    <w:tmpl w:val="8D4C2B20"/>
    <w:lvl w:ilvl="0" w:tplc="2188C2DE">
      <w:start w:val="1"/>
      <w:numFmt w:val="decimal"/>
      <w:lvlText w:val="%1."/>
      <w:lvlJc w:val="left"/>
      <w:pPr>
        <w:ind w:left="360" w:hanging="360"/>
      </w:pPr>
      <w:rPr>
        <w:b w:val="0"/>
        <w:i w:val="0"/>
        <w:color w:val="00000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42823433"/>
    <w:multiLevelType w:val="hybridMultilevel"/>
    <w:tmpl w:val="C078333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5046345"/>
    <w:multiLevelType w:val="hybridMultilevel"/>
    <w:tmpl w:val="95A463EC"/>
    <w:lvl w:ilvl="0" w:tplc="A3E2B66A">
      <w:start w:val="1"/>
      <w:numFmt w:val="lowerLetter"/>
      <w:lvlText w:val="%1)"/>
      <w:lvlJc w:val="left"/>
      <w:pPr>
        <w:ind w:left="1080" w:hanging="360"/>
      </w:pPr>
      <w:rPr>
        <w:rFonts w:hint="default"/>
        <w:b w:val="0"/>
      </w:rPr>
    </w:lvl>
    <w:lvl w:ilvl="1" w:tplc="FA28899A">
      <w:start w:val="1"/>
      <w:numFmt w:val="lowerLetter"/>
      <w:lvlText w:val="%2)"/>
      <w:lvlJc w:val="left"/>
      <w:pPr>
        <w:ind w:left="1800" w:hanging="360"/>
      </w:pPr>
      <w:rPr>
        <w:rFonts w:hint="default"/>
      </w:rPr>
    </w:lvl>
    <w:lvl w:ilvl="2" w:tplc="0415001B" w:tentative="1">
      <w:start w:val="1"/>
      <w:numFmt w:val="lowerRoman"/>
      <w:lvlText w:val="%3."/>
      <w:lvlJc w:val="right"/>
      <w:pPr>
        <w:ind w:left="2520" w:hanging="180"/>
      </w:pPr>
    </w:lvl>
    <w:lvl w:ilvl="3" w:tplc="F070B392">
      <w:start w:val="1"/>
      <w:numFmt w:val="decimal"/>
      <w:lvlText w:val="%4."/>
      <w:lvlJc w:val="left"/>
      <w:pPr>
        <w:ind w:left="3240" w:hanging="360"/>
      </w:pPr>
      <w:rPr>
        <w:b w:val="0"/>
        <w:i w:val="0"/>
      </w:r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501F02B2"/>
    <w:multiLevelType w:val="hybridMultilevel"/>
    <w:tmpl w:val="5BCC154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4B13F09"/>
    <w:multiLevelType w:val="hybridMultilevel"/>
    <w:tmpl w:val="53E268C8"/>
    <w:lvl w:ilvl="0" w:tplc="0EF29AA0">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55E62D16"/>
    <w:multiLevelType w:val="hybridMultilevel"/>
    <w:tmpl w:val="C7C6782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5DA844E6"/>
    <w:multiLevelType w:val="hybridMultilevel"/>
    <w:tmpl w:val="DCB81692"/>
    <w:lvl w:ilvl="0" w:tplc="F6829B72">
      <w:start w:val="2"/>
      <w:numFmt w:val="upp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15:restartNumberingAfterBreak="0">
    <w:nsid w:val="60637AD1"/>
    <w:multiLevelType w:val="hybridMultilevel"/>
    <w:tmpl w:val="FE3263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E354017"/>
    <w:multiLevelType w:val="hybridMultilevel"/>
    <w:tmpl w:val="07C08E1C"/>
    <w:lvl w:ilvl="0" w:tplc="0415000D">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15:restartNumberingAfterBreak="0">
    <w:nsid w:val="70E72153"/>
    <w:multiLevelType w:val="hybridMultilevel"/>
    <w:tmpl w:val="6526D5A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741F1913"/>
    <w:multiLevelType w:val="hybridMultilevel"/>
    <w:tmpl w:val="6B62214A"/>
    <w:lvl w:ilvl="0" w:tplc="D14622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D39576D"/>
    <w:multiLevelType w:val="multilevel"/>
    <w:tmpl w:val="5740CBC0"/>
    <w:lvl w:ilvl="0">
      <w:start w:val="2"/>
      <w:numFmt w:val="decimal"/>
      <w:lvlText w:val="%1"/>
      <w:lvlJc w:val="left"/>
      <w:pPr>
        <w:ind w:left="360" w:hanging="360"/>
      </w:pPr>
      <w:rPr>
        <w:rFonts w:hint="default"/>
      </w:rPr>
    </w:lvl>
    <w:lvl w:ilvl="1">
      <w:start w:val="1"/>
      <w:numFmt w:val="lowerLetter"/>
      <w:lvlText w:val="%2)"/>
      <w:lvlJc w:val="left"/>
      <w:pPr>
        <w:ind w:left="786" w:hanging="360"/>
      </w:pPr>
      <w:rPr>
        <w:rFonts w:ascii="Century Gothic" w:eastAsia="Calibri" w:hAnsi="Century Gothic" w:cs="Arial"/>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16cid:durableId="692650584">
    <w:abstractNumId w:val="21"/>
  </w:num>
  <w:num w:numId="2" w16cid:durableId="1211504289">
    <w:abstractNumId w:val="2"/>
  </w:num>
  <w:num w:numId="3" w16cid:durableId="1090933426">
    <w:abstractNumId w:val="3"/>
  </w:num>
  <w:num w:numId="4" w16cid:durableId="1773667698">
    <w:abstractNumId w:val="18"/>
  </w:num>
  <w:num w:numId="5" w16cid:durableId="1269389601">
    <w:abstractNumId w:val="0"/>
  </w:num>
  <w:num w:numId="6" w16cid:durableId="394741743">
    <w:abstractNumId w:val="7"/>
  </w:num>
  <w:num w:numId="7" w16cid:durableId="1949312274">
    <w:abstractNumId w:val="9"/>
  </w:num>
  <w:num w:numId="8" w16cid:durableId="1778518727">
    <w:abstractNumId w:val="13"/>
  </w:num>
  <w:num w:numId="9" w16cid:durableId="1267422949">
    <w:abstractNumId w:val="19"/>
  </w:num>
  <w:num w:numId="10" w16cid:durableId="698119291">
    <w:abstractNumId w:val="5"/>
  </w:num>
  <w:num w:numId="11" w16cid:durableId="1030573413">
    <w:abstractNumId w:val="20"/>
  </w:num>
  <w:num w:numId="12" w16cid:durableId="719285100">
    <w:abstractNumId w:val="6"/>
  </w:num>
  <w:num w:numId="13" w16cid:durableId="715128878">
    <w:abstractNumId w:val="11"/>
  </w:num>
  <w:num w:numId="14" w16cid:durableId="1377972513">
    <w:abstractNumId w:val="1"/>
  </w:num>
  <w:num w:numId="15" w16cid:durableId="1202017104">
    <w:abstractNumId w:val="15"/>
  </w:num>
  <w:num w:numId="16" w16cid:durableId="1646203645">
    <w:abstractNumId w:val="10"/>
  </w:num>
  <w:num w:numId="17" w16cid:durableId="658194066">
    <w:abstractNumId w:val="17"/>
  </w:num>
  <w:num w:numId="18" w16cid:durableId="655304653">
    <w:abstractNumId w:val="4"/>
  </w:num>
  <w:num w:numId="19" w16cid:durableId="747310794">
    <w:abstractNumId w:val="12"/>
  </w:num>
  <w:num w:numId="20" w16cid:durableId="340276801">
    <w:abstractNumId w:val="14"/>
  </w:num>
  <w:num w:numId="21" w16cid:durableId="693195722">
    <w:abstractNumId w:val="8"/>
  </w:num>
  <w:num w:numId="22" w16cid:durableId="5366241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B83"/>
    <w:rsid w:val="00015E89"/>
    <w:rsid w:val="00020CBB"/>
    <w:rsid w:val="00025539"/>
    <w:rsid w:val="00035954"/>
    <w:rsid w:val="00035B78"/>
    <w:rsid w:val="000442F1"/>
    <w:rsid w:val="00054A03"/>
    <w:rsid w:val="00083FB7"/>
    <w:rsid w:val="00087539"/>
    <w:rsid w:val="000908EB"/>
    <w:rsid w:val="000922AF"/>
    <w:rsid w:val="00093256"/>
    <w:rsid w:val="00096341"/>
    <w:rsid w:val="000A02C8"/>
    <w:rsid w:val="000A099A"/>
    <w:rsid w:val="000A496E"/>
    <w:rsid w:val="000C0EBB"/>
    <w:rsid w:val="000C1D0F"/>
    <w:rsid w:val="000C26B8"/>
    <w:rsid w:val="001302DA"/>
    <w:rsid w:val="001304F2"/>
    <w:rsid w:val="0013606C"/>
    <w:rsid w:val="00143D91"/>
    <w:rsid w:val="00146DD4"/>
    <w:rsid w:val="00147B17"/>
    <w:rsid w:val="00147CBB"/>
    <w:rsid w:val="001608E3"/>
    <w:rsid w:val="0016611D"/>
    <w:rsid w:val="0017444F"/>
    <w:rsid w:val="001808A1"/>
    <w:rsid w:val="00196935"/>
    <w:rsid w:val="001979A9"/>
    <w:rsid w:val="001A135E"/>
    <w:rsid w:val="001D12E7"/>
    <w:rsid w:val="001E4A9E"/>
    <w:rsid w:val="001F1295"/>
    <w:rsid w:val="00214AEC"/>
    <w:rsid w:val="00215E56"/>
    <w:rsid w:val="00235C2F"/>
    <w:rsid w:val="00276CB5"/>
    <w:rsid w:val="00276F61"/>
    <w:rsid w:val="00291568"/>
    <w:rsid w:val="00291596"/>
    <w:rsid w:val="0029665D"/>
    <w:rsid w:val="002A59B6"/>
    <w:rsid w:val="002B7F73"/>
    <w:rsid w:val="002D2871"/>
    <w:rsid w:val="002E1488"/>
    <w:rsid w:val="002E29E0"/>
    <w:rsid w:val="002E2B46"/>
    <w:rsid w:val="002E6FCB"/>
    <w:rsid w:val="002F3165"/>
    <w:rsid w:val="002F4EA7"/>
    <w:rsid w:val="0030587E"/>
    <w:rsid w:val="00312E38"/>
    <w:rsid w:val="00346B97"/>
    <w:rsid w:val="00361D7C"/>
    <w:rsid w:val="00362CC5"/>
    <w:rsid w:val="00372323"/>
    <w:rsid w:val="0039275D"/>
    <w:rsid w:val="00395658"/>
    <w:rsid w:val="003A3821"/>
    <w:rsid w:val="003E2380"/>
    <w:rsid w:val="003F0C2F"/>
    <w:rsid w:val="0042105D"/>
    <w:rsid w:val="004346DE"/>
    <w:rsid w:val="00437282"/>
    <w:rsid w:val="0044339D"/>
    <w:rsid w:val="00452DC7"/>
    <w:rsid w:val="00460238"/>
    <w:rsid w:val="00464DB5"/>
    <w:rsid w:val="004677FF"/>
    <w:rsid w:val="004705A3"/>
    <w:rsid w:val="00476CDA"/>
    <w:rsid w:val="00487CA4"/>
    <w:rsid w:val="004902C5"/>
    <w:rsid w:val="00493514"/>
    <w:rsid w:val="004A073A"/>
    <w:rsid w:val="004D082C"/>
    <w:rsid w:val="004E4FE1"/>
    <w:rsid w:val="004F3566"/>
    <w:rsid w:val="004F7EB2"/>
    <w:rsid w:val="0050149E"/>
    <w:rsid w:val="00501938"/>
    <w:rsid w:val="00504DC5"/>
    <w:rsid w:val="005076FD"/>
    <w:rsid w:val="00524729"/>
    <w:rsid w:val="00526A76"/>
    <w:rsid w:val="00546E78"/>
    <w:rsid w:val="00551291"/>
    <w:rsid w:val="00557657"/>
    <w:rsid w:val="00577BF3"/>
    <w:rsid w:val="005B40CA"/>
    <w:rsid w:val="005D2C06"/>
    <w:rsid w:val="005D35F3"/>
    <w:rsid w:val="005D4A59"/>
    <w:rsid w:val="005E0052"/>
    <w:rsid w:val="005E38C3"/>
    <w:rsid w:val="005E5846"/>
    <w:rsid w:val="00603C0D"/>
    <w:rsid w:val="006101F7"/>
    <w:rsid w:val="00610D43"/>
    <w:rsid w:val="00627505"/>
    <w:rsid w:val="00643134"/>
    <w:rsid w:val="0064392F"/>
    <w:rsid w:val="00645613"/>
    <w:rsid w:val="00662317"/>
    <w:rsid w:val="00662DE6"/>
    <w:rsid w:val="0066692A"/>
    <w:rsid w:val="00667B6F"/>
    <w:rsid w:val="00676A29"/>
    <w:rsid w:val="0068141A"/>
    <w:rsid w:val="006D1285"/>
    <w:rsid w:val="006D1F53"/>
    <w:rsid w:val="006F0145"/>
    <w:rsid w:val="00713185"/>
    <w:rsid w:val="00714FFF"/>
    <w:rsid w:val="00752590"/>
    <w:rsid w:val="0076016D"/>
    <w:rsid w:val="00772607"/>
    <w:rsid w:val="00794113"/>
    <w:rsid w:val="007B2575"/>
    <w:rsid w:val="007D135F"/>
    <w:rsid w:val="007D4733"/>
    <w:rsid w:val="007E4EB4"/>
    <w:rsid w:val="007F4141"/>
    <w:rsid w:val="00806CB4"/>
    <w:rsid w:val="008100CF"/>
    <w:rsid w:val="008111E2"/>
    <w:rsid w:val="00811D46"/>
    <w:rsid w:val="00815CEA"/>
    <w:rsid w:val="00840253"/>
    <w:rsid w:val="0089070D"/>
    <w:rsid w:val="00891F6C"/>
    <w:rsid w:val="00896216"/>
    <w:rsid w:val="008C2AAD"/>
    <w:rsid w:val="008D6333"/>
    <w:rsid w:val="008D6BF1"/>
    <w:rsid w:val="008E22B8"/>
    <w:rsid w:val="008F3187"/>
    <w:rsid w:val="00906819"/>
    <w:rsid w:val="00914F6B"/>
    <w:rsid w:val="00921265"/>
    <w:rsid w:val="00933E6D"/>
    <w:rsid w:val="00982FF7"/>
    <w:rsid w:val="009B31F8"/>
    <w:rsid w:val="009B44F0"/>
    <w:rsid w:val="009C03B6"/>
    <w:rsid w:val="009D3637"/>
    <w:rsid w:val="009D649F"/>
    <w:rsid w:val="009D7271"/>
    <w:rsid w:val="009E11C0"/>
    <w:rsid w:val="009E23EE"/>
    <w:rsid w:val="00A019CF"/>
    <w:rsid w:val="00A06E0D"/>
    <w:rsid w:val="00A20244"/>
    <w:rsid w:val="00A20344"/>
    <w:rsid w:val="00A31712"/>
    <w:rsid w:val="00A35BC7"/>
    <w:rsid w:val="00A432CC"/>
    <w:rsid w:val="00A47190"/>
    <w:rsid w:val="00A47F49"/>
    <w:rsid w:val="00A669F1"/>
    <w:rsid w:val="00A67FAA"/>
    <w:rsid w:val="00A851ED"/>
    <w:rsid w:val="00A919D2"/>
    <w:rsid w:val="00A9300D"/>
    <w:rsid w:val="00A9594A"/>
    <w:rsid w:val="00A975EB"/>
    <w:rsid w:val="00AA0CCD"/>
    <w:rsid w:val="00AA4B83"/>
    <w:rsid w:val="00AB6E22"/>
    <w:rsid w:val="00AC42D7"/>
    <w:rsid w:val="00AC76F1"/>
    <w:rsid w:val="00AF6E62"/>
    <w:rsid w:val="00B02F89"/>
    <w:rsid w:val="00B126BF"/>
    <w:rsid w:val="00B251F9"/>
    <w:rsid w:val="00B36A40"/>
    <w:rsid w:val="00B37806"/>
    <w:rsid w:val="00B44B21"/>
    <w:rsid w:val="00B44E6B"/>
    <w:rsid w:val="00B4643F"/>
    <w:rsid w:val="00B57396"/>
    <w:rsid w:val="00B665FF"/>
    <w:rsid w:val="00B84AEA"/>
    <w:rsid w:val="00B92607"/>
    <w:rsid w:val="00B934E9"/>
    <w:rsid w:val="00B93684"/>
    <w:rsid w:val="00BA1486"/>
    <w:rsid w:val="00BA1E64"/>
    <w:rsid w:val="00BA53FF"/>
    <w:rsid w:val="00BB3E78"/>
    <w:rsid w:val="00BB4037"/>
    <w:rsid w:val="00BB7E83"/>
    <w:rsid w:val="00BC08E8"/>
    <w:rsid w:val="00BD7EC2"/>
    <w:rsid w:val="00BE063A"/>
    <w:rsid w:val="00BE43F0"/>
    <w:rsid w:val="00BF1F75"/>
    <w:rsid w:val="00C27481"/>
    <w:rsid w:val="00C374E7"/>
    <w:rsid w:val="00C431B7"/>
    <w:rsid w:val="00C56013"/>
    <w:rsid w:val="00C565F5"/>
    <w:rsid w:val="00C70F31"/>
    <w:rsid w:val="00C91537"/>
    <w:rsid w:val="00CA0937"/>
    <w:rsid w:val="00CD10EC"/>
    <w:rsid w:val="00D1758E"/>
    <w:rsid w:val="00D21A34"/>
    <w:rsid w:val="00D23750"/>
    <w:rsid w:val="00D71B8D"/>
    <w:rsid w:val="00D7683E"/>
    <w:rsid w:val="00D8605D"/>
    <w:rsid w:val="00D91CC7"/>
    <w:rsid w:val="00DB1192"/>
    <w:rsid w:val="00DB1FFE"/>
    <w:rsid w:val="00DD114F"/>
    <w:rsid w:val="00DD32DC"/>
    <w:rsid w:val="00DD3CC6"/>
    <w:rsid w:val="00E133B0"/>
    <w:rsid w:val="00E24A83"/>
    <w:rsid w:val="00E40891"/>
    <w:rsid w:val="00E76745"/>
    <w:rsid w:val="00E8170F"/>
    <w:rsid w:val="00E90AF2"/>
    <w:rsid w:val="00E90D56"/>
    <w:rsid w:val="00EA1F45"/>
    <w:rsid w:val="00EA63D7"/>
    <w:rsid w:val="00EB5D5A"/>
    <w:rsid w:val="00EC605A"/>
    <w:rsid w:val="00ED1F05"/>
    <w:rsid w:val="00EE0F10"/>
    <w:rsid w:val="00EF6C1C"/>
    <w:rsid w:val="00F13069"/>
    <w:rsid w:val="00F143D8"/>
    <w:rsid w:val="00F20E79"/>
    <w:rsid w:val="00F308C1"/>
    <w:rsid w:val="00F37039"/>
    <w:rsid w:val="00F40A58"/>
    <w:rsid w:val="00F505C8"/>
    <w:rsid w:val="00F530A1"/>
    <w:rsid w:val="00F54A03"/>
    <w:rsid w:val="00F6659A"/>
    <w:rsid w:val="00F80DF3"/>
    <w:rsid w:val="00FA2AE9"/>
    <w:rsid w:val="00FB1000"/>
    <w:rsid w:val="00FC44C6"/>
    <w:rsid w:val="00FC74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3F6BA"/>
  <w15:chartTrackingRefBased/>
  <w15:docId w15:val="{04BE6FB7-3B50-4845-B5F6-94D1BF58D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link w:val="Nagwek1Znak"/>
    <w:uiPriority w:val="9"/>
    <w:qFormat/>
    <w:rsid w:val="00F40A58"/>
    <w:pPr>
      <w:spacing w:before="100" w:beforeAutospacing="1" w:after="100" w:afterAutospacing="1" w:line="240" w:lineRule="auto"/>
      <w:outlineLvl w:val="0"/>
    </w:pPr>
    <w:rPr>
      <w:rFonts w:ascii="Times New Roman" w:eastAsia="Times New Roman" w:hAnsi="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AA4B83"/>
    <w:rPr>
      <w:color w:val="0000FF"/>
      <w:u w:val="single"/>
    </w:rPr>
  </w:style>
  <w:style w:type="paragraph" w:customStyle="1" w:styleId="ZnakZnakZnak">
    <w:name w:val="Znak Znak Znak"/>
    <w:basedOn w:val="Normalny"/>
    <w:rsid w:val="00AA4B83"/>
    <w:pPr>
      <w:spacing w:after="0" w:line="240" w:lineRule="auto"/>
    </w:pPr>
    <w:rPr>
      <w:rFonts w:ascii="Times New Roman" w:eastAsia="Times New Roman" w:hAnsi="Times New Roman"/>
      <w:sz w:val="24"/>
      <w:szCs w:val="24"/>
      <w:lang w:eastAsia="pl-PL"/>
    </w:rPr>
  </w:style>
  <w:style w:type="paragraph" w:customStyle="1" w:styleId="Standartowy">
    <w:name w:val="Standartowy"/>
    <w:basedOn w:val="Normalny"/>
    <w:rsid w:val="00AA4B83"/>
    <w:pPr>
      <w:suppressAutoHyphens/>
      <w:spacing w:after="0" w:line="240" w:lineRule="auto"/>
      <w:ind w:firstLine="708"/>
      <w:jc w:val="both"/>
    </w:pPr>
    <w:rPr>
      <w:rFonts w:ascii="Times New Roman" w:eastAsia="Times New Roman" w:hAnsi="Times New Roman"/>
      <w:sz w:val="24"/>
      <w:szCs w:val="24"/>
      <w:lang w:eastAsia="ar-SA"/>
    </w:rPr>
  </w:style>
  <w:style w:type="paragraph" w:customStyle="1" w:styleId="BodyTextIndentZnakZnak">
    <w:name w:val="Body Text Indent Znak Znak"/>
    <w:basedOn w:val="Normalny"/>
    <w:link w:val="BodyTextIndentZnakZnakZnak"/>
    <w:rsid w:val="00AA4B83"/>
    <w:pPr>
      <w:overflowPunct w:val="0"/>
      <w:autoSpaceDE w:val="0"/>
      <w:autoSpaceDN w:val="0"/>
      <w:adjustRightInd w:val="0"/>
      <w:spacing w:after="120" w:line="240" w:lineRule="auto"/>
      <w:ind w:left="283"/>
      <w:textAlignment w:val="baseline"/>
    </w:pPr>
    <w:rPr>
      <w:rFonts w:ascii="Times New Roman" w:eastAsia="SimSun" w:hAnsi="Times New Roman"/>
      <w:sz w:val="24"/>
      <w:szCs w:val="24"/>
      <w:lang w:eastAsia="zh-CN"/>
    </w:rPr>
  </w:style>
  <w:style w:type="character" w:customStyle="1" w:styleId="BodyTextIndentZnakZnakZnak">
    <w:name w:val="Body Text Indent Znak Znak Znak"/>
    <w:link w:val="BodyTextIndentZnakZnak"/>
    <w:rsid w:val="00AA4B83"/>
    <w:rPr>
      <w:rFonts w:ascii="Times New Roman" w:eastAsia="SimSun" w:hAnsi="Times New Roman"/>
      <w:sz w:val="24"/>
      <w:szCs w:val="24"/>
      <w:lang w:eastAsia="zh-CN"/>
    </w:rPr>
  </w:style>
  <w:style w:type="paragraph" w:styleId="Tekstpodstawowy3">
    <w:name w:val="Body Text 3"/>
    <w:basedOn w:val="Normalny"/>
    <w:link w:val="Tekstpodstawowy3Znak"/>
    <w:rsid w:val="00A432CC"/>
    <w:pPr>
      <w:spacing w:after="120" w:line="240" w:lineRule="auto"/>
    </w:pPr>
    <w:rPr>
      <w:rFonts w:ascii="Times New Roman" w:eastAsia="SimSun" w:hAnsi="Times New Roman"/>
      <w:sz w:val="16"/>
      <w:szCs w:val="16"/>
      <w:lang w:eastAsia="zh-CN"/>
    </w:rPr>
  </w:style>
  <w:style w:type="character" w:customStyle="1" w:styleId="Tekstpodstawowy3Znak">
    <w:name w:val="Tekst podstawowy 3 Znak"/>
    <w:link w:val="Tekstpodstawowy3"/>
    <w:rsid w:val="00A432CC"/>
    <w:rPr>
      <w:rFonts w:ascii="Times New Roman" w:eastAsia="SimSun" w:hAnsi="Times New Roman"/>
      <w:sz w:val="16"/>
      <w:szCs w:val="16"/>
      <w:lang w:eastAsia="zh-CN"/>
    </w:rPr>
  </w:style>
  <w:style w:type="paragraph" w:customStyle="1" w:styleId="ZnakZnak14ZnakZnakZnakZnak">
    <w:name w:val="Znak Znak14 Znak Znak Znak Znak"/>
    <w:basedOn w:val="Normalny"/>
    <w:rsid w:val="00B92607"/>
    <w:pPr>
      <w:spacing w:after="0" w:line="240" w:lineRule="auto"/>
    </w:pPr>
    <w:rPr>
      <w:rFonts w:ascii="Times New Roman" w:eastAsia="Times New Roman" w:hAnsi="Times New Roman"/>
      <w:sz w:val="24"/>
      <w:szCs w:val="24"/>
      <w:lang w:eastAsia="pl-PL"/>
    </w:rPr>
  </w:style>
  <w:style w:type="paragraph" w:customStyle="1" w:styleId="Default">
    <w:name w:val="Default"/>
    <w:rsid w:val="00464DB5"/>
    <w:pPr>
      <w:autoSpaceDE w:val="0"/>
      <w:autoSpaceDN w:val="0"/>
      <w:adjustRightInd w:val="0"/>
    </w:pPr>
    <w:rPr>
      <w:rFonts w:ascii="Arial" w:eastAsia="SimSun" w:hAnsi="Arial" w:cs="Arial"/>
      <w:color w:val="000000"/>
      <w:sz w:val="24"/>
      <w:szCs w:val="24"/>
      <w:lang w:eastAsia="zh-CN"/>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487CA4"/>
    <w:pPr>
      <w:spacing w:after="200" w:line="276" w:lineRule="auto"/>
      <w:ind w:left="720"/>
      <w:contextualSpacing/>
    </w:p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487CA4"/>
    <w:rPr>
      <w:sz w:val="22"/>
      <w:szCs w:val="22"/>
      <w:lang w:eastAsia="en-US"/>
    </w:rPr>
  </w:style>
  <w:style w:type="character" w:customStyle="1" w:styleId="Nagwek1Znak">
    <w:name w:val="Nagłówek 1 Znak"/>
    <w:link w:val="Nagwek1"/>
    <w:uiPriority w:val="9"/>
    <w:rsid w:val="00F40A58"/>
    <w:rPr>
      <w:rFonts w:ascii="Times New Roman" w:eastAsia="Times New Roman" w:hAnsi="Times New Roman"/>
      <w:b/>
      <w:bCs/>
      <w:kern w:val="36"/>
      <w:sz w:val="48"/>
      <w:szCs w:val="48"/>
    </w:rPr>
  </w:style>
  <w:style w:type="paragraph" w:styleId="Nagwek">
    <w:name w:val="header"/>
    <w:basedOn w:val="Normalny"/>
    <w:link w:val="NagwekZnak"/>
    <w:uiPriority w:val="99"/>
    <w:unhideWhenUsed/>
    <w:rsid w:val="00AF6E62"/>
    <w:pPr>
      <w:tabs>
        <w:tab w:val="center" w:pos="4536"/>
        <w:tab w:val="right" w:pos="9072"/>
      </w:tabs>
    </w:pPr>
  </w:style>
  <w:style w:type="character" w:customStyle="1" w:styleId="NagwekZnak">
    <w:name w:val="Nagłówek Znak"/>
    <w:link w:val="Nagwek"/>
    <w:uiPriority w:val="99"/>
    <w:rsid w:val="00AF6E62"/>
    <w:rPr>
      <w:sz w:val="22"/>
      <w:szCs w:val="22"/>
      <w:lang w:eastAsia="en-US"/>
    </w:rPr>
  </w:style>
  <w:style w:type="paragraph" w:styleId="Stopka">
    <w:name w:val="footer"/>
    <w:basedOn w:val="Normalny"/>
    <w:link w:val="StopkaZnak"/>
    <w:uiPriority w:val="99"/>
    <w:unhideWhenUsed/>
    <w:rsid w:val="00AF6E62"/>
    <w:pPr>
      <w:tabs>
        <w:tab w:val="center" w:pos="4536"/>
        <w:tab w:val="right" w:pos="9072"/>
      </w:tabs>
    </w:pPr>
  </w:style>
  <w:style w:type="character" w:customStyle="1" w:styleId="StopkaZnak">
    <w:name w:val="Stopka Znak"/>
    <w:link w:val="Stopka"/>
    <w:uiPriority w:val="99"/>
    <w:rsid w:val="00AF6E62"/>
    <w:rPr>
      <w:sz w:val="22"/>
      <w:szCs w:val="22"/>
      <w:lang w:eastAsia="en-US"/>
    </w:rPr>
  </w:style>
  <w:style w:type="paragraph" w:styleId="Tekstpodstawowy">
    <w:name w:val="Body Text"/>
    <w:basedOn w:val="Normalny"/>
    <w:link w:val="TekstpodstawowyZnak"/>
    <w:uiPriority w:val="99"/>
    <w:semiHidden/>
    <w:unhideWhenUsed/>
    <w:rsid w:val="00E133B0"/>
    <w:pPr>
      <w:spacing w:after="120"/>
    </w:pPr>
  </w:style>
  <w:style w:type="character" w:customStyle="1" w:styleId="TekstpodstawowyZnak">
    <w:name w:val="Tekst podstawowy Znak"/>
    <w:link w:val="Tekstpodstawowy"/>
    <w:uiPriority w:val="99"/>
    <w:semiHidden/>
    <w:rsid w:val="00E133B0"/>
    <w:rPr>
      <w:sz w:val="22"/>
      <w:szCs w:val="22"/>
      <w:lang w:eastAsia="en-US"/>
    </w:rPr>
  </w:style>
  <w:style w:type="paragraph" w:customStyle="1" w:styleId="TableParagraph">
    <w:name w:val="Table Paragraph"/>
    <w:basedOn w:val="Normalny"/>
    <w:uiPriority w:val="1"/>
    <w:qFormat/>
    <w:rsid w:val="00A919D2"/>
    <w:pPr>
      <w:widowControl w:val="0"/>
      <w:autoSpaceDE w:val="0"/>
      <w:autoSpaceDN w:val="0"/>
      <w:spacing w:after="0" w:line="240" w:lineRule="auto"/>
      <w:ind w:left="103"/>
    </w:pPr>
    <w:rPr>
      <w:rFonts w:ascii="Times New Roman" w:eastAsia="Times New Roman" w:hAnsi="Times New Roman"/>
      <w:lang w:val="en-US"/>
    </w:rPr>
  </w:style>
  <w:style w:type="paragraph" w:styleId="Bezodstpw">
    <w:name w:val="No Spacing"/>
    <w:uiPriority w:val="1"/>
    <w:qFormat/>
    <w:rsid w:val="009D7271"/>
    <w:rPr>
      <w:sz w:val="22"/>
      <w:szCs w:val="22"/>
      <w:lang w:eastAsia="en-US"/>
    </w:rPr>
  </w:style>
  <w:style w:type="paragraph" w:styleId="Tekstdymka">
    <w:name w:val="Balloon Text"/>
    <w:basedOn w:val="Normalny"/>
    <w:link w:val="TekstdymkaZnak"/>
    <w:uiPriority w:val="99"/>
    <w:semiHidden/>
    <w:unhideWhenUsed/>
    <w:rsid w:val="001A135E"/>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1A135E"/>
    <w:rPr>
      <w:rFonts w:ascii="Segoe UI" w:hAnsi="Segoe UI" w:cs="Segoe UI"/>
      <w:sz w:val="18"/>
      <w:szCs w:val="18"/>
      <w:lang w:eastAsia="en-US"/>
    </w:rPr>
  </w:style>
  <w:style w:type="paragraph" w:styleId="Tekstpodstawowywcity">
    <w:name w:val="Body Text Indent"/>
    <w:basedOn w:val="Normalny"/>
    <w:link w:val="TekstpodstawowywcityZnak"/>
    <w:uiPriority w:val="99"/>
    <w:semiHidden/>
    <w:unhideWhenUsed/>
    <w:rsid w:val="00BE43F0"/>
    <w:pPr>
      <w:spacing w:after="120"/>
      <w:ind w:left="283"/>
    </w:pPr>
  </w:style>
  <w:style w:type="character" w:customStyle="1" w:styleId="TekstpodstawowywcityZnak">
    <w:name w:val="Tekst podstawowy wcięty Znak"/>
    <w:basedOn w:val="Domylnaczcionkaakapitu"/>
    <w:link w:val="Tekstpodstawowywcity"/>
    <w:uiPriority w:val="99"/>
    <w:semiHidden/>
    <w:rsid w:val="00BE43F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16757">
      <w:bodyDiv w:val="1"/>
      <w:marLeft w:val="0"/>
      <w:marRight w:val="0"/>
      <w:marTop w:val="0"/>
      <w:marBottom w:val="0"/>
      <w:divBdr>
        <w:top w:val="none" w:sz="0" w:space="0" w:color="auto"/>
        <w:left w:val="none" w:sz="0" w:space="0" w:color="auto"/>
        <w:bottom w:val="none" w:sz="0" w:space="0" w:color="auto"/>
        <w:right w:val="none" w:sz="0" w:space="0" w:color="auto"/>
      </w:divBdr>
    </w:div>
    <w:div w:id="688874767">
      <w:bodyDiv w:val="1"/>
      <w:marLeft w:val="0"/>
      <w:marRight w:val="0"/>
      <w:marTop w:val="0"/>
      <w:marBottom w:val="0"/>
      <w:divBdr>
        <w:top w:val="none" w:sz="0" w:space="0" w:color="auto"/>
        <w:left w:val="none" w:sz="0" w:space="0" w:color="auto"/>
        <w:bottom w:val="none" w:sz="0" w:space="0" w:color="auto"/>
        <w:right w:val="none" w:sz="0" w:space="0" w:color="auto"/>
      </w:divBdr>
    </w:div>
    <w:div w:id="1282766778">
      <w:bodyDiv w:val="1"/>
      <w:marLeft w:val="0"/>
      <w:marRight w:val="0"/>
      <w:marTop w:val="0"/>
      <w:marBottom w:val="0"/>
      <w:divBdr>
        <w:top w:val="none" w:sz="0" w:space="0" w:color="auto"/>
        <w:left w:val="none" w:sz="0" w:space="0" w:color="auto"/>
        <w:bottom w:val="none" w:sz="0" w:space="0" w:color="auto"/>
        <w:right w:val="none" w:sz="0" w:space="0" w:color="auto"/>
      </w:divBdr>
    </w:div>
    <w:div w:id="1365715192">
      <w:bodyDiv w:val="1"/>
      <w:marLeft w:val="0"/>
      <w:marRight w:val="0"/>
      <w:marTop w:val="0"/>
      <w:marBottom w:val="0"/>
      <w:divBdr>
        <w:top w:val="none" w:sz="0" w:space="0" w:color="auto"/>
        <w:left w:val="none" w:sz="0" w:space="0" w:color="auto"/>
        <w:bottom w:val="none" w:sz="0" w:space="0" w:color="auto"/>
        <w:right w:val="none" w:sz="0" w:space="0" w:color="auto"/>
      </w:divBdr>
    </w:div>
    <w:div w:id="1460612593">
      <w:bodyDiv w:val="1"/>
      <w:marLeft w:val="0"/>
      <w:marRight w:val="0"/>
      <w:marTop w:val="0"/>
      <w:marBottom w:val="0"/>
      <w:divBdr>
        <w:top w:val="none" w:sz="0" w:space="0" w:color="auto"/>
        <w:left w:val="none" w:sz="0" w:space="0" w:color="auto"/>
        <w:bottom w:val="none" w:sz="0" w:space="0" w:color="auto"/>
        <w:right w:val="none" w:sz="0" w:space="0" w:color="auto"/>
      </w:divBdr>
    </w:div>
    <w:div w:id="1517042425">
      <w:bodyDiv w:val="1"/>
      <w:marLeft w:val="0"/>
      <w:marRight w:val="0"/>
      <w:marTop w:val="0"/>
      <w:marBottom w:val="0"/>
      <w:divBdr>
        <w:top w:val="none" w:sz="0" w:space="0" w:color="auto"/>
        <w:left w:val="none" w:sz="0" w:space="0" w:color="auto"/>
        <w:bottom w:val="none" w:sz="0" w:space="0" w:color="auto"/>
        <w:right w:val="none" w:sz="0" w:space="0" w:color="auto"/>
      </w:divBdr>
    </w:div>
    <w:div w:id="1643387932">
      <w:bodyDiv w:val="1"/>
      <w:marLeft w:val="0"/>
      <w:marRight w:val="0"/>
      <w:marTop w:val="0"/>
      <w:marBottom w:val="0"/>
      <w:divBdr>
        <w:top w:val="none" w:sz="0" w:space="0" w:color="auto"/>
        <w:left w:val="none" w:sz="0" w:space="0" w:color="auto"/>
        <w:bottom w:val="none" w:sz="0" w:space="0" w:color="auto"/>
        <w:right w:val="none" w:sz="0" w:space="0" w:color="auto"/>
      </w:divBdr>
    </w:div>
    <w:div w:id="2124836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ulmonologia_olszty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3E06-2386-443D-8E12-EB823268E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787</TotalTime>
  <Pages>3</Pages>
  <Words>1218</Words>
  <Characters>7309</Characters>
  <Application>Microsoft Office Word</Application>
  <DocSecurity>0</DocSecurity>
  <Lines>60</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8510</CharactersWithSpaces>
  <SharedDoc>false</SharedDoc>
  <HLinks>
    <vt:vector size="6" baseType="variant">
      <vt:variant>
        <vt:i4>7995408</vt:i4>
      </vt:variant>
      <vt:variant>
        <vt:i4>0</vt:i4>
      </vt:variant>
      <vt:variant>
        <vt:i4>0</vt:i4>
      </vt:variant>
      <vt:variant>
        <vt:i4>5</vt:i4>
      </vt:variant>
      <vt:variant>
        <vt:lpwstr>mailto:sekretariat@pulmonologia.olsztyn.pl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Frankowska</dc:creator>
  <cp:keywords/>
  <dc:description/>
  <cp:lastModifiedBy>Agnieszka Lis-Nowacka</cp:lastModifiedBy>
  <cp:revision>63</cp:revision>
  <cp:lastPrinted>2022-10-27T08:55:00Z</cp:lastPrinted>
  <dcterms:created xsi:type="dcterms:W3CDTF">2022-03-31T05:52:00Z</dcterms:created>
  <dcterms:modified xsi:type="dcterms:W3CDTF">2022-11-02T13:06:00Z</dcterms:modified>
</cp:coreProperties>
</file>