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274D15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BZP.3810.20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31706E" w:rsidRDefault="00DE2488" w:rsidP="0031706E">
      <w:pPr>
        <w:ind w:left="1797"/>
        <w:jc w:val="both"/>
        <w:rPr>
          <w:b/>
        </w:rPr>
      </w:pPr>
      <w:r w:rsidRPr="00764AC6">
        <w:rPr>
          <w:rFonts w:ascii="Times New Roman" w:hAnsi="Times New Roman"/>
        </w:rPr>
        <w:t>Przedmiotem zamówienia jest:</w:t>
      </w:r>
      <w:r w:rsidR="0031706E" w:rsidRPr="0031706E">
        <w:rPr>
          <w:b/>
        </w:rPr>
        <w:t xml:space="preserve"> </w:t>
      </w:r>
    </w:p>
    <w:p w:rsidR="0031706E" w:rsidRDefault="0031706E" w:rsidP="0031706E">
      <w:pPr>
        <w:ind w:left="1797"/>
        <w:jc w:val="both"/>
        <w:rPr>
          <w:b/>
        </w:rPr>
      </w:pPr>
      <w:r w:rsidRPr="001C15BC">
        <w:rPr>
          <w:b/>
        </w:rPr>
        <w:t xml:space="preserve">Zakup </w:t>
      </w:r>
      <w:r>
        <w:rPr>
          <w:b/>
        </w:rPr>
        <w:t xml:space="preserve"> </w:t>
      </w:r>
      <w:r w:rsidRPr="000D4086">
        <w:rPr>
          <w:b/>
        </w:rPr>
        <w:t>bronchoskopów sztyw</w:t>
      </w:r>
      <w:r>
        <w:rPr>
          <w:b/>
        </w:rPr>
        <w:t>n</w:t>
      </w:r>
      <w:r w:rsidRPr="000D4086">
        <w:rPr>
          <w:b/>
        </w:rPr>
        <w:t>ych</w:t>
      </w:r>
      <w:r w:rsidRPr="001C15BC">
        <w:rPr>
          <w:b/>
        </w:rPr>
        <w:t xml:space="preserve"> </w:t>
      </w:r>
      <w:r>
        <w:rPr>
          <w:b/>
        </w:rPr>
        <w:t>, z listy 2 pakietów.</w:t>
      </w:r>
    </w:p>
    <w:p w:rsidR="00F24BAD" w:rsidRDefault="00F24BAD" w:rsidP="00F24BAD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84D65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31706E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74D15"/>
    <w:rsid w:val="002911BF"/>
    <w:rsid w:val="0031706E"/>
    <w:rsid w:val="00373ECC"/>
    <w:rsid w:val="00392CA6"/>
    <w:rsid w:val="00402270"/>
    <w:rsid w:val="00480CC7"/>
    <w:rsid w:val="004A252D"/>
    <w:rsid w:val="0053222F"/>
    <w:rsid w:val="00545E71"/>
    <w:rsid w:val="0075273B"/>
    <w:rsid w:val="00764AC6"/>
    <w:rsid w:val="00784B6E"/>
    <w:rsid w:val="007C0F72"/>
    <w:rsid w:val="007D7DE2"/>
    <w:rsid w:val="00963628"/>
    <w:rsid w:val="009A1093"/>
    <w:rsid w:val="00A15ABF"/>
    <w:rsid w:val="00B26A00"/>
    <w:rsid w:val="00BA46E9"/>
    <w:rsid w:val="00D415B1"/>
    <w:rsid w:val="00DE2488"/>
    <w:rsid w:val="00DF1485"/>
    <w:rsid w:val="00E26E6F"/>
    <w:rsid w:val="00E40A05"/>
    <w:rsid w:val="00EE14F2"/>
    <w:rsid w:val="00F159A3"/>
    <w:rsid w:val="00F24BAD"/>
    <w:rsid w:val="00F84D65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8</cp:revision>
  <dcterms:created xsi:type="dcterms:W3CDTF">2018-11-12T08:10:00Z</dcterms:created>
  <dcterms:modified xsi:type="dcterms:W3CDTF">2019-03-29T13:25:00Z</dcterms:modified>
</cp:coreProperties>
</file>