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67" w:leader="none"/>
        </w:tabs>
        <w:spacing w:lineRule="auto" w:line="360"/>
        <w:jc w:val="center"/>
        <w:rPr>
          <w:rFonts w:ascii="Verdana" w:hAnsi="Verdana" w:cs="Tahoma"/>
          <w:sz w:val="22"/>
          <w:szCs w:val="20"/>
        </w:rPr>
      </w:pPr>
      <w:r>
        <w:rPr>
          <w:rFonts w:cs="Tahoma" w:ascii="Verdana" w:hAnsi="Verdana"/>
          <w:b/>
          <w:bCs/>
          <w:iCs/>
          <w:sz w:val="22"/>
          <w:szCs w:val="20"/>
        </w:rPr>
        <w:t>Wzór umowy</w:t>
      </w:r>
    </w:p>
    <w:p>
      <w:pPr>
        <w:pStyle w:val="Normal"/>
        <w:tabs>
          <w:tab w:val="clear" w:pos="708"/>
          <w:tab w:val="left" w:pos="567" w:leader="none"/>
        </w:tabs>
        <w:spacing w:lineRule="auto" w:line="360"/>
        <w:jc w:val="center"/>
        <w:rPr>
          <w:rFonts w:ascii="Verdana" w:hAnsi="Verdana"/>
          <w:b/>
          <w:b/>
          <w:sz w:val="20"/>
          <w:szCs w:val="22"/>
        </w:rPr>
      </w:pPr>
      <w:r>
        <w:rPr>
          <w:rFonts w:ascii="Verdana" w:hAnsi="Verdana"/>
          <w:b/>
          <w:sz w:val="20"/>
          <w:szCs w:val="22"/>
        </w:rPr>
      </w:r>
    </w:p>
    <w:p>
      <w:pPr>
        <w:pStyle w:val="Normal"/>
        <w:spacing w:lineRule="auto" w:line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zawarta w dniu .......................</w:t>
      </w:r>
      <w:r>
        <w:rPr>
          <w:rFonts w:ascii="Verdana" w:hAnsi="Verdana"/>
          <w:b/>
          <w:sz w:val="20"/>
          <w:szCs w:val="20"/>
        </w:rPr>
        <w:t>2023 r.</w:t>
      </w:r>
      <w:r>
        <w:rPr>
          <w:rFonts w:ascii="Verdana" w:hAnsi="Verdana"/>
          <w:sz w:val="20"/>
          <w:szCs w:val="20"/>
        </w:rPr>
        <w:t xml:space="preserve"> w Krakowie pomiędzy:</w:t>
      </w:r>
    </w:p>
    <w:p>
      <w:pPr>
        <w:pStyle w:val="Normal"/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ar-SA"/>
        </w:rPr>
        <w:t>Krakowskim Szpitalem Specjalistycznym im. św. Jana Pawła II z siedzibą przy ul. Prądnickiej 80; 31-202 Kraków – wpisanym do rejestru stowarzyszeń, innych organizacji społecznych i zawodowych, fundacji, samodzielnych publicznych zakładów opieki zdrowotnej pod numerem KRS 0000046052, reprezentowanym przez:</w:t>
      </w:r>
    </w:p>
    <w:p>
      <w:pPr>
        <w:pStyle w:val="Normal"/>
        <w:spacing w:lineRule="auto" w:line="252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mgr inż. Adrian Żak - Zastępca Dyrektora ds. Techniczno-Eksploatacyjnych</w:t>
      </w:r>
    </w:p>
    <w:p>
      <w:pPr>
        <w:pStyle w:val="Normal"/>
        <w:spacing w:lineRule="auto" w:line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Zamawiającym,</w:t>
      </w:r>
    </w:p>
    <w:p>
      <w:pPr>
        <w:pStyle w:val="Normal"/>
        <w:spacing w:lineRule="auto" w:line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>
      <w:pPr>
        <w:pStyle w:val="Normal"/>
        <w:spacing w:lineRule="auto" w:line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...................................................         </w:t>
      </w:r>
    </w:p>
    <w:p>
      <w:pPr>
        <w:pStyle w:val="Normal"/>
        <w:spacing w:lineRule="auto" w:line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reprezentowanym przez:</w:t>
      </w:r>
    </w:p>
    <w:p>
      <w:pPr>
        <w:pStyle w:val="Normal"/>
        <w:spacing w:lineRule="auto" w:line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</w:t>
      </w:r>
    </w:p>
    <w:p>
      <w:pPr>
        <w:pStyle w:val="Normal"/>
        <w:spacing w:lineRule="auto" w:line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zwanym dalej Wykonawcą. </w:t>
      </w:r>
    </w:p>
    <w:p>
      <w:pPr>
        <w:pStyle w:val="Normal"/>
        <w:spacing w:lineRule="auto" w:line="252"/>
        <w:rPr>
          <w:rFonts w:ascii="Verdana" w:hAnsi="Verdana"/>
          <w:sz w:val="20"/>
          <w:szCs w:val="20"/>
          <w:highlight w:val="cyan"/>
        </w:rPr>
      </w:pPr>
      <w:r>
        <w:rPr>
          <w:rFonts w:ascii="Verdana" w:hAnsi="Verdana"/>
          <w:sz w:val="20"/>
          <w:szCs w:val="20"/>
          <w:highlight w:val="cyan"/>
        </w:rPr>
      </w:r>
    </w:p>
    <w:p>
      <w:pPr>
        <w:pStyle w:val="Textbody"/>
        <w:spacing w:lineRule="auto" w:line="240" w:before="0" w:after="0"/>
        <w:rPr>
          <w:rFonts w:ascii="Verdana" w:hAnsi="Verdana"/>
          <w:bCs/>
          <w:i/>
          <w:i/>
          <w:sz w:val="20"/>
        </w:rPr>
      </w:pPr>
      <w:r>
        <w:rPr>
          <w:rFonts w:ascii="Verdana" w:hAnsi="Verdana"/>
          <w:bCs/>
          <w:i/>
          <w:sz w:val="20"/>
        </w:rPr>
        <w:t>Umowa została zawarta na podstawie art.2 ust. 1 pkt 1 ustawy Prawo zamówień publicznych oraz zgodnie z zarządzeniem Dyrektora Krakowskiego Szpitala specjalistycznego im. Jana Pawła II nr 45 z dnia 21 czerwca 2022 r. w przedmiocie dokonywania wydatków ze środków publicznych nieobjętych ustawą Prawo zamówień publicznych, których wartość nie przekracza wyrażonej w złotych równowartości kwoty 130.000,00 złotych.</w:t>
      </w:r>
    </w:p>
    <w:p>
      <w:pPr>
        <w:pStyle w:val="Normal"/>
        <w:spacing w:lineRule="auto" w:line="252"/>
        <w:jc w:val="center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</w:r>
    </w:p>
    <w:p>
      <w:pPr>
        <w:pStyle w:val="Normal"/>
        <w:spacing w:lineRule="auto" w:line="252"/>
        <w:jc w:val="center"/>
        <w:rPr>
          <w:rFonts w:ascii="Verdana" w:hAnsi="Verdana"/>
          <w:b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§1</w:t>
      </w:r>
    </w:p>
    <w:p>
      <w:pPr>
        <w:pStyle w:val="Normal"/>
        <w:spacing w:lineRule="auto" w:line="252"/>
        <w:jc w:val="center"/>
        <w:rPr>
          <w:rFonts w:ascii="Verdana" w:hAnsi="Verdana"/>
          <w:b/>
          <w:b/>
          <w:spacing w:val="-3"/>
          <w:sz w:val="20"/>
          <w:szCs w:val="20"/>
          <w:lang w:eastAsia="ar-SA"/>
        </w:rPr>
      </w:pPr>
      <w:r>
        <w:rPr>
          <w:rFonts w:ascii="Verdana" w:hAnsi="Verdana"/>
          <w:b/>
          <w:spacing w:val="-3"/>
          <w:sz w:val="20"/>
          <w:szCs w:val="20"/>
          <w:lang w:eastAsia="ar-SA"/>
        </w:rPr>
        <w:t>Przedmiot umowy.</w:t>
      </w:r>
    </w:p>
    <w:p>
      <w:pPr>
        <w:pStyle w:val="ListParagraph"/>
        <w:numPr>
          <w:ilvl w:val="0"/>
          <w:numId w:val="18"/>
        </w:numPr>
        <w:tabs>
          <w:tab w:val="clear" w:pos="708"/>
          <w:tab w:val="left" w:pos="567" w:leader="none"/>
          <w:tab w:val="left" w:pos="107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zasadach określonych w niniejszej umowie, Wykonawca zobowiązuje się </w:t>
      </w:r>
      <w:r>
        <w:rPr>
          <w:rFonts w:ascii="Verdana" w:hAnsi="Verdana"/>
          <w:b/>
          <w:sz w:val="20"/>
          <w:szCs w:val="20"/>
        </w:rPr>
        <w:t>sprzedać i dostarczyć Zamawiającemu naboje do sterylizacji tlenkiem etylenu</w:t>
      </w:r>
      <w:r>
        <w:rPr>
          <w:rFonts w:ascii="Verdana" w:hAnsi="Verdana"/>
          <w:sz w:val="20"/>
          <w:szCs w:val="20"/>
        </w:rPr>
        <w:t xml:space="preserve"> zwane dalej przedmiotem zamówienia.</w:t>
      </w:r>
    </w:p>
    <w:p>
      <w:pPr>
        <w:pStyle w:val="ListParagraph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Szczegółowe parametry przedmiotu zamówienia określone są w załączniku nr 1 do zapytania ofertowego stanowiącym załącznik do niniejszej umowy.</w:t>
      </w:r>
    </w:p>
    <w:p>
      <w:pPr>
        <w:pStyle w:val="ListParagraph"/>
        <w:numPr>
          <w:ilvl w:val="0"/>
          <w:numId w:val="20"/>
        </w:numPr>
        <w:tabs>
          <w:tab w:val="clear" w:pos="708"/>
          <w:tab w:val="left" w:pos="567" w:leader="none"/>
          <w:tab w:val="left" w:pos="107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Złożenie przez Zamawiającego zamówienia u Wykonawcy stanowi zobowiązanie                    dla Wykonawcy do sprzedaży wyrobów na zasadach określonych w zapytaniu ofertowym i niniejszej umowie.</w:t>
      </w:r>
    </w:p>
    <w:p>
      <w:pPr>
        <w:pStyle w:val="ListParagraph"/>
        <w:numPr>
          <w:ilvl w:val="0"/>
          <w:numId w:val="21"/>
        </w:numPr>
        <w:tabs>
          <w:tab w:val="clear" w:pos="708"/>
          <w:tab w:val="left" w:pos="567" w:leader="none"/>
          <w:tab w:val="left" w:pos="107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Zamówienie będzie składane w formie pisemnej lub e-mail. </w:t>
      </w:r>
    </w:p>
    <w:p>
      <w:pPr>
        <w:pStyle w:val="ListParagraph"/>
        <w:numPr>
          <w:ilvl w:val="0"/>
          <w:numId w:val="22"/>
        </w:numPr>
        <w:tabs>
          <w:tab w:val="clear" w:pos="708"/>
          <w:tab w:val="left" w:pos="567" w:leader="none"/>
          <w:tab w:val="left" w:pos="107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Maksymalny termin realizacji zamówienia wynosi </w:t>
      </w:r>
      <w:r>
        <w:rPr>
          <w:rFonts w:ascii="Verdana" w:hAnsi="Verdana"/>
          <w:b/>
          <w:sz w:val="20"/>
          <w:szCs w:val="20"/>
        </w:rPr>
        <w:t>….. dni roboczych</w:t>
      </w:r>
      <w:r>
        <w:rPr>
          <w:rFonts w:ascii="Verdana" w:hAnsi="Verdana"/>
          <w:sz w:val="20"/>
          <w:szCs w:val="20"/>
        </w:rPr>
        <w:t>.</w:t>
      </w:r>
    </w:p>
    <w:p>
      <w:pPr>
        <w:pStyle w:val="ListParagraph"/>
        <w:tabs>
          <w:tab w:val="clear" w:pos="708"/>
          <w:tab w:val="left" w:pos="567" w:leader="none"/>
          <w:tab w:val="left" w:pos="1077" w:leader="none"/>
        </w:tabs>
        <w:spacing w:lineRule="auto" w:line="252"/>
        <w:ind w:left="397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§2</w:t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i warunki dostarczenia towaru.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przedmiotu zamówienia określona jest w załączniku nr 1 do umowy i zawierają podatek VAT, cło (o ile występuje), ubezpieczenie, oraz koszty transportu i rozładunku w siedzibie Zamawiającego, w miejscu przez niego wskazanym.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Ceny określone przez Wykonawcę obowiązują przez cały okres trwania umowy. </w:t>
        <w:br/>
        <w:t xml:space="preserve">W trakcie trwania umowy możliwa jest zmiana cen w przypadku zmiany stawki VAT, jednakże zmiany w tym zakresie obowiązują dopiero po podpisaniu aneksu. </w:t>
        <w:br/>
        <w:t>W przypadku obniżenia stawki VAT Wykonawca nie może uchylić się od podpisania aneksu.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Maksymalna cena zamówień objętych niniejszą umową wynosi </w:t>
      </w:r>
      <w:r>
        <w:rPr>
          <w:rFonts w:ascii="Verdana" w:hAnsi="Verdana"/>
          <w:b/>
          <w:sz w:val="20"/>
          <w:szCs w:val="20"/>
        </w:rPr>
        <w:t>…..................... złotych brutto</w:t>
      </w:r>
      <w:r>
        <w:rPr>
          <w:rFonts w:ascii="Verdana" w:hAnsi="Verdana"/>
          <w:sz w:val="20"/>
          <w:szCs w:val="20"/>
        </w:rPr>
        <w:t xml:space="preserve"> (słownie: ….............................).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udokumentowanego braku spowodowanego chwilowym lub całkowitym wstrzymaniem realizacji części lub całości dostaw przedmiotu zamówienia o nazwie handlowej wskazanej przez Wykonawcę w ofercie i umowie, Zamawiający dopuszcza wyroby równoważne odpowiadające opisowi umieszczonemu w zapytaniu ofertowym, przy zachowaniu cen jednostkowych, oraz po uprzednim ich zaakceptowaniu przez Zamawiającego. Zmiany w tym zakresie nie wymagają formy pisemnej w postaci aneksów.</w:t>
      </w:r>
    </w:p>
    <w:p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zobligowany jest do przedstawienia Karty Charakterystyki przedmiotu zamówienia.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Zamawiający wymaga potwierdzenia złożonego zamówienia pocztą elektroniczną -   zwrotnym emailem od Wykonawcy.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Wykonawca podaje adres poczty elektronicznej, na który mają być składane zamówienia …………………………………………………………. 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Osoby odpowiedzialne za realizację umowy: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52"/>
        <w:ind w:left="360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 strony Zamawiającego: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52"/>
        <w:ind w:left="360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</w:t>
      </w:r>
      <w:r>
        <w:rPr>
          <w:rFonts w:ascii="Verdana" w:hAnsi="Verdana"/>
          <w:sz w:val="20"/>
          <w:szCs w:val="20"/>
        </w:rPr>
        <w:t>.. tel. ………………………… e-mail: ………………………………………… 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52"/>
        <w:ind w:left="360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 strony Wykonawcy: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52"/>
        <w:ind w:left="360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</w:t>
      </w:r>
      <w:r>
        <w:rPr>
          <w:rFonts w:ascii="Verdana" w:hAnsi="Verdana"/>
          <w:sz w:val="20"/>
          <w:szCs w:val="20"/>
        </w:rPr>
        <w:t>.. tel. ………………………… e-mail: ………………………………………… .</w:t>
      </w:r>
    </w:p>
    <w:p>
      <w:pPr>
        <w:pStyle w:val="ListParagraph"/>
        <w:widowControl/>
        <w:numPr>
          <w:ilvl w:val="0"/>
          <w:numId w:val="0"/>
        </w:numPr>
        <w:spacing w:lineRule="auto" w:line="252"/>
        <w:ind w:left="1080" w:hanging="0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cs="Arial" w:ascii="Verdana" w:hAnsi="Verdana"/>
          <w:iCs/>
          <w:sz w:val="20"/>
          <w:szCs w:val="20"/>
        </w:rPr>
      </w:r>
    </w:p>
    <w:p>
      <w:pPr>
        <w:pStyle w:val="ListParagraph"/>
        <w:tabs>
          <w:tab w:val="clear" w:pos="708"/>
          <w:tab w:val="left" w:pos="567" w:leader="none"/>
        </w:tabs>
        <w:spacing w:lineRule="auto" w:line="252"/>
        <w:ind w:left="360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center"/>
        <w:rPr>
          <w:rFonts w:ascii="Verdana" w:hAnsi="Verdana"/>
          <w:b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§3</w:t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Odbiór i warunki płatności.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podczas odbioru przedmiotu zamówienia, sprawdzi dostawę pod względem ilościowym oraz zgodności z załączonymi dokumentami. Sprawdzenie będzie obejmować wyłącznie przeliczenie ilości opakowań zbiorczych i ustalenie ich stanu.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Braki ilościowe Zamawiający może zgłaszać do 7 dniu roboczych do daty dostarczenia wyrobu.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dostawy wadliwych produktów Wykonawca zobowiązany jest wymienić je na wolne od wad niezwłocznie, jednakże nie później niż 30 dni roboczych, licząc od daty złożenia reklamacji.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Zapłata należności nastąpi przelewem w terminie do 30 dni od daty otrzymania faktury, wystawionej prawidłowo pod względem formalnym i merytorycznym, a w szczególności                     w zakresie cen jednostkowych określonych w załączniku do umowy.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datę zapłaty przyjmuje się dzień obciążenia rachunku bankowego Zamawiającego.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52"/>
        <w:ind w:left="357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center"/>
        <w:rPr>
          <w:rFonts w:ascii="Verdana" w:hAnsi="Verdana"/>
          <w:b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§4</w:t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Odpowiedzialność.</w:t>
      </w:r>
    </w:p>
    <w:p>
      <w:pPr>
        <w:pStyle w:val="ListParagraph"/>
        <w:numPr>
          <w:ilvl w:val="0"/>
          <w:numId w:val="23"/>
        </w:numPr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nieterminowej realizacji umowy lub jej części Zamawiający może naliczyć karę umowną w wysokości 0,5% ceny wartości zamówienia, którego zwłoka dotyczy, za każdy dzień zwłoki, licząc od następnego dnia od daty umownego terminu realizacji dostawy, określonego w §1 ust. 5.</w:t>
      </w:r>
    </w:p>
    <w:p>
      <w:pPr>
        <w:pStyle w:val="ListParagraph"/>
        <w:numPr>
          <w:ilvl w:val="0"/>
          <w:numId w:val="24"/>
        </w:numPr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nieterminowej realizacji przez Wykonawcę obowiązku, o którym mowa w §3                ust. 3 umowy, Zamawiający może naliczyć karę umowną w wysokości 0,5% wartości zamówienia, w ramach którego dostarczono wadliwe wyroby, za każdy dzień zwłoki.</w:t>
      </w:r>
    </w:p>
    <w:p>
      <w:pPr>
        <w:pStyle w:val="ListParagraph"/>
        <w:numPr>
          <w:ilvl w:val="0"/>
          <w:numId w:val="25"/>
        </w:numPr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zastrzega sobie prawo do odstąpienia od umowy w całości lub części </w:t>
        <w:br/>
        <w:t>w razie realizacji poszczególnych zamówień nieterminowo, dostarczania towaru po upływie terminu jego ważności, względnie powtarzających się reklamacji ilościowo-jakościowych i naliczenia tytułem odszkodowania kary w wysokości 10% ceny określonej w §2 ust. 3 umowy, niezależnie od kar naliczonych na podstawie ust. 1 i 2.</w:t>
      </w:r>
    </w:p>
    <w:p>
      <w:pPr>
        <w:pStyle w:val="ListParagraph"/>
        <w:numPr>
          <w:ilvl w:val="0"/>
          <w:numId w:val="26"/>
        </w:numPr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Każda ze Stron może obciążyć drugą Stronę karą umowną w wysokości 5% wynagrodzenia określonego w § 2 ust. 3 niniejszej Umowy gdy Strona ta odstąpi, wypowie lub rozwiąże Umowę bez uzasadnionej przyczyny.</w:t>
      </w:r>
    </w:p>
    <w:p>
      <w:pPr>
        <w:pStyle w:val="ListParagraph"/>
        <w:numPr>
          <w:ilvl w:val="0"/>
          <w:numId w:val="27"/>
        </w:numPr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Strony mogą dochodzić odszkodowania uzupełniającego na zasadach ogólnych.</w:t>
      </w:r>
    </w:p>
    <w:p>
      <w:pPr>
        <w:pStyle w:val="ListParagraph"/>
        <w:numPr>
          <w:ilvl w:val="0"/>
          <w:numId w:val="28"/>
        </w:numPr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Maksymalna wysokość kar umownych, którą mogą dochodzić strony wynosi 40% wartości maksymalnego wynagrodzenia brutto, obliczonego jako suma wynagrodzenia określonego w § 2 ust. 3 niniejszej Umowy.</w:t>
      </w:r>
    </w:p>
    <w:p>
      <w:pPr>
        <w:pStyle w:val="ListParagraph"/>
        <w:spacing w:lineRule="auto" w:line="252"/>
        <w:ind w:left="357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ListParagraph"/>
        <w:spacing w:lineRule="auto" w:line="252"/>
        <w:ind w:left="357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spacing w:lineRule="auto" w:line="252"/>
        <w:ind w:left="357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spacing w:lineRule="auto" w:line="252"/>
        <w:ind w:left="357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center"/>
        <w:rPr>
          <w:rFonts w:ascii="Verdana" w:hAnsi="Verdana"/>
          <w:b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§5</w:t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Czas trwania umowy.</w:t>
      </w:r>
    </w:p>
    <w:p>
      <w:pPr>
        <w:pStyle w:val="ListParagraph"/>
        <w:numPr>
          <w:ilvl w:val="1"/>
          <w:numId w:val="29"/>
        </w:numPr>
        <w:tabs>
          <w:tab w:val="clear" w:pos="708"/>
          <w:tab w:val="left" w:pos="567" w:leader="none"/>
        </w:tabs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Umowa została zawarta na okres </w:t>
      </w:r>
      <w:r>
        <w:rPr>
          <w:rFonts w:ascii="Verdana" w:hAnsi="Verdana"/>
          <w:b/>
          <w:sz w:val="20"/>
          <w:szCs w:val="20"/>
        </w:rPr>
        <w:t>12 miesięcy</w:t>
      </w:r>
      <w:r>
        <w:rPr>
          <w:rFonts w:ascii="Verdana" w:hAnsi="Verdana"/>
          <w:sz w:val="20"/>
          <w:szCs w:val="20"/>
        </w:rPr>
        <w:t xml:space="preserve"> , począwszy od dnia podpisania umowy, chyba że wcześniej cena złożonych zamówień i dostarczonych wyrobów przekroczy maksymalną cenę podaną w §2 ust. 3 umowy.</w:t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center"/>
        <w:rPr>
          <w:rFonts w:ascii="Verdana" w:hAnsi="Verdana"/>
          <w:b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§6</w:t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Inne postanowienia.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oświadcza, że wyroby, o których mowa w §1 posiadają wszelkie dokumenty i zezwolenia na dopuszczenie do użytku i stosowania zgodnie z obowiązującymi przepisami.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nie może dokonywać cesji wierzytelności wynikających z umowy bez zgody Zamawiającego, pod rygorem nieważności, wyrażonej w formie pisemnej.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52"/>
        <w:ind w:left="357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center"/>
        <w:rPr>
          <w:rFonts w:ascii="Verdana" w:hAnsi="Verdana"/>
          <w:b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§7</w:t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Postanowienia końcowe.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sprawach nieuregulowanych zastosowanie mieć będą przepisy kodeksu cywilnego.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stanowi integralną część umowy.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Wszelkie zmiany umowy wymagają formy pisemnej pod rygorem nieważności.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Ewentualne spory rozstrzygać będzie sąd właściwy miejscowo ze względu na siedzibę Zamawiającego.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52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Umowę sporządzono w dwóch jednobrzmiących egzemplarzach, po jednym dla każdej ze stron.</w:t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52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16"/>
          <w:szCs w:val="20"/>
        </w:rPr>
      </w:pPr>
      <w:r>
        <w:rPr>
          <w:rFonts w:ascii="Verdana" w:hAnsi="Verdana"/>
          <w:sz w:val="20"/>
          <w:szCs w:val="20"/>
        </w:rPr>
        <w:t>Zamawiający</w:t>
        <w:tab/>
        <w:tab/>
        <w:tab/>
        <w:tab/>
        <w:tab/>
        <w:tab/>
        <w:tab/>
        <w:tab/>
        <w:tab/>
        <w:tab/>
        <w:t>Wykonawca</w:t>
      </w:r>
      <w:r>
        <w:rPr>
          <w:rFonts w:cs="Arial" w:ascii="Arial" w:hAnsi="Arial"/>
          <w:sz w:val="20"/>
          <w:szCs w:val="20"/>
        </w:rPr>
        <w:tab/>
        <w:tab/>
      </w:r>
      <w:r>
        <w:rPr>
          <w:rFonts w:ascii="Verdana" w:hAnsi="Verdana"/>
          <w:i/>
          <w:sz w:val="16"/>
          <w:szCs w:val="20"/>
        </w:rPr>
        <w:t xml:space="preserve"> </w:t>
      </w:r>
    </w:p>
    <w:p>
      <w:pPr>
        <w:pStyle w:val="Normal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</w:r>
    </w:p>
    <w:p>
      <w:pPr>
        <w:pStyle w:val="Normal"/>
        <w:rPr>
          <w:rFonts w:ascii="Verdana" w:hAnsi="Verdana"/>
          <w:i/>
          <w:i/>
          <w:sz w:val="18"/>
          <w:szCs w:val="20"/>
        </w:rPr>
      </w:pPr>
      <w:r>
        <w:rPr>
          <w:rFonts w:ascii="Verdana" w:hAnsi="Verdana"/>
          <w:i/>
          <w:sz w:val="18"/>
          <w:szCs w:val="20"/>
        </w:rPr>
      </w:r>
    </w:p>
    <w:p>
      <w:pPr>
        <w:pStyle w:val="Normal"/>
        <w:rPr>
          <w:rFonts w:ascii="Verdana" w:hAnsi="Verdana"/>
          <w:i/>
          <w:i/>
          <w:sz w:val="18"/>
          <w:szCs w:val="20"/>
        </w:rPr>
      </w:pPr>
      <w:r>
        <w:rPr>
          <w:rFonts w:ascii="Verdana" w:hAnsi="Verdana"/>
          <w:i/>
          <w:sz w:val="18"/>
          <w:szCs w:val="20"/>
        </w:rPr>
      </w:r>
    </w:p>
    <w:p>
      <w:pPr>
        <w:pStyle w:val="Normal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eastAsia="Andale Sans UI"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ascii="Verdana" w:hAnsi="Verdana" w:eastAsia="Andale Sans UI" w:cs="Times New Roman"/>
      </w:rPr>
    </w:lvl>
    <w:lvl w:ilvl="1">
      <w:start w:val="1"/>
      <w:numFmt w:val="lowerLetter"/>
      <w:lvlText w:val=" %2)"/>
      <w:lvlJc w:val="left"/>
      <w:pPr>
        <w:tabs>
          <w:tab w:val="num" w:pos="2214"/>
        </w:tabs>
        <w:ind w:left="2214" w:hanging="360"/>
      </w:pPr>
    </w:lvl>
    <w:lvl w:ilvl="2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eastAsia="Andale Sans UI"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eastAsia="Andale Sans UI" w:cs="Times New Roman"/>
      </w:rPr>
    </w:lvl>
    <w:lvl w:ilvl="1">
      <w:start w:val="1"/>
      <w:numFmt w:val="lowerLetter"/>
      <w:lvlText w:val=" %2)"/>
      <w:lvlJc w:val="left"/>
      <w:pPr>
        <w:tabs>
          <w:tab w:val="num" w:pos="852"/>
        </w:tabs>
        <w:ind w:left="852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eastAsia="Andale Sans UI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80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eastAsia="Andale Sans UI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80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eastAsia="Andale Sans UI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80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eastAsia="Andale Sans UI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80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eastAsia="Andale Sans UI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80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eastAsia="Andale Sans U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eastAsia="Andale Sans U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eastAsia="Andale Sans U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eastAsia="Andale Sans U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eastAsia="Andale Sans U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eastAsia="Andale Sans U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eastAsia="Andale Sans U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5"/>
    <w:lvlOverride w:ilvl="0">
      <w:startOverride w:val="1"/>
    </w:lvlOverride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10"/>
    <w:lvlOverride w:ilvl="0">
      <w:startOverride w:val="1"/>
    </w:lvlOverride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6ea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038c8"/>
    <w:rPr>
      <w:rFonts w:ascii="Segoe UI" w:hAnsi="Segoe UI" w:eastAsia="Andale Sans UI" w:cs="Segoe UI"/>
      <w:kern w:val="2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kstpodstawowy31" w:customStyle="1">
    <w:name w:val="Tekst podstawowy 31"/>
    <w:basedOn w:val="Normal"/>
    <w:qFormat/>
    <w:rsid w:val="00446eab"/>
    <w:pPr>
      <w:spacing w:lineRule="auto" w:line="252"/>
      <w:jc w:val="both"/>
    </w:pPr>
    <w:rPr>
      <w:rFonts w:eastAsia="Times New Roman"/>
      <w:kern w:val="0"/>
      <w:szCs w:val="20"/>
      <w:lang w:eastAsia="ar-SA"/>
    </w:rPr>
  </w:style>
  <w:style w:type="paragraph" w:styleId="Tekstpodstawowy21" w:customStyle="1">
    <w:name w:val="Tekst podstawowy 21"/>
    <w:basedOn w:val="Normal"/>
    <w:qFormat/>
    <w:rsid w:val="00446eab"/>
    <w:pPr>
      <w:widowControl/>
      <w:spacing w:lineRule="auto" w:line="360"/>
      <w:jc w:val="center"/>
    </w:pPr>
    <w:rPr>
      <w:rFonts w:ascii="Tahoma" w:hAnsi="Tahoma" w:eastAsia="Times New Roman"/>
      <w:spacing w:val="-3"/>
      <w:kern w:val="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6072cb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038c8"/>
    <w:pPr/>
    <w:rPr>
      <w:rFonts w:ascii="Segoe UI" w:hAnsi="Segoe UI" w:cs="Segoe UI"/>
      <w:sz w:val="18"/>
      <w:szCs w:val="18"/>
    </w:rPr>
  </w:style>
  <w:style w:type="paragraph" w:styleId="Textbody" w:customStyle="1">
    <w:name w:val="Text body"/>
    <w:basedOn w:val="Normal"/>
    <w:qFormat/>
    <w:rsid w:val="00c05129"/>
    <w:pPr>
      <w:widowControl/>
      <w:spacing w:lineRule="atLeast" w:line="360" w:before="9" w:after="0"/>
      <w:jc w:val="both"/>
      <w:textAlignment w:val="baseline"/>
    </w:pPr>
    <w:rPr>
      <w:rFonts w:eastAsia="Times New Roman"/>
      <w:kern w:val="2"/>
      <w:sz w:val="28"/>
      <w:szCs w:val="20"/>
      <w:lang w:eastAsia="pl-PL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6A62-6FD3-4651-8549-1B93A9EE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LibreOffice/7.0.6.2$Windows_x86 LibreOffice_project/144abb84a525d8e30c9dbbefa69cbbf2d8d4ae3b</Application>
  <AppVersion>15.0000</AppVersion>
  <Pages>4</Pages>
  <Words>895</Words>
  <Characters>5857</Characters>
  <CharactersWithSpaces>6742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2022-06-07T05:49:00Z</dcterms:created>
  <dc:creator>Przemysław Skowroński</dc:creator>
  <dc:description/>
  <dc:language>pl-PL</dc:language>
  <cp:lastModifiedBy/>
  <dcterms:modified xsi:type="dcterms:W3CDTF">2023-08-08T07:59:32Z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