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9F6984">
        <w:rPr>
          <w:rFonts w:ascii="Calibri" w:hAnsi="Calibri"/>
          <w:b/>
        </w:rPr>
        <w:t xml:space="preserve"> </w:t>
      </w:r>
      <w:r w:rsidR="009F2D16">
        <w:rPr>
          <w:rFonts w:ascii="Calibri" w:hAnsi="Calibri"/>
          <w:b/>
        </w:rPr>
        <w:t>16</w:t>
      </w:r>
      <w:r w:rsidR="00413EA6">
        <w:rPr>
          <w:rFonts w:ascii="Calibri" w:hAnsi="Calibri"/>
          <w:b/>
        </w:rPr>
        <w:t>.</w:t>
      </w:r>
      <w:r w:rsidR="009F6984">
        <w:rPr>
          <w:rFonts w:ascii="Calibri" w:hAnsi="Calibri"/>
          <w:b/>
        </w:rPr>
        <w:t>03</w:t>
      </w:r>
      <w:r w:rsidR="004B54B0">
        <w:rPr>
          <w:rFonts w:ascii="Calibri" w:hAnsi="Calibri"/>
          <w:b/>
        </w:rPr>
        <w:t>.20</w:t>
      </w:r>
      <w:r w:rsidR="009F6984">
        <w:rPr>
          <w:rFonts w:ascii="Calibri" w:hAnsi="Calibri"/>
          <w:b/>
        </w:rPr>
        <w:t>22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:rsidR="0090714D" w:rsidRDefault="009F6984" w:rsidP="0090714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Remont budynku ZDMiKP</w:t>
      </w:r>
      <w:r w:rsidRPr="00F25EAF">
        <w:rPr>
          <w:rFonts w:ascii="Calibri" w:hAnsi="Calibri"/>
          <w:b/>
          <w:sz w:val="22"/>
          <w:szCs w:val="22"/>
        </w:rPr>
        <w:t xml:space="preserve"> przy ul. Zygmunta Augusta 10 w Bydgoszczy”</w:t>
      </w:r>
    </w:p>
    <w:p w:rsidR="00DF1FAE" w:rsidRDefault="009F6984" w:rsidP="0090714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F25EAF">
        <w:rPr>
          <w:rFonts w:ascii="Calibri" w:hAnsi="Calibri"/>
          <w:sz w:val="22"/>
          <w:szCs w:val="22"/>
        </w:rPr>
        <w:t xml:space="preserve"> </w:t>
      </w:r>
      <w:r w:rsidRPr="0090714D">
        <w:rPr>
          <w:rFonts w:ascii="Calibri" w:hAnsi="Calibri"/>
          <w:b/>
          <w:sz w:val="22"/>
          <w:szCs w:val="22"/>
        </w:rPr>
        <w:t>nr sprawy 004/2022</w:t>
      </w:r>
    </w:p>
    <w:p w:rsidR="0090714D" w:rsidRPr="00A059C7" w:rsidRDefault="0090714D" w:rsidP="009F698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F844A3" w:rsidRDefault="00F844A3" w:rsidP="00DF1FAE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9F6984" w:rsidRPr="00F137E2" w:rsidRDefault="009F6984" w:rsidP="009F6984">
      <w:pPr>
        <w:pStyle w:val="Tekstpodstawowy"/>
        <w:spacing w:before="120" w:line="276" w:lineRule="auto"/>
        <w:ind w:left="284"/>
        <w:rPr>
          <w:rFonts w:ascii="Calibri" w:hAnsi="Calibri" w:cs="Arial"/>
          <w:sz w:val="22"/>
          <w:szCs w:val="22"/>
          <w:u w:val="single"/>
        </w:rPr>
      </w:pPr>
      <w:r w:rsidRPr="00F137E2">
        <w:rPr>
          <w:rFonts w:ascii="Calibri" w:hAnsi="Calibri" w:cs="Arial"/>
          <w:sz w:val="22"/>
          <w:szCs w:val="22"/>
          <w:u w:val="single"/>
        </w:rPr>
        <w:t xml:space="preserve">1) Uzasadnienie faktyczne: </w:t>
      </w:r>
    </w:p>
    <w:p w:rsidR="009F6984" w:rsidRPr="00EB544D" w:rsidRDefault="009F6984" w:rsidP="009F6984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EB544D">
        <w:rPr>
          <w:rFonts w:ascii="Calibri" w:hAnsi="Calibri" w:cs="Calibri"/>
          <w:sz w:val="22"/>
          <w:szCs w:val="22"/>
        </w:rPr>
        <w:t xml:space="preserve">W przedmiotowym postępowaniu do upływu terminu </w:t>
      </w:r>
      <w:r w:rsidRPr="00B0489C">
        <w:rPr>
          <w:rFonts w:ascii="Calibri" w:hAnsi="Calibri" w:cs="Calibri"/>
          <w:sz w:val="22"/>
          <w:szCs w:val="22"/>
        </w:rPr>
        <w:t xml:space="preserve">składania ofert w dniu </w:t>
      </w:r>
      <w:r>
        <w:rPr>
          <w:rFonts w:ascii="Calibri" w:hAnsi="Calibri" w:cs="Calibri"/>
          <w:sz w:val="22"/>
          <w:szCs w:val="22"/>
        </w:rPr>
        <w:t>09.03.2022 r. godz. 10.3</w:t>
      </w:r>
      <w:r w:rsidRPr="00B0489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zostały złożone 2 oferty, których ceny przewyższają</w:t>
      </w:r>
      <w:r w:rsidRPr="00EB544D">
        <w:rPr>
          <w:rFonts w:ascii="Calibri" w:hAnsi="Calibri" w:cs="Calibri"/>
          <w:sz w:val="22"/>
          <w:szCs w:val="22"/>
        </w:rPr>
        <w:t xml:space="preserve"> kwotę, którą Zamawiający przeznaczył </w:t>
      </w:r>
      <w:r>
        <w:rPr>
          <w:rFonts w:ascii="Calibri" w:hAnsi="Calibri" w:cs="Calibri"/>
          <w:sz w:val="22"/>
          <w:szCs w:val="22"/>
        </w:rPr>
        <w:br/>
      </w:r>
      <w:r w:rsidRPr="00EB544D">
        <w:rPr>
          <w:rFonts w:ascii="Calibri" w:hAnsi="Calibri" w:cs="Calibri"/>
          <w:sz w:val="22"/>
          <w:szCs w:val="22"/>
        </w:rPr>
        <w:t xml:space="preserve">na sfinansowanie zamówienia. </w:t>
      </w:r>
    </w:p>
    <w:p w:rsidR="009F6984" w:rsidRPr="00EB544D" w:rsidRDefault="009F6984" w:rsidP="009F6984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EB544D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9F6984" w:rsidRDefault="009F6984" w:rsidP="009F6984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493023">
        <w:rPr>
          <w:rFonts w:ascii="Calibri" w:hAnsi="Calibri" w:cs="Calibri"/>
          <w:sz w:val="22"/>
          <w:szCs w:val="22"/>
        </w:rPr>
        <w:t>Podstawą prawną unieważnienia postępowania jest art. 255 pkt 3)</w:t>
      </w:r>
      <w:r w:rsidRPr="00493023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który stanowi, że Zamawiający unieważni postępowanie m.in. jeżeli</w:t>
      </w:r>
      <w:r w:rsidRPr="00493023">
        <w:rPr>
          <w:rFonts w:ascii="Calibri" w:hAnsi="Calibri" w:cs="Calibri"/>
          <w:i/>
          <w:sz w:val="22"/>
          <w:szCs w:val="22"/>
        </w:rPr>
        <w:t xml:space="preserve"> </w:t>
      </w:r>
      <w:r w:rsidRPr="00493023">
        <w:rPr>
          <w:rFonts w:ascii="Calibri" w:hAnsi="Calibri" w:cs="Calibri"/>
          <w:color w:val="000000"/>
          <w:sz w:val="22"/>
          <w:szCs w:val="22"/>
        </w:rPr>
        <w:t>cena lub koszt najkorzystniejszej oferty lub oferta z najniższą ceną przewyższa kwotę, którą zamawiający zamierza przeznaczyć na sfinansowanie zamówienia.</w:t>
      </w: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Pr="00DD07EB" w:rsidRDefault="008A733E" w:rsidP="0090714D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FC6795" w:rsidRPr="00DD07EB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DD07EB">
        <w:rPr>
          <w:rFonts w:ascii="Calibri" w:hAnsi="Calibri" w:cs="Calibri"/>
          <w:sz w:val="20"/>
          <w:szCs w:val="20"/>
        </w:rPr>
        <w:t>p.o. DYREKTORA</w:t>
      </w:r>
    </w:p>
    <w:p w:rsidR="00FC6795" w:rsidRPr="00DD07EB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DD07EB">
        <w:rPr>
          <w:rFonts w:ascii="Calibri" w:hAnsi="Calibri" w:cs="Calibri"/>
          <w:sz w:val="20"/>
          <w:szCs w:val="20"/>
        </w:rPr>
        <w:t xml:space="preserve">       podpis nieczytelny</w:t>
      </w:r>
    </w:p>
    <w:p w:rsidR="005B48A9" w:rsidRPr="00DD07EB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DD07EB">
        <w:rPr>
          <w:rFonts w:ascii="Calibri" w:hAnsi="Calibri" w:cs="Calibri"/>
          <w:sz w:val="20"/>
          <w:szCs w:val="20"/>
        </w:rPr>
        <w:t>Wojciech Nalazek</w:t>
      </w:r>
    </w:p>
    <w:p w:rsidR="0062157F" w:rsidRPr="00413EA6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413EA6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43" w:rsidRDefault="00D26A43">
      <w:r>
        <w:separator/>
      </w:r>
    </w:p>
  </w:endnote>
  <w:endnote w:type="continuationSeparator" w:id="0">
    <w:p w:rsidR="00D26A43" w:rsidRDefault="00D2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43" w:rsidRDefault="00D26A43">
      <w:r>
        <w:separator/>
      </w:r>
    </w:p>
  </w:footnote>
  <w:footnote w:type="continuationSeparator" w:id="0">
    <w:p w:rsidR="00D26A43" w:rsidRDefault="00D2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500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13EA6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0A95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85405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59E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57D0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0714D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2D16"/>
    <w:rsid w:val="009F3227"/>
    <w:rsid w:val="009F5B93"/>
    <w:rsid w:val="009F6984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26A43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3388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07EB"/>
    <w:rsid w:val="00DD1D16"/>
    <w:rsid w:val="00DD775C"/>
    <w:rsid w:val="00DE632E"/>
    <w:rsid w:val="00DF0D7C"/>
    <w:rsid w:val="00DF1B46"/>
    <w:rsid w:val="00DF1BE6"/>
    <w:rsid w:val="00DF1FAE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79E8-F81B-4854-AE37-5D62F73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1170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29</cp:revision>
  <cp:lastPrinted>2021-04-27T10:41:00Z</cp:lastPrinted>
  <dcterms:created xsi:type="dcterms:W3CDTF">2021-04-27T08:35:00Z</dcterms:created>
  <dcterms:modified xsi:type="dcterms:W3CDTF">2022-03-16T11:16:00Z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