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47E5" w14:textId="77777777" w:rsidR="00F07BC8" w:rsidRPr="00F07BC8" w:rsidRDefault="00F07BC8" w:rsidP="00F07BC8">
      <w:pPr>
        <w:spacing w:after="0" w:line="240" w:lineRule="auto"/>
        <w:ind w:left="284" w:hanging="142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F07BC8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b) o terminie złożenia oferty decyduje czas pełnego przeprocesowania złożenia oferty na platformie.</w:t>
      </w:r>
    </w:p>
    <w:p w14:paraId="0050FF53" w14:textId="77777777" w:rsidR="00F07BC8" w:rsidRPr="00F07BC8" w:rsidRDefault="00F07BC8" w:rsidP="00F07BC8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07BC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18.3. </w:t>
      </w:r>
      <w:r w:rsidRPr="00F07B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Zamawiający odrzuca ofertę, jeżeli została złożona po terminie składania ofert.</w:t>
      </w:r>
    </w:p>
    <w:p w14:paraId="3E5FD28B" w14:textId="77777777" w:rsidR="00F07BC8" w:rsidRPr="00F07BC8" w:rsidRDefault="00F07BC8" w:rsidP="00F07BC8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7D1CEB98" w14:textId="77777777" w:rsidR="00F07BC8" w:rsidRPr="00F07BC8" w:rsidRDefault="00F07BC8" w:rsidP="00F07BC8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F07BC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19. OTWARCIE OFERT.</w:t>
      </w:r>
    </w:p>
    <w:p w14:paraId="59873149" w14:textId="63E5C7F8" w:rsidR="00F07BC8" w:rsidRPr="00F07BC8" w:rsidRDefault="00F07BC8" w:rsidP="00F07BC8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07BC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19.1.</w:t>
      </w:r>
      <w:r w:rsidRPr="00F07B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Otwarcie ofert odbędzie się </w:t>
      </w:r>
      <w:r w:rsidRPr="00F07BC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dnia 2</w:t>
      </w:r>
      <w:r w:rsidR="004C719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5</w:t>
      </w:r>
      <w:r w:rsidRPr="00F07BC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.04.2024 r. o godz. 10:30</w:t>
      </w:r>
      <w:r w:rsidRPr="00F07B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 Zarządzie Dróg Wojewódzkich w Opolu, ul. Oleska 127 </w:t>
      </w:r>
      <w:r w:rsidRPr="00F07BC8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za pośrednictwem Platformy zakupowej: </w:t>
      </w:r>
      <w:hyperlink r:id="rId6" w:history="1">
        <w:r w:rsidRPr="00F07BC8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https://platformazakupowa.pl</w:t>
        </w:r>
      </w:hyperlink>
      <w:r w:rsidRPr="00F07B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poprzez odszyfrowanie i otwarcie ofert.</w:t>
      </w:r>
    </w:p>
    <w:p w14:paraId="327A9C28" w14:textId="77777777" w:rsidR="00F07BC8" w:rsidRPr="00F07BC8" w:rsidRDefault="00F07BC8" w:rsidP="00F07BC8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07BC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19.2.</w:t>
      </w:r>
      <w:r w:rsidRPr="00F07B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Zamawiający, najpóźniej przed otwarciem ofert, udostępnia na stronie internetowej prowadzonego postępowania informację o kwocie, jaką zamierza przeznaczyć na sfinansowanie zamówienia.</w:t>
      </w:r>
    </w:p>
    <w:p w14:paraId="24C56DD2" w14:textId="77777777" w:rsidR="00F07BC8" w:rsidRPr="00F07BC8" w:rsidRDefault="00F07BC8" w:rsidP="00F07BC8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F07BC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19.3.</w:t>
      </w:r>
      <w:r w:rsidRPr="00F07B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F07BC8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Niezwłocznie po otwarciu ofert zamawiający zamieszcza na stronie internetowej prowadzonego postępowania informacje o:</w:t>
      </w:r>
    </w:p>
    <w:p w14:paraId="4512C91C" w14:textId="77777777" w:rsidR="00F07BC8" w:rsidRPr="00F07BC8" w:rsidRDefault="00F07BC8" w:rsidP="00F07BC8">
      <w:pPr>
        <w:spacing w:after="0" w:line="240" w:lineRule="auto"/>
        <w:ind w:left="284" w:hanging="142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F07BC8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1) nazwach albo imionach i nazwiskach oraz siedzibach lub miejscach prowadzenia działalności gospodarczej albo miejscach zamieszkania wykonawców, których oferty zostały otwarte,</w:t>
      </w:r>
    </w:p>
    <w:p w14:paraId="7CBA1D5F" w14:textId="77777777" w:rsidR="00F07BC8" w:rsidRPr="00F07BC8" w:rsidRDefault="00F07BC8" w:rsidP="00F07BC8">
      <w:pPr>
        <w:spacing w:after="0" w:line="240" w:lineRule="auto"/>
        <w:ind w:left="284" w:hanging="14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07BC8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2) </w:t>
      </w:r>
      <w:r w:rsidRPr="00F07B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cenach lub kosztach zawartych w ofertach.</w:t>
      </w:r>
    </w:p>
    <w:p w14:paraId="0B05BC6D" w14:textId="77777777" w:rsidR="00F07BC8" w:rsidRPr="00F07BC8" w:rsidRDefault="00F07BC8" w:rsidP="00F07BC8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</w:p>
    <w:p w14:paraId="761A5F43" w14:textId="77777777" w:rsidR="00F07BC8" w:rsidRPr="00F07BC8" w:rsidRDefault="00F07BC8" w:rsidP="00F07BC8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F07BC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20. INFORMACJE O TRYBIE OCENY OFERT.</w:t>
      </w:r>
    </w:p>
    <w:p w14:paraId="6CC579FC" w14:textId="77777777" w:rsidR="00F07BC8" w:rsidRPr="00F07BC8" w:rsidRDefault="00F07BC8" w:rsidP="00F07BC8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F07BC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20.1.</w:t>
      </w:r>
      <w:r w:rsidRPr="00F07BC8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Zamawiający dokona oceny spełnienia przez wykonawców warunków udziału w postępowaniu oraz badania i oceny ofert.</w:t>
      </w:r>
    </w:p>
    <w:p w14:paraId="6EE5A112" w14:textId="77777777" w:rsidR="00F07BC8" w:rsidRPr="00F07BC8" w:rsidRDefault="00F07BC8" w:rsidP="00F07BC8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07BC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20.2.</w:t>
      </w:r>
      <w:r w:rsidRPr="00F07B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 toku badania i oceny ofert zamawiający może żądać od wykonawców wyjaśnień dotyczących treści złożonych ofert lub innych składanych dokumentów lub oświadczeń. Niedopuszczalne jest prowadzenie między zamawiającym a wykonawcą negocjacji dotyczących złożonej oferty oraz, z zastrzeżeniem punktu </w:t>
      </w:r>
      <w:r w:rsidRPr="00F07BC8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20.3</w:t>
      </w:r>
      <w:r w:rsidRPr="00F07B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poniżej dokonywanie jakiejkolwiek zmiany w jej treści.</w:t>
      </w:r>
    </w:p>
    <w:p w14:paraId="7A61185C" w14:textId="77777777" w:rsidR="00F07BC8" w:rsidRPr="00F07BC8" w:rsidRDefault="00F07BC8" w:rsidP="00F07BC8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07BC8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20.3.</w:t>
      </w:r>
      <w:r w:rsidRPr="00F07B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Zamawiający poprawi w ofercie:</w:t>
      </w:r>
    </w:p>
    <w:p w14:paraId="79F0861E" w14:textId="77777777" w:rsidR="00F07BC8" w:rsidRPr="00F07BC8" w:rsidRDefault="00F07BC8" w:rsidP="00F07BC8">
      <w:pPr>
        <w:spacing w:after="0" w:line="240" w:lineRule="auto"/>
        <w:ind w:left="284" w:hanging="14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07B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a) oczywiste omyłki pisarskie,</w:t>
      </w:r>
    </w:p>
    <w:p w14:paraId="1B56211D" w14:textId="77777777" w:rsidR="00F07BC8" w:rsidRPr="00F07BC8" w:rsidRDefault="00F07BC8" w:rsidP="00F07BC8">
      <w:pPr>
        <w:spacing w:after="0" w:line="240" w:lineRule="auto"/>
        <w:ind w:left="284" w:hanging="14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07B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b) oczywiste omyłki rachunkowe, z uwzględnieniem konsekwencji rachunkowych dokonanych poprawek,</w:t>
      </w:r>
    </w:p>
    <w:p w14:paraId="524124E2" w14:textId="77777777" w:rsidR="00F07BC8" w:rsidRPr="00F07BC8" w:rsidRDefault="00F07BC8" w:rsidP="00F07BC8">
      <w:pPr>
        <w:spacing w:after="0" w:line="240" w:lineRule="auto"/>
        <w:ind w:left="284" w:hanging="14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07B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c) inne omyłki polegające na niezgodności oferty z dokumentami zamówienia, niepowodujące istotnych zmian w treści oferty</w:t>
      </w:r>
    </w:p>
    <w:p w14:paraId="2830D9A7" w14:textId="77777777" w:rsidR="00F07BC8" w:rsidRPr="00F07BC8" w:rsidRDefault="00F07BC8" w:rsidP="00F07BC8">
      <w:pPr>
        <w:spacing w:after="0" w:line="240" w:lineRule="auto"/>
        <w:ind w:left="284" w:hanging="14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07B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– niezwłocznie zawiadamiając o tym wykonawcę, którego oferta została poprawiona.</w:t>
      </w:r>
    </w:p>
    <w:p w14:paraId="751AB68E" w14:textId="77777777" w:rsidR="00F07BC8" w:rsidRPr="00F07BC8" w:rsidRDefault="00F07BC8" w:rsidP="00F07BC8">
      <w:pPr>
        <w:spacing w:after="0" w:line="240" w:lineRule="auto"/>
        <w:jc w:val="both"/>
        <w:rPr>
          <w:rFonts w:ascii="Arial" w:eastAsia="Times New Roman" w:hAnsi="Arial" w:cs="Arial"/>
          <w:b/>
          <w:bCs/>
          <w:strike/>
          <w:kern w:val="0"/>
          <w:sz w:val="24"/>
          <w:szCs w:val="24"/>
          <w:lang w:eastAsia="pl-PL"/>
          <w14:ligatures w14:val="none"/>
        </w:rPr>
      </w:pPr>
    </w:p>
    <w:p w14:paraId="1CDA4C17" w14:textId="77777777" w:rsidR="00F07BC8" w:rsidRPr="00F07BC8" w:rsidRDefault="00F07BC8" w:rsidP="00F07BC8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F07BC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21. OPIS SPOSOBU UDZIELANIA WYJAŚNIEŃ.</w:t>
      </w:r>
    </w:p>
    <w:p w14:paraId="7DA5D469" w14:textId="77777777" w:rsidR="00F07BC8" w:rsidRPr="00F07BC8" w:rsidRDefault="00F07BC8" w:rsidP="00F07BC8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07BC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21.1.</w:t>
      </w:r>
      <w:r w:rsidRPr="00F07BC8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Wykonawca może zwrócić się do zamawiającego o wyjaśnienie treści </w:t>
      </w:r>
      <w:r w:rsidRPr="00F07B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specyfikacji warunków zamówienia. Wniosek należy przesłać za pośrednictwem Platformy przy pomocy przycisku „Wyślij wiadomość do zamawiającego”, który znajduje się na stronie prowadzonego postępowania. Zamawiający prosi o przekazywanie pytań również w formie edytowalnej, gdyż skróci to czas udzielania wyjaśnień. Wyjaśnienia udzielone będą niezwłocznie na wniosek wykonawcy, nie później niż na 2 dni przed upływem terminu składania ofert – pod warunkiem, że wniosek o wyjaśnienie treści specyfikacji warunków zamówienia wpłynie do zamawiającego nie później niż na 4 dni przed upływem terminu składania ofert.</w:t>
      </w:r>
    </w:p>
    <w:p w14:paraId="5DD2B9FA" w14:textId="77777777" w:rsidR="00F07BC8" w:rsidRPr="00F07BC8" w:rsidRDefault="00F07BC8" w:rsidP="00F07BC8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F07BC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21.2.</w:t>
      </w:r>
      <w:r w:rsidRPr="00F07BC8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Jeżeli wniosek o wyjaśnienie treści specyfikacji warunków zamówienia nie wpłynął w terminie, o którym mowa w punkcie </w:t>
      </w:r>
      <w:r w:rsidRPr="00F07BC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21.1</w:t>
      </w:r>
      <w:r w:rsidRPr="00F07BC8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powyżej, zamawiający nie ma obowiązku udzielania wyjaśnień SWZ oraz obowiązku przedłużania terminu składania ofert.</w:t>
      </w:r>
    </w:p>
    <w:p w14:paraId="4FFC283E" w14:textId="4B21B809" w:rsidR="00DE1485" w:rsidRPr="00F07BC8" w:rsidRDefault="00F07BC8" w:rsidP="00F07BC8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F07BC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21.3.</w:t>
      </w:r>
      <w:r w:rsidRPr="00F07BC8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Przedłużenie terminu składania ofert nie wpływa na bieg terminu składania wniosku, o którym mowa w punkcie </w:t>
      </w:r>
      <w:r w:rsidRPr="00F07BC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21.1</w:t>
      </w:r>
      <w:r w:rsidRPr="00F07BC8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powyżej.</w:t>
      </w:r>
    </w:p>
    <w:sectPr w:rsidR="00DE1485" w:rsidRPr="00F07B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BAE50" w14:textId="77777777" w:rsidR="00D248AB" w:rsidRDefault="00D248AB" w:rsidP="001710E5">
      <w:pPr>
        <w:spacing w:after="0" w:line="240" w:lineRule="auto"/>
      </w:pPr>
      <w:r>
        <w:separator/>
      </w:r>
    </w:p>
  </w:endnote>
  <w:endnote w:type="continuationSeparator" w:id="0">
    <w:p w14:paraId="5C2A851F" w14:textId="77777777" w:rsidR="00D248AB" w:rsidRDefault="00D248AB" w:rsidP="0017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8485229"/>
      <w:docPartObj>
        <w:docPartGallery w:val="Page Numbers (Bottom of Page)"/>
        <w:docPartUnique/>
      </w:docPartObj>
    </w:sdtPr>
    <w:sdtContent>
      <w:p w14:paraId="0C8B90D8" w14:textId="7A1A04E0" w:rsidR="001710E5" w:rsidRDefault="001710E5">
        <w:pPr>
          <w:pStyle w:val="Stopka"/>
          <w:jc w:val="center"/>
        </w:pPr>
        <w:r>
          <w:t>28</w:t>
        </w:r>
      </w:p>
    </w:sdtContent>
  </w:sdt>
  <w:p w14:paraId="1AF8F7BF" w14:textId="77777777" w:rsidR="001710E5" w:rsidRDefault="001710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7FFD1" w14:textId="77777777" w:rsidR="00D248AB" w:rsidRDefault="00D248AB" w:rsidP="001710E5">
      <w:pPr>
        <w:spacing w:after="0" w:line="240" w:lineRule="auto"/>
      </w:pPr>
      <w:r>
        <w:separator/>
      </w:r>
    </w:p>
  </w:footnote>
  <w:footnote w:type="continuationSeparator" w:id="0">
    <w:p w14:paraId="21FA559F" w14:textId="77777777" w:rsidR="00D248AB" w:rsidRDefault="00D248AB" w:rsidP="00171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77"/>
    <w:rsid w:val="001710E5"/>
    <w:rsid w:val="004C719B"/>
    <w:rsid w:val="004E2258"/>
    <w:rsid w:val="00A00877"/>
    <w:rsid w:val="00D248AB"/>
    <w:rsid w:val="00DE1485"/>
    <w:rsid w:val="00F0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ADECA"/>
  <w15:chartTrackingRefBased/>
  <w15:docId w15:val="{CC53CB6E-EEEF-433F-A46A-32B80543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0E5"/>
  </w:style>
  <w:style w:type="paragraph" w:styleId="Stopka">
    <w:name w:val="footer"/>
    <w:basedOn w:val="Normalny"/>
    <w:link w:val="StopkaZnak"/>
    <w:uiPriority w:val="99"/>
    <w:unhideWhenUsed/>
    <w:rsid w:val="00171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2562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Sołtysek</dc:creator>
  <cp:keywords/>
  <dc:description/>
  <cp:lastModifiedBy>Jarosław Sołtysek</cp:lastModifiedBy>
  <cp:revision>4</cp:revision>
  <dcterms:created xsi:type="dcterms:W3CDTF">2024-04-22T08:12:00Z</dcterms:created>
  <dcterms:modified xsi:type="dcterms:W3CDTF">2024-04-22T08:14:00Z</dcterms:modified>
</cp:coreProperties>
</file>