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EEE" w:rsidRDefault="00D727BC" w:rsidP="00D727BC">
      <w:pPr>
        <w:jc w:val="right"/>
      </w:pPr>
      <w:r>
        <w:t>Załącznik nr 2 do opz</w:t>
      </w:r>
    </w:p>
    <w:p w:rsidR="00D727BC" w:rsidRDefault="00D727BC" w:rsidP="00D727BC">
      <w:pPr>
        <w:jc w:val="center"/>
      </w:pPr>
      <w:r>
        <w:t>PRZEDMIAR ROBÓT</w:t>
      </w:r>
    </w:p>
    <w:tbl>
      <w:tblPr>
        <w:tblW w:w="8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660"/>
        <w:gridCol w:w="3080"/>
        <w:gridCol w:w="960"/>
        <w:gridCol w:w="960"/>
        <w:gridCol w:w="960"/>
      </w:tblGrid>
      <w:tr w:rsidR="00D727BC" w:rsidRPr="00D727BC" w:rsidTr="00D727B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Podstawa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Opis i wyliczenia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j.m.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Poszcz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I PIĘTRO - bud nr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 0-19 0928-10 analogia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Demontaż okien rozwieranych i uchylno-rozwieranych dwudzielnych z PCV o pow. do 2.5 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1.22*1.78*2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4.343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4.343</w:t>
            </w:r>
          </w:p>
        </w:tc>
      </w:tr>
      <w:tr w:rsidR="00D727BC" w:rsidRPr="00D727BC" w:rsidTr="00D727B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2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KNR-W 4-01 0353-11 analogia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Wykucie z muru podokienników - demontaż parapetów wew. PCV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1.25*2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2.500</w:t>
            </w:r>
          </w:p>
        </w:tc>
      </w:tr>
      <w:tr w:rsidR="00D727BC" w:rsidRPr="00D727BC" w:rsidTr="00D727B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3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KNR-W 4-01 0353-11 analogia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Wykucie z muru podokienników,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stalowych - demontaż parapetów zew.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do ponownego montażu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1.22*2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2.440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2.440</w:t>
            </w:r>
          </w:p>
        </w:tc>
      </w:tr>
      <w:tr w:rsidR="00D727BC" w:rsidRPr="00D727BC" w:rsidTr="00D727BC">
        <w:trPr>
          <w:trHeight w:val="60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4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NNRNKB 202 1026-04 analogia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7E96" w:rsidRDefault="00D727BC" w:rsidP="00567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Okna specjalne o pow.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ponad 1.5 m2 z kształtowników aluminiowych z przekładką termiczną  -  wymiar okna 1,22x1,78m x 2 szt;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okno dwurzędowe, czteroskrzydłowe,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białe. Skrzydło R/U; Szyba w klasie P5A nieprzezroczysta, matowa;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Odporność na włamanie w klasie FB4; </w:t>
            </w:r>
          </w:p>
          <w:p w:rsidR="00D727BC" w:rsidRPr="00D727BC" w:rsidRDefault="00567E96" w:rsidP="00567E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Wsp. przenikania ciepła U</w:t>
            </w:r>
            <w:r>
              <w:rPr>
                <w:rFonts w:ascii="Calibri" w:eastAsia="Times New Roman" w:hAnsi="Calibri" w:cs="Times New Roman"/>
                <w:color w:val="000000"/>
                <w:vertAlign w:val="subscript"/>
                <w:lang w:eastAsia="pl-PL"/>
              </w:rPr>
              <w:t xml:space="preserve">max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nie większy niż 0,9W/m</w:t>
            </w:r>
            <w:r>
              <w:rPr>
                <w:rFonts w:ascii="Calibri" w:eastAsia="Times New Roman" w:hAnsi="Calibri" w:cs="Times New Roman"/>
                <w:color w:val="000000"/>
                <w:vertAlign w:val="superscript"/>
                <w:lang w:eastAsia="pl-PL"/>
              </w:rPr>
              <w:t>2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·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K</w:t>
            </w:r>
            <w:r w:rsidR="00D727BC"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;  system profili,</w:t>
            </w:r>
            <w:r w:rsid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727BC"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uszczelek i akcesoriów do produkcji okien zewnętrznych z kształtowników aluminiowych;</w:t>
            </w:r>
            <w:r w:rsid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727BC"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Okna muszą być przebadane przez jednostkę certyfikowaną na zgodność z normą oraz uzyskać stosowne certyfikaty.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1.22*1.78*2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4.343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4.343</w:t>
            </w:r>
          </w:p>
        </w:tc>
      </w:tr>
      <w:tr w:rsidR="00D727BC" w:rsidRPr="00D727BC" w:rsidTr="00D727B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5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NNRNKB 202 2143-02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Podokienniki i półki o szer.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do 30 cm z płyt z konglomeratów kamiennych na spoiwie poliestrowym - nowe parapety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1.25*2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2.500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2.500</w:t>
            </w:r>
          </w:p>
        </w:tc>
      </w:tr>
      <w:tr w:rsidR="00D727BC" w:rsidRPr="00D727BC" w:rsidTr="00D727B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6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 0-33 0118-09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Montaż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profili elewacyjnych - </w:t>
            </w: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montaż parapetów zew. z demontażu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1.22*2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2.440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2.440</w:t>
            </w:r>
          </w:p>
        </w:tc>
      </w:tr>
      <w:tr w:rsidR="00D727BC" w:rsidRPr="00D727BC" w:rsidTr="00D727BC">
        <w:trPr>
          <w:trHeight w:val="27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7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 4-01 0716-02 analogia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Tynki wewnętrznych zwykłe kat. III wykonywane ręcznie na podłożu z cegły i pustaków na ścianach w pomieszczeniach o powierzchni podłogi ponad 5 m2 - naprawa uszkodzeń ( ubytków) w ościeżach powstałych podczas wymiany okien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(1.22+1.78)*2*0.32*2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3.840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3.840</w:t>
            </w:r>
          </w:p>
        </w:tc>
      </w:tr>
      <w:tr w:rsidR="00D727BC" w:rsidRPr="00D727BC" w:rsidTr="00D727BC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8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 K-04 0101-06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Przygotowanie podłoża - dwukrotne gruntowanie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3.84+1.912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5.752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5.752</w:t>
            </w:r>
          </w:p>
        </w:tc>
      </w:tr>
      <w:tr w:rsidR="00D727BC" w:rsidRPr="00D727BC" w:rsidTr="00D727BC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9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KNR-W 2-02 0830-04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Wewnętrzne gładzie gipsowe dwuwarstwowe na ścianach - naprawy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3.84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3.840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3.840</w:t>
            </w:r>
          </w:p>
        </w:tc>
      </w:tr>
      <w:tr w:rsidR="00D727BC" w:rsidRPr="00D727BC" w:rsidTr="00D727B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10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 2-02 1505-01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Dwukrotne malowanie farbami emulsyjnymi powierzchni wewnętrznych - tynków gładkich bez gruntowania - podmalowania ościeży na biało w pomieszczeniu po obsadzeniu okien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3.84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3.840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3.840</w:t>
            </w:r>
          </w:p>
        </w:tc>
      </w:tr>
      <w:tr w:rsidR="00D727BC" w:rsidRPr="00D727BC" w:rsidTr="00D727BC">
        <w:trPr>
          <w:trHeight w:val="15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11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 0-23 2612-02 analogia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Ocieplenie ścian budynków płytami styropianowymi  - przyklejenie płyt styropianowych do ościeży - naprawa uszkodzeń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(1.22*0.2+1.78*2*0.2)*2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1.912</w:t>
            </w:r>
          </w:p>
        </w:tc>
      </w:tr>
      <w:tr w:rsidR="00D727BC" w:rsidRPr="00D727BC" w:rsidTr="00D727BC">
        <w:trPr>
          <w:trHeight w:val="21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12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 0-23 0931-04 analogia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Wyprawa elewacyjna cienkowarstwowa z tynku mineralnego  gr. 2 mm wykonana ręcznie na uprzednio przygotowanym podłożu - ościeża o szer. do 30 cm - naprawa po obsadzeniu okien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0.956*2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1.912</w:t>
            </w:r>
          </w:p>
        </w:tc>
      </w:tr>
      <w:tr w:rsidR="00D727BC" w:rsidRPr="00D727BC" w:rsidTr="00D727BC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13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 AT-31 0601-01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Malowanie elewacji farbą silikonową - wykonane ręcznie;  - malowanie ościeży po obsadzeniu okien (kolor)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1.912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1.912</w:t>
            </w:r>
          </w:p>
        </w:tc>
      </w:tr>
      <w:tr w:rsidR="00D727BC" w:rsidRPr="00D727BC" w:rsidTr="00D727BC">
        <w:trPr>
          <w:trHeight w:val="18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14 d.1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KNR 4-01 0108-13 0108-16  analogia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Wywiezienie samochodami skrzyniowymi gruzu z rozbieranych konstrukcji ceglanych na odległość 15 km - wywóz i utylizacja materiałów z rozbiórki (okna, parapety PCW)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1.22*1.78*2+1.22*0.32*2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m2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5.124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D727BC" w:rsidRPr="00D727BC" w:rsidTr="00D727B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RAZEM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27BC" w:rsidRPr="00D727BC" w:rsidRDefault="00D727BC" w:rsidP="00D727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727BC">
              <w:rPr>
                <w:rFonts w:ascii="Calibri" w:eastAsia="Times New Roman" w:hAnsi="Calibri" w:cs="Times New Roman"/>
                <w:color w:val="000000"/>
                <w:lang w:eastAsia="pl-PL"/>
              </w:rPr>
              <w:t>5.124</w:t>
            </w:r>
          </w:p>
        </w:tc>
      </w:tr>
    </w:tbl>
    <w:p w:rsidR="00D727BC" w:rsidRDefault="00D727BC"/>
    <w:sectPr w:rsidR="00D727BC" w:rsidSect="00BB744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44E" w:rsidRDefault="00EC244E" w:rsidP="001F3FEC">
      <w:pPr>
        <w:spacing w:after="0" w:line="240" w:lineRule="auto"/>
      </w:pPr>
      <w:r>
        <w:separator/>
      </w:r>
    </w:p>
  </w:endnote>
  <w:endnote w:type="continuationSeparator" w:id="0">
    <w:p w:rsidR="00EC244E" w:rsidRDefault="00EC244E" w:rsidP="001F3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44E" w:rsidRDefault="00EC244E" w:rsidP="001F3FEC">
      <w:pPr>
        <w:spacing w:after="0" w:line="240" w:lineRule="auto"/>
      </w:pPr>
      <w:r>
        <w:separator/>
      </w:r>
    </w:p>
  </w:footnote>
  <w:footnote w:type="continuationSeparator" w:id="0">
    <w:p w:rsidR="00EC244E" w:rsidRDefault="00EC244E" w:rsidP="001F3F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7BC"/>
    <w:rsid w:val="00107F8D"/>
    <w:rsid w:val="001F3FEC"/>
    <w:rsid w:val="00567E96"/>
    <w:rsid w:val="008D611A"/>
    <w:rsid w:val="00BB7448"/>
    <w:rsid w:val="00CE032C"/>
    <w:rsid w:val="00D6025C"/>
    <w:rsid w:val="00D727BC"/>
    <w:rsid w:val="00EC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5001F6"/>
  <w15:docId w15:val="{903E623E-87D8-44D6-B39E-36E6E3E4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FEC"/>
  </w:style>
  <w:style w:type="paragraph" w:styleId="Stopka">
    <w:name w:val="footer"/>
    <w:basedOn w:val="Normalny"/>
    <w:link w:val="StopkaZnak"/>
    <w:uiPriority w:val="99"/>
    <w:unhideWhenUsed/>
    <w:rsid w:val="001F3F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FEC"/>
  </w:style>
  <w:style w:type="paragraph" w:styleId="Tekstdymka">
    <w:name w:val="Balloon Text"/>
    <w:basedOn w:val="Normalny"/>
    <w:link w:val="TekstdymkaZnak"/>
    <w:uiPriority w:val="99"/>
    <w:semiHidden/>
    <w:unhideWhenUsed/>
    <w:rsid w:val="001F3F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F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DD5D-AB98-4618-8CCC-CA31D4AA5849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00B1B4F-85AD-4650-9431-48015A2F9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473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</dc:creator>
  <cp:lastModifiedBy>Kominek Sylwia</cp:lastModifiedBy>
  <cp:revision>4</cp:revision>
  <cp:lastPrinted>2022-04-04T11:26:00Z</cp:lastPrinted>
  <dcterms:created xsi:type="dcterms:W3CDTF">2022-04-04T09:08:00Z</dcterms:created>
  <dcterms:modified xsi:type="dcterms:W3CDTF">2022-04-22T07:21:00Z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e9003e2b-8873-402b-a3ac-8bdc2a3b18b3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Eq1V+9Q1lsLsadZbBIvgFx++r5pzYPiD</vt:lpwstr>
  </property>
</Properties>
</file>