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DE1F8" w14:textId="77777777" w:rsidR="00F564BD" w:rsidRDefault="00F564BD" w:rsidP="00333666">
      <w:pPr>
        <w:jc w:val="center"/>
        <w:rPr>
          <w:b/>
        </w:rPr>
      </w:pPr>
    </w:p>
    <w:p w14:paraId="0C5547E2" w14:textId="10F27AB8" w:rsidR="001E2E08" w:rsidRDefault="00333666" w:rsidP="00333666">
      <w:pPr>
        <w:jc w:val="center"/>
        <w:rPr>
          <w:b/>
        </w:rPr>
      </w:pPr>
      <w:r w:rsidRPr="00333666">
        <w:rPr>
          <w:b/>
        </w:rPr>
        <w:t>WYTYCZNE DOTYCZĄCE</w:t>
      </w:r>
      <w:r>
        <w:rPr>
          <w:b/>
        </w:rPr>
        <w:t xml:space="preserve"> </w:t>
      </w:r>
      <w:r w:rsidRPr="00333666">
        <w:rPr>
          <w:b/>
        </w:rPr>
        <w:t xml:space="preserve">PODZIAŁU </w:t>
      </w:r>
      <w:r w:rsidR="001E2E08">
        <w:rPr>
          <w:b/>
        </w:rPr>
        <w:t xml:space="preserve">KOSZTÓW REALIZACJI INWESTYCJI </w:t>
      </w:r>
      <w:r w:rsidR="001E2E08">
        <w:rPr>
          <w:b/>
        </w:rPr>
        <w:br/>
        <w:t>ZE WZGLĘDU NA ŹRÓDŁA FINANSOWANIA</w:t>
      </w:r>
    </w:p>
    <w:p w14:paraId="3804376D" w14:textId="77777777" w:rsidR="001E2E08" w:rsidRDefault="001E2E08" w:rsidP="00333666">
      <w:pPr>
        <w:jc w:val="center"/>
        <w:rPr>
          <w:b/>
        </w:rPr>
      </w:pPr>
    </w:p>
    <w:p w14:paraId="688BDA3A" w14:textId="22B5864A" w:rsidR="00C257F8" w:rsidRDefault="001E2E08" w:rsidP="00C257F8">
      <w:pPr>
        <w:rPr>
          <w:b/>
        </w:rPr>
      </w:pPr>
      <w:r>
        <w:rPr>
          <w:b/>
        </w:rPr>
        <w:t>W przedmiarach</w:t>
      </w:r>
      <w:r w:rsidRPr="00333666">
        <w:rPr>
          <w:b/>
        </w:rPr>
        <w:t xml:space="preserve"> robót</w:t>
      </w:r>
      <w:r>
        <w:rPr>
          <w:b/>
        </w:rPr>
        <w:t>, kosztorysach</w:t>
      </w:r>
      <w:r w:rsidRPr="00333666">
        <w:rPr>
          <w:b/>
        </w:rPr>
        <w:t xml:space="preserve"> inwestorskich</w:t>
      </w:r>
      <w:r>
        <w:rPr>
          <w:b/>
        </w:rPr>
        <w:t xml:space="preserve">, tabeli elementów rozliczeniowych i innych </w:t>
      </w:r>
      <w:r w:rsidR="007B07DD">
        <w:rPr>
          <w:b/>
        </w:rPr>
        <w:t>dokumentach finansowych należy wydzielić następujące elementy:</w:t>
      </w:r>
    </w:p>
    <w:p w14:paraId="497D1E50" w14:textId="77777777" w:rsidR="00E60AF8" w:rsidRPr="00E60AF8" w:rsidRDefault="001E2E08" w:rsidP="0087487D">
      <w:pPr>
        <w:pStyle w:val="Akapitzlist"/>
        <w:numPr>
          <w:ilvl w:val="0"/>
          <w:numId w:val="1"/>
        </w:numPr>
      </w:pPr>
      <w:r w:rsidRPr="001439DC">
        <w:t>Opracowanie projektu wykonawczego</w:t>
      </w:r>
      <w:r w:rsidR="001439DC" w:rsidRPr="001439DC">
        <w:t xml:space="preserve"> wraz z kosztorysami i</w:t>
      </w:r>
      <w:r w:rsidRPr="001439DC">
        <w:t xml:space="preserve"> STWiORB </w:t>
      </w:r>
      <w:r w:rsidR="001439DC" w:rsidRPr="001439DC">
        <w:t>oraz</w:t>
      </w:r>
      <w:r w:rsidRPr="001439DC">
        <w:t xml:space="preserve"> </w:t>
      </w:r>
      <w:r w:rsidR="001439DC" w:rsidRPr="001439DC">
        <w:t>kosztem nadzoru autorskiego</w:t>
      </w:r>
      <w:r w:rsidR="007B07DD">
        <w:t xml:space="preserve"> </w:t>
      </w:r>
      <w:r w:rsidR="007B07DD" w:rsidRPr="009372EA">
        <w:rPr>
          <w:b/>
        </w:rPr>
        <w:t>budynku zabytkowego</w:t>
      </w:r>
      <w:r w:rsidR="00E60AF8">
        <w:rPr>
          <w:b/>
        </w:rPr>
        <w:t xml:space="preserve">, </w:t>
      </w:r>
      <w:r w:rsidR="00E60AF8" w:rsidRPr="00E60AF8">
        <w:t>na który składają się:</w:t>
      </w:r>
    </w:p>
    <w:p w14:paraId="3EE7069F" w14:textId="04F38725" w:rsidR="00E60AF8" w:rsidRPr="00E60AF8" w:rsidRDefault="00E60AF8" w:rsidP="00E60AF8">
      <w:pPr>
        <w:pStyle w:val="Akapitzlist"/>
        <w:numPr>
          <w:ilvl w:val="1"/>
          <w:numId w:val="1"/>
        </w:numPr>
      </w:pPr>
      <w:r w:rsidRPr="00E60AF8">
        <w:t>Budynek zabytkowy</w:t>
      </w:r>
      <w:r w:rsidR="00577699">
        <w:t xml:space="preserve"> wraz z</w:t>
      </w:r>
      <w:r w:rsidR="00577699">
        <w:t xml:space="preserve"> </w:t>
      </w:r>
      <w:r w:rsidR="00577699" w:rsidRPr="00577699">
        <w:t>budynkiem stacji transformatorowej i wentylatorni</w:t>
      </w:r>
    </w:p>
    <w:p w14:paraId="61149F8D" w14:textId="726FEE63" w:rsidR="001E2E08" w:rsidRPr="00E60AF8" w:rsidRDefault="00E60AF8" w:rsidP="00E60AF8">
      <w:pPr>
        <w:pStyle w:val="Akapitzlist"/>
        <w:numPr>
          <w:ilvl w:val="1"/>
          <w:numId w:val="1"/>
        </w:numPr>
      </w:pPr>
      <w:r w:rsidRPr="00E60AF8">
        <w:t>Zagospodarowanie terenu wokół budynku zabytkowego (całość terenu objetego inwestycją)</w:t>
      </w:r>
      <w:r>
        <w:t xml:space="preserve"> </w:t>
      </w:r>
      <w:r w:rsidRPr="00445629">
        <w:t>w tym m.in. nawierzchnie</w:t>
      </w:r>
      <w:r>
        <w:t xml:space="preserve"> drogowe</w:t>
      </w:r>
      <w:r w:rsidRPr="00445629">
        <w:t>, zieleń, mała architektura</w:t>
      </w:r>
      <w:r>
        <w:t>, instalacje i przyłącza</w:t>
      </w:r>
    </w:p>
    <w:p w14:paraId="4F06F270" w14:textId="3F4989CE" w:rsidR="007D230D" w:rsidRDefault="001E2E08" w:rsidP="0087487D">
      <w:pPr>
        <w:pStyle w:val="Akapitzlist"/>
        <w:numPr>
          <w:ilvl w:val="0"/>
          <w:numId w:val="1"/>
        </w:numPr>
      </w:pPr>
      <w:r w:rsidRPr="001439DC">
        <w:t xml:space="preserve">Wykonanie robót </w:t>
      </w:r>
      <w:r w:rsidR="007B07DD" w:rsidRPr="009372EA">
        <w:rPr>
          <w:b/>
        </w:rPr>
        <w:t>budynku zabytkowego</w:t>
      </w:r>
      <w:r w:rsidR="007B07DD">
        <w:t>,</w:t>
      </w:r>
      <w:r w:rsidR="00E35D26" w:rsidRPr="00E35D26">
        <w:t xml:space="preserve"> </w:t>
      </w:r>
      <w:r w:rsidR="00E35D26" w:rsidRPr="001439DC">
        <w:t>na które składa</w:t>
      </w:r>
      <w:r w:rsidR="00E35D26">
        <w:t>ją</w:t>
      </w:r>
      <w:r w:rsidR="00E35D26" w:rsidRPr="001439DC">
        <w:t xml:space="preserve"> się:</w:t>
      </w:r>
    </w:p>
    <w:p w14:paraId="0DB167EE" w14:textId="56E475C9" w:rsidR="00E35D26" w:rsidRDefault="00E35D26" w:rsidP="00E35D26">
      <w:pPr>
        <w:pStyle w:val="Akapitzlist"/>
        <w:numPr>
          <w:ilvl w:val="1"/>
          <w:numId w:val="1"/>
        </w:numPr>
      </w:pPr>
      <w:r>
        <w:t>Rozbiórki wszystkich obiektów podlegających rozbiórce za wyjątkiem oficyny przy zachodniej granicy działki</w:t>
      </w:r>
    </w:p>
    <w:p w14:paraId="3CE53FF1" w14:textId="292ABC4B" w:rsidR="00E35D26" w:rsidRPr="00577699" w:rsidRDefault="00E35D26" w:rsidP="00E35D26">
      <w:pPr>
        <w:pStyle w:val="Akapitzlist"/>
        <w:numPr>
          <w:ilvl w:val="1"/>
          <w:numId w:val="1"/>
        </w:numPr>
      </w:pPr>
      <w:r>
        <w:t xml:space="preserve">Roboty związane </w:t>
      </w:r>
      <w:r w:rsidR="00577699">
        <w:t xml:space="preserve">z budynkiem zabytkowym oraz </w:t>
      </w:r>
      <w:r w:rsidR="00577699" w:rsidRPr="00577699">
        <w:t>budynkiem</w:t>
      </w:r>
      <w:r w:rsidR="00577699" w:rsidRPr="00577699">
        <w:t xml:space="preserve"> stacji transformatorowej</w:t>
      </w:r>
      <w:r w:rsidR="00577699" w:rsidRPr="00577699">
        <w:t xml:space="preserve"> i wentylatorni</w:t>
      </w:r>
    </w:p>
    <w:p w14:paraId="0132C17C" w14:textId="678660AF" w:rsidR="00E35D26" w:rsidRPr="001439DC" w:rsidRDefault="00E35D26" w:rsidP="00E35D26">
      <w:pPr>
        <w:pStyle w:val="Akapitzlist"/>
        <w:numPr>
          <w:ilvl w:val="1"/>
          <w:numId w:val="1"/>
        </w:numPr>
      </w:pPr>
      <w:r w:rsidRPr="00E60AF8">
        <w:t>Zagospodarowanie terenu wokół budynku zabytkowego (całość terenu objetego inwestycją)</w:t>
      </w:r>
      <w:r>
        <w:t xml:space="preserve"> </w:t>
      </w:r>
      <w:r w:rsidRPr="00445629">
        <w:t>w tym m.in. nawierzchnie</w:t>
      </w:r>
      <w:r>
        <w:t xml:space="preserve"> drogowe</w:t>
      </w:r>
      <w:r w:rsidRPr="00445629">
        <w:t xml:space="preserve">, zieleń, </w:t>
      </w:r>
      <w:r w:rsidR="00577699">
        <w:t xml:space="preserve">plateau, </w:t>
      </w:r>
      <w:r w:rsidRPr="00445629">
        <w:t>mała architektura</w:t>
      </w:r>
      <w:r>
        <w:t>, instalacje i przyłącza</w:t>
      </w:r>
    </w:p>
    <w:p w14:paraId="7A407B58" w14:textId="1CB5241C" w:rsidR="001E2E08" w:rsidRPr="001439DC" w:rsidRDefault="001E2E08" w:rsidP="0087487D">
      <w:pPr>
        <w:pStyle w:val="Akapitzlist"/>
        <w:numPr>
          <w:ilvl w:val="0"/>
          <w:numId w:val="1"/>
        </w:numPr>
      </w:pPr>
      <w:r w:rsidRPr="001439DC">
        <w:t>Wyposażenie</w:t>
      </w:r>
      <w:r w:rsidR="007B07DD">
        <w:t xml:space="preserve"> </w:t>
      </w:r>
      <w:r w:rsidR="007B07DD" w:rsidRPr="009372EA">
        <w:rPr>
          <w:b/>
        </w:rPr>
        <w:t>budynku zabytkowego</w:t>
      </w:r>
      <w:r w:rsidR="001439DC">
        <w:t>,</w:t>
      </w:r>
      <w:r w:rsidRPr="001439DC">
        <w:t xml:space="preserve"> na które składa</w:t>
      </w:r>
      <w:r w:rsidR="001439DC">
        <w:t>ją</w:t>
      </w:r>
      <w:r w:rsidRPr="001439DC">
        <w:t xml:space="preserve"> się: </w:t>
      </w:r>
    </w:p>
    <w:p w14:paraId="43022D0A" w14:textId="4A3A74C2" w:rsidR="001E2E08" w:rsidRPr="001439DC" w:rsidRDefault="007A7EC7" w:rsidP="001E2E08">
      <w:pPr>
        <w:pStyle w:val="Akapitzlist"/>
        <w:numPr>
          <w:ilvl w:val="1"/>
          <w:numId w:val="1"/>
        </w:numPr>
      </w:pPr>
      <w:r w:rsidRPr="001439DC">
        <w:t>Meble stałe stałe i ruchome, w tym fotele sal teatralnych</w:t>
      </w:r>
    </w:p>
    <w:p w14:paraId="7950E762" w14:textId="56565CFF" w:rsidR="007A7EC7" w:rsidRPr="001439DC" w:rsidRDefault="007A7EC7" w:rsidP="001E2E08">
      <w:pPr>
        <w:pStyle w:val="Akapitzlist"/>
        <w:numPr>
          <w:ilvl w:val="1"/>
          <w:numId w:val="1"/>
        </w:numPr>
      </w:pPr>
      <w:r w:rsidRPr="001439DC">
        <w:t>Wyposażenie wskazane w załączniku nr 7 do PFU</w:t>
      </w:r>
    </w:p>
    <w:p w14:paraId="3F9E1350" w14:textId="41E676A4" w:rsidR="007A7EC7" w:rsidRPr="001439DC" w:rsidRDefault="007A7EC7" w:rsidP="001E2E08">
      <w:pPr>
        <w:pStyle w:val="Akapitzlist"/>
        <w:numPr>
          <w:ilvl w:val="1"/>
          <w:numId w:val="1"/>
        </w:numPr>
      </w:pPr>
      <w:r w:rsidRPr="001439DC">
        <w:t>Technologia sceniczna</w:t>
      </w:r>
      <w:r w:rsidR="00C86EDB" w:rsidRPr="001439DC">
        <w:t>,</w:t>
      </w:r>
      <w:r w:rsidRPr="001439DC">
        <w:t xml:space="preserve"> </w:t>
      </w:r>
      <w:r w:rsidR="00C86EDB" w:rsidRPr="001439DC">
        <w:t xml:space="preserve">w tym urządzenia mechaniczne technologi ogólnej wraz </w:t>
      </w:r>
      <w:r w:rsidR="00E60AF8">
        <w:t>konstrukcjami wsporczmi</w:t>
      </w:r>
      <w:r w:rsidR="00E60AF8" w:rsidRPr="001439DC">
        <w:t xml:space="preserve"> </w:t>
      </w:r>
      <w:r w:rsidR="00E60AF8">
        <w:t>i</w:t>
      </w:r>
      <w:r w:rsidR="00C86EDB" w:rsidRPr="001439DC">
        <w:t xml:space="preserve"> instalacją elektryczną, podesty, podłoga dla baletu, okotarowanie sceniczne</w:t>
      </w:r>
      <w:r w:rsidR="00E60AF8">
        <w:t xml:space="preserve"> – projekt i roboty</w:t>
      </w:r>
    </w:p>
    <w:p w14:paraId="01E10E33" w14:textId="5220A608" w:rsidR="00C86EDB" w:rsidRPr="001439DC" w:rsidRDefault="00C86EDB" w:rsidP="00C86EDB">
      <w:pPr>
        <w:pStyle w:val="Akapitzlist"/>
        <w:numPr>
          <w:ilvl w:val="1"/>
          <w:numId w:val="1"/>
        </w:numPr>
      </w:pPr>
      <w:r w:rsidRPr="001439DC">
        <w:t>Elektroakustyka, system inspicjenta</w:t>
      </w:r>
      <w:r w:rsidR="00E60AF8">
        <w:t xml:space="preserve"> – projekt i roboty</w:t>
      </w:r>
    </w:p>
    <w:p w14:paraId="06F00C0B" w14:textId="7680F471" w:rsidR="00C86EDB" w:rsidRPr="001439DC" w:rsidRDefault="001439DC" w:rsidP="00C86EDB">
      <w:pPr>
        <w:pStyle w:val="Akapitzlist"/>
        <w:numPr>
          <w:ilvl w:val="1"/>
          <w:numId w:val="1"/>
        </w:numPr>
      </w:pPr>
      <w:r>
        <w:t>Oś</w:t>
      </w:r>
      <w:r w:rsidR="00C86EDB" w:rsidRPr="001439DC">
        <w:t>wietlenie sceniczne</w:t>
      </w:r>
      <w:r w:rsidR="00E60AF8">
        <w:t xml:space="preserve"> – projekt i roboty</w:t>
      </w:r>
    </w:p>
    <w:p w14:paraId="420AC907" w14:textId="30F6A065" w:rsidR="00C86EDB" w:rsidRDefault="001439DC" w:rsidP="00C86EDB">
      <w:pPr>
        <w:pStyle w:val="Akapitzlist"/>
        <w:numPr>
          <w:ilvl w:val="1"/>
          <w:numId w:val="1"/>
        </w:numPr>
      </w:pPr>
      <w:r>
        <w:t>I</w:t>
      </w:r>
      <w:r w:rsidR="00C86EDB" w:rsidRPr="001439DC">
        <w:t xml:space="preserve">nstalacje multimedialne </w:t>
      </w:r>
      <w:r w:rsidR="00E60AF8">
        <w:t xml:space="preserve"> – projekt i roboty</w:t>
      </w:r>
    </w:p>
    <w:p w14:paraId="63533505" w14:textId="1FCA63B0" w:rsidR="00C257F8" w:rsidRDefault="00C257F8" w:rsidP="007B07DD">
      <w:pPr>
        <w:pStyle w:val="Akapitzlist"/>
        <w:numPr>
          <w:ilvl w:val="0"/>
          <w:numId w:val="1"/>
        </w:numPr>
      </w:pPr>
      <w:r w:rsidRPr="001439DC">
        <w:t>Opracowanie projektu wykonawczego wraz z kosztorysami i STWiORB oraz kosztem nadzoru autorskiego</w:t>
      </w:r>
      <w:r w:rsidR="007B07DD">
        <w:t xml:space="preserve"> </w:t>
      </w:r>
      <w:r w:rsidR="007B07DD" w:rsidRPr="009372EA">
        <w:rPr>
          <w:b/>
        </w:rPr>
        <w:t>budynku nowego</w:t>
      </w:r>
      <w:r w:rsidR="007B07DD">
        <w:t>,</w:t>
      </w:r>
    </w:p>
    <w:p w14:paraId="5FA47CAA" w14:textId="6B2D7171" w:rsidR="00E35D26" w:rsidRDefault="00C257F8" w:rsidP="00E35D26">
      <w:pPr>
        <w:pStyle w:val="Akapitzlist"/>
        <w:numPr>
          <w:ilvl w:val="0"/>
          <w:numId w:val="1"/>
        </w:numPr>
      </w:pPr>
      <w:r w:rsidRPr="001439DC">
        <w:t xml:space="preserve">Wykonanie robót </w:t>
      </w:r>
      <w:r w:rsidR="007B07DD" w:rsidRPr="009372EA">
        <w:rPr>
          <w:b/>
        </w:rPr>
        <w:t>budynku nowego</w:t>
      </w:r>
      <w:r w:rsidR="007B07DD">
        <w:t>,</w:t>
      </w:r>
      <w:r w:rsidR="00E35D26" w:rsidRPr="00E35D26">
        <w:t xml:space="preserve"> </w:t>
      </w:r>
      <w:r w:rsidR="00E35D26" w:rsidRPr="001439DC">
        <w:t>na które składa</w:t>
      </w:r>
      <w:r w:rsidR="00E35D26">
        <w:t>ją</w:t>
      </w:r>
      <w:r w:rsidR="00E35D26" w:rsidRPr="001439DC">
        <w:t xml:space="preserve"> się:</w:t>
      </w:r>
    </w:p>
    <w:p w14:paraId="444F80DD" w14:textId="2E996C01" w:rsidR="00E35D26" w:rsidRDefault="00E35D26" w:rsidP="00E35D26">
      <w:pPr>
        <w:pStyle w:val="Akapitzlist"/>
        <w:numPr>
          <w:ilvl w:val="1"/>
          <w:numId w:val="1"/>
        </w:numPr>
      </w:pPr>
      <w:r>
        <w:t>Rozbiórka oficyny przy zachodniej granicy działki,</w:t>
      </w:r>
    </w:p>
    <w:p w14:paraId="0A25E107" w14:textId="58C8E8D7" w:rsidR="00C257F8" w:rsidRDefault="00E35D26" w:rsidP="00E35D26">
      <w:pPr>
        <w:pStyle w:val="Akapitzlist"/>
        <w:numPr>
          <w:ilvl w:val="1"/>
          <w:numId w:val="1"/>
        </w:numPr>
      </w:pPr>
      <w:r>
        <w:t>Roboty związane z budynkiem nowym</w:t>
      </w:r>
    </w:p>
    <w:p w14:paraId="6A3685B5" w14:textId="08F653FD" w:rsidR="00C257F8" w:rsidRPr="001439DC" w:rsidRDefault="00C257F8" w:rsidP="007B07DD">
      <w:pPr>
        <w:pStyle w:val="Akapitzlist"/>
        <w:numPr>
          <w:ilvl w:val="0"/>
          <w:numId w:val="1"/>
        </w:numPr>
      </w:pPr>
      <w:r w:rsidRPr="001439DC">
        <w:t>Wyposażenie</w:t>
      </w:r>
      <w:r w:rsidR="007B07DD">
        <w:t xml:space="preserve"> </w:t>
      </w:r>
      <w:r w:rsidR="007B07DD" w:rsidRPr="009372EA">
        <w:rPr>
          <w:b/>
        </w:rPr>
        <w:t>budynku nowego</w:t>
      </w:r>
      <w:r>
        <w:t>,</w:t>
      </w:r>
      <w:r w:rsidRPr="001439DC">
        <w:t xml:space="preserve"> na które składa</w:t>
      </w:r>
      <w:r>
        <w:t>ją</w:t>
      </w:r>
      <w:r w:rsidRPr="001439DC">
        <w:t xml:space="preserve"> się: </w:t>
      </w:r>
    </w:p>
    <w:p w14:paraId="48B46B7C" w14:textId="77777777" w:rsidR="00C257F8" w:rsidRPr="001439DC" w:rsidRDefault="00C257F8" w:rsidP="00C257F8">
      <w:pPr>
        <w:pStyle w:val="Akapitzlist"/>
        <w:numPr>
          <w:ilvl w:val="1"/>
          <w:numId w:val="1"/>
        </w:numPr>
      </w:pPr>
      <w:r w:rsidRPr="001439DC">
        <w:t>Meble stałe stałe i ruchome, w tym fotele sal teatralnych</w:t>
      </w:r>
    </w:p>
    <w:p w14:paraId="4C8C621E" w14:textId="77777777" w:rsidR="00C257F8" w:rsidRPr="001439DC" w:rsidRDefault="00C257F8" w:rsidP="00C257F8">
      <w:pPr>
        <w:pStyle w:val="Akapitzlist"/>
        <w:numPr>
          <w:ilvl w:val="1"/>
          <w:numId w:val="1"/>
        </w:numPr>
      </w:pPr>
      <w:r w:rsidRPr="001439DC">
        <w:t>Wyposażenie wskazane w załączniku nr 7 do PFU</w:t>
      </w:r>
    </w:p>
    <w:p w14:paraId="409CEC38" w14:textId="1EC6558F" w:rsidR="00C257F8" w:rsidRPr="001439DC" w:rsidRDefault="00C257F8" w:rsidP="00C257F8">
      <w:pPr>
        <w:pStyle w:val="Akapitzlist"/>
        <w:numPr>
          <w:ilvl w:val="1"/>
          <w:numId w:val="1"/>
        </w:numPr>
      </w:pPr>
      <w:r w:rsidRPr="001439DC">
        <w:t xml:space="preserve">Technologia sceniczna, w tym urządzenia mechaniczne technologi ogólnej </w:t>
      </w:r>
      <w:r w:rsidR="00E60AF8" w:rsidRPr="001439DC">
        <w:t xml:space="preserve">wraz </w:t>
      </w:r>
      <w:r w:rsidR="002C3DE4">
        <w:t xml:space="preserve">z </w:t>
      </w:r>
      <w:r w:rsidR="00E60AF8">
        <w:t>konstrukcjami wsporczmi</w:t>
      </w:r>
      <w:r w:rsidR="00E60AF8" w:rsidRPr="001439DC">
        <w:t xml:space="preserve"> </w:t>
      </w:r>
      <w:r w:rsidR="00E60AF8">
        <w:t>i</w:t>
      </w:r>
      <w:r w:rsidR="00E60AF8" w:rsidRPr="001439DC">
        <w:t xml:space="preserve"> </w:t>
      </w:r>
      <w:r w:rsidRPr="001439DC">
        <w:t>instalacją elektryczną, podesty, podłoga dla baletu, okotarowanie sceniczne</w:t>
      </w:r>
      <w:r w:rsidR="00E60AF8">
        <w:t xml:space="preserve"> – projekt i roboty</w:t>
      </w:r>
    </w:p>
    <w:p w14:paraId="5F1EF995" w14:textId="3478AD9B" w:rsidR="00C257F8" w:rsidRPr="001439DC" w:rsidRDefault="00C257F8" w:rsidP="00C257F8">
      <w:pPr>
        <w:pStyle w:val="Akapitzlist"/>
        <w:numPr>
          <w:ilvl w:val="1"/>
          <w:numId w:val="1"/>
        </w:numPr>
      </w:pPr>
      <w:r w:rsidRPr="001439DC">
        <w:t>Elektroakustyka, system inspicjenta</w:t>
      </w:r>
      <w:r w:rsidR="00E60AF8">
        <w:t xml:space="preserve"> – projekt i roboty</w:t>
      </w:r>
    </w:p>
    <w:p w14:paraId="4259AFC8" w14:textId="2D060123" w:rsidR="00C257F8" w:rsidRPr="001439DC" w:rsidRDefault="00C257F8" w:rsidP="00C257F8">
      <w:pPr>
        <w:pStyle w:val="Akapitzlist"/>
        <w:numPr>
          <w:ilvl w:val="1"/>
          <w:numId w:val="1"/>
        </w:numPr>
      </w:pPr>
      <w:r>
        <w:t>Oś</w:t>
      </w:r>
      <w:r w:rsidRPr="001439DC">
        <w:t>wietlenie sceniczne</w:t>
      </w:r>
      <w:r w:rsidR="00E60AF8">
        <w:t xml:space="preserve"> – projekt i roboty</w:t>
      </w:r>
    </w:p>
    <w:p w14:paraId="5BF35112" w14:textId="5A6669A4" w:rsidR="002773A8" w:rsidRDefault="00C257F8" w:rsidP="00C257F8">
      <w:pPr>
        <w:pStyle w:val="Akapitzlist"/>
        <w:numPr>
          <w:ilvl w:val="1"/>
          <w:numId w:val="1"/>
        </w:numPr>
      </w:pPr>
      <w:r>
        <w:lastRenderedPageBreak/>
        <w:t>I</w:t>
      </w:r>
      <w:r w:rsidRPr="001439DC">
        <w:t xml:space="preserve">nstalacje multimedialne </w:t>
      </w:r>
      <w:r w:rsidR="00E60AF8">
        <w:t>– projekt i roboty</w:t>
      </w:r>
    </w:p>
    <w:p w14:paraId="1E5A7922" w14:textId="61234768" w:rsidR="008F3F29" w:rsidRPr="008F3F29" w:rsidRDefault="008F3F29" w:rsidP="008F3F29">
      <w:pPr>
        <w:spacing w:after="0"/>
        <w:ind w:left="357"/>
        <w:rPr>
          <w:b/>
        </w:rPr>
      </w:pPr>
      <w:r w:rsidRPr="008F3F29">
        <w:rPr>
          <w:b/>
        </w:rPr>
        <w:t>UWAGA:</w:t>
      </w:r>
    </w:p>
    <w:p w14:paraId="592BB59E" w14:textId="77777777" w:rsidR="00812AA6" w:rsidRDefault="00812AA6" w:rsidP="00812AA6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Wykonawca będzie zobowiązany wystawiać odrębne faktury na następujące elementy:</w:t>
      </w:r>
    </w:p>
    <w:p w14:paraId="1F1554DD" w14:textId="77777777" w:rsidR="00812AA6" w:rsidRDefault="00812AA6" w:rsidP="00812AA6">
      <w:pPr>
        <w:pStyle w:val="Akapitzlist"/>
        <w:numPr>
          <w:ilvl w:val="1"/>
          <w:numId w:val="22"/>
        </w:numPr>
        <w:rPr>
          <w:b/>
        </w:rPr>
      </w:pPr>
      <w:r>
        <w:rPr>
          <w:b/>
        </w:rPr>
        <w:t>Opisane w pozycjach 1 i 2</w:t>
      </w:r>
    </w:p>
    <w:p w14:paraId="0EAE61C6" w14:textId="47453AF5" w:rsidR="00812AA6" w:rsidRDefault="00812AA6" w:rsidP="00812AA6">
      <w:pPr>
        <w:pStyle w:val="Akapitzlist"/>
        <w:numPr>
          <w:ilvl w:val="1"/>
          <w:numId w:val="22"/>
        </w:numPr>
        <w:rPr>
          <w:b/>
        </w:rPr>
      </w:pPr>
      <w:r>
        <w:rPr>
          <w:b/>
        </w:rPr>
        <w:t>Opisane w pozycji  3</w:t>
      </w:r>
    </w:p>
    <w:p w14:paraId="45F39C8D" w14:textId="35A8E116" w:rsidR="00812AA6" w:rsidRDefault="001A6282" w:rsidP="00812AA6">
      <w:pPr>
        <w:pStyle w:val="Akapitzlist"/>
        <w:numPr>
          <w:ilvl w:val="1"/>
          <w:numId w:val="22"/>
        </w:numPr>
        <w:rPr>
          <w:b/>
        </w:rPr>
      </w:pPr>
      <w:r>
        <w:rPr>
          <w:b/>
        </w:rPr>
        <w:t>Opisane w pozycjach 4 i 5</w:t>
      </w:r>
    </w:p>
    <w:p w14:paraId="4DB86288" w14:textId="2632FB0D" w:rsidR="001A6282" w:rsidRDefault="001A6282" w:rsidP="00812AA6">
      <w:pPr>
        <w:pStyle w:val="Akapitzlist"/>
        <w:numPr>
          <w:ilvl w:val="1"/>
          <w:numId w:val="22"/>
        </w:numPr>
        <w:rPr>
          <w:b/>
        </w:rPr>
      </w:pPr>
      <w:r>
        <w:rPr>
          <w:b/>
        </w:rPr>
        <w:t>Opisane w pozycji  6</w:t>
      </w:r>
    </w:p>
    <w:p w14:paraId="684FC27E" w14:textId="351846A8" w:rsidR="00D52C3B" w:rsidRPr="001A6282" w:rsidRDefault="008F3F29" w:rsidP="001A6282">
      <w:pPr>
        <w:pStyle w:val="Akapitzlist"/>
        <w:numPr>
          <w:ilvl w:val="0"/>
          <w:numId w:val="22"/>
        </w:numPr>
        <w:rPr>
          <w:b/>
        </w:rPr>
      </w:pPr>
      <w:bookmarkStart w:id="0" w:name="_GoBack"/>
      <w:bookmarkEnd w:id="0"/>
      <w:r w:rsidRPr="001A6282">
        <w:rPr>
          <w:b/>
        </w:rPr>
        <w:t>Koszty do</w:t>
      </w:r>
      <w:r w:rsidR="001A6282">
        <w:rPr>
          <w:b/>
        </w:rPr>
        <w:t>tyczące wyposażenia, tj. pozycji</w:t>
      </w:r>
      <w:r w:rsidRPr="001A6282">
        <w:rPr>
          <w:b/>
        </w:rPr>
        <w:t xml:space="preserve"> 3 i 6 powyżej mogą być fakturowane przez Wykonawcę nie wcześniej niż po dniu 01.01.2021 r.</w:t>
      </w:r>
    </w:p>
    <w:sectPr w:rsidR="00D52C3B" w:rsidRPr="001A6282" w:rsidSect="00AC6B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0767" w14:textId="77777777" w:rsidR="0072398D" w:rsidRDefault="0072398D" w:rsidP="002773A8">
      <w:pPr>
        <w:spacing w:after="0" w:line="240" w:lineRule="auto"/>
      </w:pPr>
      <w:r>
        <w:separator/>
      </w:r>
    </w:p>
  </w:endnote>
  <w:endnote w:type="continuationSeparator" w:id="0">
    <w:p w14:paraId="682FC1CF" w14:textId="77777777" w:rsidR="0072398D" w:rsidRDefault="0072398D" w:rsidP="0027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3CE" w14:textId="77777777" w:rsidR="0072398D" w:rsidRDefault="0072398D" w:rsidP="002773A8">
      <w:pPr>
        <w:spacing w:after="0" w:line="240" w:lineRule="auto"/>
      </w:pPr>
      <w:r>
        <w:separator/>
      </w:r>
    </w:p>
  </w:footnote>
  <w:footnote w:type="continuationSeparator" w:id="0">
    <w:p w14:paraId="4D8FACAD" w14:textId="77777777" w:rsidR="0072398D" w:rsidRDefault="0072398D" w:rsidP="0027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2A4" w14:textId="35454F26" w:rsidR="00844991" w:rsidRDefault="00844991" w:rsidP="008449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28CB"/>
    <w:multiLevelType w:val="hybridMultilevel"/>
    <w:tmpl w:val="3E64F6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BF3E87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B26CE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545EF4"/>
    <w:multiLevelType w:val="hybridMultilevel"/>
    <w:tmpl w:val="FDC660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373FDB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2A5A18"/>
    <w:multiLevelType w:val="hybridMultilevel"/>
    <w:tmpl w:val="FDC660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2C257F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2E1AD2"/>
    <w:multiLevelType w:val="hybridMultilevel"/>
    <w:tmpl w:val="3B929C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2E7F7A"/>
    <w:multiLevelType w:val="hybridMultilevel"/>
    <w:tmpl w:val="25209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B8A"/>
    <w:multiLevelType w:val="hybridMultilevel"/>
    <w:tmpl w:val="FDC660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EA4F14"/>
    <w:multiLevelType w:val="hybridMultilevel"/>
    <w:tmpl w:val="EA36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0F01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9A516E"/>
    <w:multiLevelType w:val="hybridMultilevel"/>
    <w:tmpl w:val="7DD24D20"/>
    <w:lvl w:ilvl="0" w:tplc="A3080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10D53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C3021"/>
    <w:multiLevelType w:val="multilevel"/>
    <w:tmpl w:val="9D52002E"/>
    <w:lvl w:ilvl="0">
      <w:start w:val="1"/>
      <w:numFmt w:val="bullet"/>
      <w:pStyle w:val="3kropki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22"/>
        <w:szCs w:val="22"/>
      </w:rPr>
    </w:lvl>
    <w:lvl w:ilvl="1">
      <w:start w:val="1"/>
      <w:numFmt w:val="bullet"/>
      <w:pStyle w:val="3kropkiII"/>
      <w:lvlText w:val="o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3kreski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102BA"/>
    <w:multiLevelType w:val="hybridMultilevel"/>
    <w:tmpl w:val="F9EA307A"/>
    <w:lvl w:ilvl="0" w:tplc="ADCC03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C0C3B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DC042A"/>
    <w:multiLevelType w:val="hybridMultilevel"/>
    <w:tmpl w:val="9440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B2847"/>
    <w:multiLevelType w:val="hybridMultilevel"/>
    <w:tmpl w:val="0038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E0908"/>
    <w:multiLevelType w:val="hybridMultilevel"/>
    <w:tmpl w:val="9440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C79E5"/>
    <w:multiLevelType w:val="hybridMultilevel"/>
    <w:tmpl w:val="FDC660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EB316F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7"/>
  </w:num>
  <w:num w:numId="5">
    <w:abstractNumId w:val="3"/>
  </w:num>
  <w:num w:numId="6">
    <w:abstractNumId w:val="20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16"/>
  </w:num>
  <w:num w:numId="16">
    <w:abstractNumId w:val="21"/>
  </w:num>
  <w:num w:numId="17">
    <w:abstractNumId w:val="13"/>
  </w:num>
  <w:num w:numId="18">
    <w:abstractNumId w:val="12"/>
  </w:num>
  <w:num w:numId="19">
    <w:abstractNumId w:val="14"/>
  </w:num>
  <w:num w:numId="20">
    <w:abstractNumId w:val="10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7D"/>
    <w:rsid w:val="000E0FDE"/>
    <w:rsid w:val="000F1CE9"/>
    <w:rsid w:val="001439DC"/>
    <w:rsid w:val="00165640"/>
    <w:rsid w:val="00184177"/>
    <w:rsid w:val="001A6282"/>
    <w:rsid w:val="001B510C"/>
    <w:rsid w:val="001E2E08"/>
    <w:rsid w:val="002773A8"/>
    <w:rsid w:val="002C3DE4"/>
    <w:rsid w:val="002E0877"/>
    <w:rsid w:val="002E3E74"/>
    <w:rsid w:val="00300399"/>
    <w:rsid w:val="00333666"/>
    <w:rsid w:val="0035039F"/>
    <w:rsid w:val="003571DF"/>
    <w:rsid w:val="00401A7E"/>
    <w:rsid w:val="0041530A"/>
    <w:rsid w:val="00420B06"/>
    <w:rsid w:val="00445629"/>
    <w:rsid w:val="00452D92"/>
    <w:rsid w:val="0055267F"/>
    <w:rsid w:val="00575000"/>
    <w:rsid w:val="00577699"/>
    <w:rsid w:val="005D7825"/>
    <w:rsid w:val="005F5701"/>
    <w:rsid w:val="006059D7"/>
    <w:rsid w:val="00671ED2"/>
    <w:rsid w:val="00697093"/>
    <w:rsid w:val="006A41CF"/>
    <w:rsid w:val="0072398D"/>
    <w:rsid w:val="00773B8A"/>
    <w:rsid w:val="007A7EC7"/>
    <w:rsid w:val="007B07DD"/>
    <w:rsid w:val="007C30A5"/>
    <w:rsid w:val="007D10E3"/>
    <w:rsid w:val="007D230D"/>
    <w:rsid w:val="008106C2"/>
    <w:rsid w:val="00812AA6"/>
    <w:rsid w:val="00844991"/>
    <w:rsid w:val="00851136"/>
    <w:rsid w:val="0087487D"/>
    <w:rsid w:val="008A62D3"/>
    <w:rsid w:val="008F3F29"/>
    <w:rsid w:val="009372EA"/>
    <w:rsid w:val="00A37992"/>
    <w:rsid w:val="00AC6B9F"/>
    <w:rsid w:val="00BA100B"/>
    <w:rsid w:val="00BA33D9"/>
    <w:rsid w:val="00BA4F03"/>
    <w:rsid w:val="00C257F8"/>
    <w:rsid w:val="00C766F3"/>
    <w:rsid w:val="00C86EDB"/>
    <w:rsid w:val="00CA6463"/>
    <w:rsid w:val="00D5186A"/>
    <w:rsid w:val="00D52C3B"/>
    <w:rsid w:val="00D82115"/>
    <w:rsid w:val="00D906C8"/>
    <w:rsid w:val="00DB464C"/>
    <w:rsid w:val="00E35D26"/>
    <w:rsid w:val="00E60AF8"/>
    <w:rsid w:val="00F1590A"/>
    <w:rsid w:val="00F37E5E"/>
    <w:rsid w:val="00F564BD"/>
    <w:rsid w:val="00FA7B2E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347C"/>
  <w15:docId w15:val="{EFB5D6AC-D3BA-43FB-B0C4-DCCF7656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8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3A8"/>
    <w:rPr>
      <w:vertAlign w:val="superscript"/>
    </w:rPr>
  </w:style>
  <w:style w:type="table" w:styleId="Tabela-Siatka">
    <w:name w:val="Table Grid"/>
    <w:basedOn w:val="Standardowy"/>
    <w:uiPriority w:val="59"/>
    <w:rsid w:val="0033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4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4991"/>
  </w:style>
  <w:style w:type="paragraph" w:styleId="Stopka">
    <w:name w:val="footer"/>
    <w:basedOn w:val="Normalny"/>
    <w:link w:val="StopkaZnak"/>
    <w:uiPriority w:val="99"/>
    <w:semiHidden/>
    <w:unhideWhenUsed/>
    <w:rsid w:val="0084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4991"/>
  </w:style>
  <w:style w:type="character" w:styleId="Odwoaniedokomentarza">
    <w:name w:val="annotation reference"/>
    <w:basedOn w:val="Domylnaczcionkaakapitu"/>
    <w:uiPriority w:val="99"/>
    <w:semiHidden/>
    <w:unhideWhenUsed/>
    <w:rsid w:val="00552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2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2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7F"/>
    <w:rPr>
      <w:rFonts w:ascii="Segoe UI" w:hAnsi="Segoe UI" w:cs="Segoe UI"/>
      <w:sz w:val="18"/>
      <w:szCs w:val="18"/>
    </w:rPr>
  </w:style>
  <w:style w:type="paragraph" w:customStyle="1" w:styleId="3kreski">
    <w:name w:val="3 kreski"/>
    <w:basedOn w:val="Akapitzlist"/>
    <w:link w:val="3kreskiZnak"/>
    <w:qFormat/>
    <w:rsid w:val="00C86EDB"/>
    <w:pPr>
      <w:numPr>
        <w:ilvl w:val="2"/>
        <w:numId w:val="19"/>
      </w:numPr>
      <w:spacing w:after="120"/>
      <w:ind w:left="1276" w:hanging="283"/>
      <w:jc w:val="both"/>
    </w:pPr>
    <w:rPr>
      <w:rFonts w:ascii="Cambria" w:eastAsia="Times New Roman" w:hAnsi="Cambria" w:cs="Calibri"/>
      <w:lang w:eastAsia="pl-PL"/>
    </w:rPr>
  </w:style>
  <w:style w:type="character" w:customStyle="1" w:styleId="3kreskiZnak">
    <w:name w:val="3 kreski Znak"/>
    <w:link w:val="3kreski"/>
    <w:qFormat/>
    <w:rsid w:val="00C86EDB"/>
    <w:rPr>
      <w:rFonts w:ascii="Cambria" w:eastAsia="Times New Roman" w:hAnsi="Cambria" w:cs="Calibri"/>
      <w:lang w:eastAsia="pl-PL"/>
    </w:rPr>
  </w:style>
  <w:style w:type="paragraph" w:customStyle="1" w:styleId="3kropki">
    <w:name w:val="3 kropki"/>
    <w:basedOn w:val="Akapitzlist"/>
    <w:qFormat/>
    <w:rsid w:val="00C86EDB"/>
    <w:pPr>
      <w:numPr>
        <w:numId w:val="19"/>
      </w:numPr>
      <w:tabs>
        <w:tab w:val="left" w:pos="709"/>
      </w:tabs>
      <w:spacing w:before="120" w:after="120"/>
      <w:jc w:val="both"/>
    </w:pPr>
    <w:rPr>
      <w:rFonts w:ascii="Cambria" w:eastAsia="Times New Roman" w:hAnsi="Cambria" w:cs="Calibri"/>
      <w:lang w:eastAsia="pl-PL"/>
    </w:rPr>
  </w:style>
  <w:style w:type="paragraph" w:customStyle="1" w:styleId="3kropkiII">
    <w:name w:val="3 kropki II"/>
    <w:basedOn w:val="3kropki"/>
    <w:qFormat/>
    <w:rsid w:val="00C86EDB"/>
    <w:pPr>
      <w:numPr>
        <w:ilvl w:val="1"/>
      </w:numPr>
      <w:tabs>
        <w:tab w:val="clear" w:pos="709"/>
        <w:tab w:val="left" w:pos="993"/>
      </w:tabs>
      <w:ind w:left="99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8774-994C-4E37-A100-56169EA9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rskowronski</dc:creator>
  <cp:lastModifiedBy>Kamila Ślęga</cp:lastModifiedBy>
  <cp:revision>3</cp:revision>
  <dcterms:created xsi:type="dcterms:W3CDTF">2019-07-25T13:26:00Z</dcterms:created>
  <dcterms:modified xsi:type="dcterms:W3CDTF">2019-08-02T16:01:00Z</dcterms:modified>
</cp:coreProperties>
</file>