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22B46" w14:textId="77777777" w:rsidR="004C0AD6" w:rsidRDefault="004C0AD6" w:rsidP="00DB238D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42218DA3" w14:textId="18D179E7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Lublin, dnia </w:t>
      </w:r>
      <w:r w:rsidR="00E720C6">
        <w:rPr>
          <w:rFonts w:asciiTheme="minorHAnsi" w:hAnsiTheme="minorHAnsi" w:cstheme="minorHAnsi"/>
          <w:bCs/>
          <w:sz w:val="22"/>
          <w:szCs w:val="22"/>
          <w:lang w:eastAsia="zh-CN"/>
        </w:rPr>
        <w:t>16.04</w:t>
      </w:r>
      <w:r w:rsidRPr="00473009">
        <w:rPr>
          <w:rFonts w:asciiTheme="minorHAnsi" w:hAnsiTheme="minorHAnsi" w:cstheme="minorHAnsi"/>
          <w:bCs/>
          <w:sz w:val="22"/>
          <w:szCs w:val="22"/>
          <w:lang w:eastAsia="zh-CN"/>
        </w:rPr>
        <w:t>.2024 r.</w:t>
      </w:r>
    </w:p>
    <w:p w14:paraId="1C439004" w14:textId="77777777" w:rsidR="0058614C" w:rsidRPr="00473009" w:rsidRDefault="0058614C" w:rsidP="0058614C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F8AF36" w14:textId="6A386F05" w:rsidR="0058614C" w:rsidRPr="00473009" w:rsidRDefault="0058614C" w:rsidP="0058614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SZP.26.2.</w:t>
      </w:r>
      <w:r w:rsidR="00704C97"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5</w:t>
      </w:r>
      <w:r w:rsidR="00E720C6">
        <w:rPr>
          <w:rFonts w:asciiTheme="minorHAnsi" w:eastAsia="Calibri" w:hAnsiTheme="minorHAnsi" w:cstheme="minorHAnsi"/>
          <w:color w:val="000000"/>
          <w:sz w:val="22"/>
          <w:szCs w:val="22"/>
        </w:rPr>
        <w:t>6</w:t>
      </w: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0E98156A" w14:textId="77777777" w:rsidR="0015308A" w:rsidRDefault="0015308A" w:rsidP="0015308A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9FCA6CF" w14:textId="7B7A2DD7" w:rsidR="0015308A" w:rsidRPr="0015308A" w:rsidRDefault="0058614C" w:rsidP="0015308A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>Dotyczy postępowania prowadzonego w trybie podstawowym:</w:t>
      </w:r>
      <w:bookmarkStart w:id="0" w:name="_Hlk157083391"/>
      <w:bookmarkStart w:id="1" w:name="_Hlk162507214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</w:t>
      </w:r>
      <w:bookmarkStart w:id="2" w:name="_Hlk129603495"/>
      <w:r w:rsidR="00704C97" w:rsidRPr="00473009">
        <w:rPr>
          <w:rFonts w:asciiTheme="minorHAnsi" w:eastAsiaTheme="minorHAnsi" w:hAnsiTheme="minorHAnsi" w:cstheme="minorHAnsi"/>
          <w:lang w:val="fr-FR" w:eastAsia="en-US"/>
        </w:rPr>
        <w:t xml:space="preserve">  </w:t>
      </w:r>
      <w:bookmarkEnd w:id="0"/>
      <w:bookmarkEnd w:id="1"/>
      <w:bookmarkEnd w:id="2"/>
      <w:r w:rsidR="0015308A" w:rsidRPr="0015308A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Dostawa odczynników do badań immunohematologicznych </w:t>
      </w:r>
    </w:p>
    <w:p w14:paraId="12C29450" w14:textId="2C983834" w:rsidR="00704C97" w:rsidRPr="00473009" w:rsidRDefault="00704C97" w:rsidP="0015308A">
      <w:pPr>
        <w:pStyle w:val="Listapunktowana21"/>
        <w:ind w:left="0" w:firstLine="0"/>
        <w:rPr>
          <w:rFonts w:asciiTheme="minorHAnsi" w:hAnsiTheme="minorHAnsi" w:cstheme="minorHAnsi"/>
        </w:rPr>
      </w:pPr>
    </w:p>
    <w:p w14:paraId="7934E295" w14:textId="1B31B165" w:rsidR="00A96670" w:rsidRPr="00473009" w:rsidRDefault="00845DF1" w:rsidP="00E720C6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473009">
        <w:rPr>
          <w:rFonts w:asciiTheme="minorHAnsi" w:hAnsiTheme="minorHAnsi" w:cstheme="minorHAnsi"/>
          <w:sz w:val="22"/>
          <w:szCs w:val="22"/>
          <w:lang w:eastAsia="zh-CN"/>
        </w:rPr>
        <w:t>Regionalne Centrum Krwiodawstwa i Krwiolecznictwa w Lublinie, działając w oparciu  o zapisy art. 284 ust. 1 i ust. 2 ustawy z dnia 11 września 2019 r. Prawo zamówień publicznych przekazuje treść zapytań wraz z wyjaśnieniami:</w:t>
      </w:r>
    </w:p>
    <w:p w14:paraId="056480DF" w14:textId="3CFDB87E" w:rsidR="00E720C6" w:rsidRPr="00E720C6" w:rsidRDefault="00DB238D" w:rsidP="00E720C6">
      <w:pPr>
        <w:pStyle w:val="Teksttreci1"/>
        <w:ind w:right="260"/>
        <w:jc w:val="both"/>
        <w:rPr>
          <w:rStyle w:val="Teksttreci"/>
          <w:rFonts w:cstheme="minorHAnsi"/>
          <w:color w:val="000000"/>
        </w:rPr>
      </w:pPr>
      <w:r>
        <w:rPr>
          <w:rStyle w:val="Teksttreci"/>
          <w:rFonts w:cstheme="minorHAnsi"/>
          <w:color w:val="000000"/>
        </w:rPr>
        <w:t xml:space="preserve">1. </w:t>
      </w:r>
      <w:r w:rsidR="00E720C6" w:rsidRPr="00E720C6">
        <w:rPr>
          <w:rStyle w:val="Teksttreci"/>
          <w:rFonts w:cstheme="minorHAnsi"/>
          <w:color w:val="000000"/>
        </w:rPr>
        <w:t>Zapytanie do :</w:t>
      </w:r>
      <w:r w:rsidR="00E720C6">
        <w:rPr>
          <w:rStyle w:val="Teksttreci"/>
          <w:rFonts w:cstheme="minorHAnsi"/>
          <w:color w:val="000000"/>
        </w:rPr>
        <w:t xml:space="preserve"> </w:t>
      </w:r>
      <w:r w:rsidR="00E720C6" w:rsidRPr="00E720C6">
        <w:rPr>
          <w:rStyle w:val="Teksttreci"/>
          <w:rFonts w:cstheme="minorHAnsi"/>
          <w:color w:val="000000"/>
        </w:rPr>
        <w:t>PARAMETRY DOTYCZĄCE POSZCZEGÓLNYCH CZĘŚCI</w:t>
      </w:r>
    </w:p>
    <w:p w14:paraId="7BB0AA66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Odczynniki muszą być zgodne z wymaganiami zawartymi w Obwieszczeniu Ministra Zdrowia z dnia 30 marca 2021 w sprawie dobrej praktyki pobierania krwi i jej składników, badania, preparatyki, przechowywania, wydawania…” oraz odpowiadać wymogom Ustawy z dnia 7 kwietnia 2022 r o wyrobach medycznych i Rozporządzenia Ministra Zdrowia w sprawie wymagań zasadniczych oraz procedur oceny zgodności wyrobów medycznych do diagnostyki in vitro:</w:t>
      </w:r>
    </w:p>
    <w:p w14:paraId="4385FE85" w14:textId="77777777" w:rsidR="00E720C6" w:rsidRPr="00E720C6" w:rsidRDefault="00E720C6" w:rsidP="00DB238D">
      <w:pPr>
        <w:pStyle w:val="Teksttreci1"/>
        <w:spacing w:before="0" w:after="0" w:line="240" w:lineRule="auto"/>
        <w:ind w:left="40"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dla artykułów będących wyrobami medycznymi do diagnostyki in vitro w świetle ustawy z dnia 7 kwietnia 2022 r. o wyrobach medycznych :</w:t>
      </w:r>
    </w:p>
    <w:p w14:paraId="03FE98EF" w14:textId="77777777" w:rsidR="00E720C6" w:rsidRDefault="00E720C6" w:rsidP="00DB238D">
      <w:pPr>
        <w:pStyle w:val="Teksttreci1"/>
        <w:numPr>
          <w:ilvl w:val="0"/>
          <w:numId w:val="14"/>
        </w:numPr>
        <w:spacing w:before="0" w:after="0" w:line="240" w:lineRule="auto"/>
        <w:ind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zgłoszenia/powiadomienia o wyrobie do bazy danych Prezesa Urzędu Rejestracji Produktów Leczniczych Wyrobów Medycznych i Produktów Biobójczych,</w:t>
      </w:r>
    </w:p>
    <w:p w14:paraId="1FE48262" w14:textId="77777777" w:rsidR="00E720C6" w:rsidRDefault="00E720C6" w:rsidP="00DB238D">
      <w:pPr>
        <w:pStyle w:val="Teksttreci1"/>
        <w:numPr>
          <w:ilvl w:val="0"/>
          <w:numId w:val="14"/>
        </w:numPr>
        <w:spacing w:before="0" w:after="0" w:line="240" w:lineRule="auto"/>
        <w:ind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Deklaracji zgodności WE,</w:t>
      </w:r>
    </w:p>
    <w:p w14:paraId="254FE11C" w14:textId="77777777" w:rsidR="00E720C6" w:rsidRDefault="00E720C6" w:rsidP="00DB238D">
      <w:pPr>
        <w:pStyle w:val="Teksttreci1"/>
        <w:numPr>
          <w:ilvl w:val="0"/>
          <w:numId w:val="14"/>
        </w:numPr>
        <w:spacing w:before="0" w:after="0" w:line="240" w:lineRule="auto"/>
        <w:ind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Certyfikatu CE IVD,</w:t>
      </w:r>
    </w:p>
    <w:p w14:paraId="0508590F" w14:textId="504294B6" w:rsidR="00E720C6" w:rsidRPr="00E720C6" w:rsidRDefault="00E720C6" w:rsidP="00DB238D">
      <w:pPr>
        <w:pStyle w:val="Teksttreci1"/>
        <w:numPr>
          <w:ilvl w:val="0"/>
          <w:numId w:val="14"/>
        </w:numPr>
        <w:spacing w:before="0" w:after="0" w:line="240" w:lineRule="auto"/>
        <w:ind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 xml:space="preserve"> Certyfikatu CE;</w:t>
      </w:r>
    </w:p>
    <w:p w14:paraId="2C4D4288" w14:textId="77777777" w:rsidR="00E720C6" w:rsidRPr="00E720C6" w:rsidRDefault="00E720C6" w:rsidP="00DB238D">
      <w:pPr>
        <w:pStyle w:val="Teksttreci1"/>
        <w:spacing w:before="0" w:after="0" w:line="240" w:lineRule="auto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Prosimy o potwierdzenie, czy dokumenty wymienione powyżej są wymagane dla odczynników dla których wymogiem jest certyfikowanie CE przy udziale jednostki notyfikowanej, a w pozostałych wypadkach wystarczająca jest Deklaracja Zgodności CE producenta zgodnie z Rozporządzeniem 2017/746.</w:t>
      </w:r>
    </w:p>
    <w:p w14:paraId="2AFE2A15" w14:textId="25081162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b/>
          <w:bCs/>
          <w:color w:val="000000"/>
        </w:rPr>
        <w:t xml:space="preserve">Odpowiedź: </w:t>
      </w:r>
      <w:r>
        <w:rPr>
          <w:rStyle w:val="Teksttreci"/>
          <w:rFonts w:cstheme="minorHAnsi"/>
          <w:b/>
          <w:bCs/>
          <w:color w:val="000000"/>
        </w:rPr>
        <w:t xml:space="preserve">Tak. </w:t>
      </w:r>
      <w:r w:rsidRPr="00E720C6">
        <w:rPr>
          <w:rStyle w:val="Teksttreci"/>
          <w:rFonts w:cstheme="minorHAnsi"/>
          <w:b/>
          <w:bCs/>
          <w:color w:val="000000"/>
        </w:rPr>
        <w:t>Zamawiający  potwierdza.</w:t>
      </w:r>
    </w:p>
    <w:p w14:paraId="73A136D3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2. Dotyczy Terminu ważności od dnia dostawy</w:t>
      </w:r>
    </w:p>
    <w:p w14:paraId="0AC13CA2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Prosimy o wyrażenie zgody, aby minimalny okres ważności odczynników wynosił minimum 9 miesięcy od dnia dostawy, gdyż taki termin jest gwarantowany przez producenta odczynników, ponadto w okresie trwania umowy nie zaburzy to zapewne pracy laboratorium.</w:t>
      </w:r>
    </w:p>
    <w:p w14:paraId="6D145CFE" w14:textId="34EBA46F" w:rsid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r w:rsidRPr="00E720C6">
        <w:rPr>
          <w:rStyle w:val="Teksttreci"/>
          <w:rFonts w:cstheme="minorHAnsi"/>
          <w:b/>
          <w:bCs/>
          <w:color w:val="000000"/>
        </w:rPr>
        <w:t xml:space="preserve">Odpowiedź: Tak. Zamawiający  </w:t>
      </w:r>
      <w:r w:rsidR="002F413A">
        <w:rPr>
          <w:rStyle w:val="Teksttreci"/>
          <w:rFonts w:cstheme="minorHAnsi"/>
          <w:b/>
          <w:bCs/>
          <w:color w:val="000000"/>
        </w:rPr>
        <w:t xml:space="preserve">dopuszcza </w:t>
      </w:r>
      <w:r>
        <w:rPr>
          <w:rStyle w:val="Teksttreci"/>
          <w:rFonts w:cstheme="minorHAnsi"/>
          <w:b/>
          <w:bCs/>
          <w:color w:val="000000"/>
        </w:rPr>
        <w:t xml:space="preserve"> aby  </w:t>
      </w:r>
      <w:r w:rsidRPr="00E720C6">
        <w:t xml:space="preserve"> </w:t>
      </w:r>
      <w:r w:rsidRPr="00E720C6">
        <w:rPr>
          <w:rStyle w:val="Teksttreci"/>
          <w:rFonts w:cstheme="minorHAnsi"/>
          <w:b/>
          <w:bCs/>
          <w:color w:val="000000"/>
        </w:rPr>
        <w:t>minimalny okres ważności odczynników wynosił minimum 9 miesięcy</w:t>
      </w:r>
      <w:r>
        <w:rPr>
          <w:rStyle w:val="Teksttreci"/>
          <w:rFonts w:cstheme="minorHAnsi"/>
          <w:b/>
          <w:bCs/>
          <w:color w:val="000000"/>
        </w:rPr>
        <w:t>.</w:t>
      </w:r>
    </w:p>
    <w:p w14:paraId="5337112B" w14:textId="193D8300" w:rsidR="00904608" w:rsidRDefault="00904608" w:rsidP="00904608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bookmarkStart w:id="3" w:name="_Hlk164159705"/>
      <w:r w:rsidRPr="00904608">
        <w:rPr>
          <w:rStyle w:val="Teksttreci"/>
          <w:rFonts w:cstheme="minorHAnsi"/>
          <w:b/>
          <w:bCs/>
          <w:color w:val="000000"/>
        </w:rPr>
        <w:t xml:space="preserve">Zamawiający modyfikuje postanowienia  </w:t>
      </w:r>
      <w:bookmarkEnd w:id="3"/>
      <w:r w:rsidRPr="00904608">
        <w:rPr>
          <w:rStyle w:val="Teksttreci"/>
          <w:rFonts w:cstheme="minorHAnsi"/>
          <w:b/>
          <w:bCs/>
          <w:color w:val="000000"/>
        </w:rPr>
        <w:t>§</w:t>
      </w:r>
      <w:r w:rsidR="0015308A">
        <w:rPr>
          <w:rStyle w:val="Teksttreci"/>
          <w:rFonts w:cstheme="minorHAnsi"/>
          <w:b/>
          <w:bCs/>
          <w:color w:val="000000"/>
        </w:rPr>
        <w:t xml:space="preserve"> </w:t>
      </w:r>
      <w:r>
        <w:rPr>
          <w:rStyle w:val="Teksttreci"/>
          <w:rFonts w:cstheme="minorHAnsi"/>
          <w:b/>
          <w:bCs/>
          <w:color w:val="000000"/>
        </w:rPr>
        <w:t xml:space="preserve">5 </w:t>
      </w:r>
      <w:r w:rsidRPr="00904608">
        <w:rPr>
          <w:rStyle w:val="Teksttreci"/>
          <w:rFonts w:cstheme="minorHAnsi"/>
          <w:b/>
          <w:bCs/>
          <w:color w:val="000000"/>
        </w:rPr>
        <w:t xml:space="preserve">ust. </w:t>
      </w:r>
      <w:r>
        <w:rPr>
          <w:rStyle w:val="Teksttreci"/>
          <w:rFonts w:cstheme="minorHAnsi"/>
          <w:b/>
          <w:bCs/>
          <w:color w:val="000000"/>
        </w:rPr>
        <w:t xml:space="preserve">1 </w:t>
      </w:r>
      <w:r w:rsidRPr="00904608">
        <w:rPr>
          <w:rStyle w:val="Teksttreci"/>
          <w:rFonts w:cstheme="minorHAnsi"/>
          <w:b/>
          <w:bCs/>
          <w:color w:val="000000"/>
        </w:rPr>
        <w:t>w załączniku nr 1 do   SWZ, który otrzymuje brzmienie:</w:t>
      </w:r>
    </w:p>
    <w:p w14:paraId="1ED40FF5" w14:textId="6248A9FD" w:rsidR="00904608" w:rsidRPr="00904608" w:rsidRDefault="00904608" w:rsidP="00E720C6">
      <w:pPr>
        <w:pStyle w:val="Teksttreci1"/>
        <w:ind w:left="40" w:right="260"/>
        <w:jc w:val="both"/>
        <w:rPr>
          <w:rStyle w:val="Teksttreci"/>
          <w:rFonts w:ascii="Calibri" w:hAnsi="Calibri" w:cs="Calibri"/>
          <w:b/>
          <w:bCs/>
          <w:color w:val="000000"/>
        </w:rPr>
      </w:pPr>
      <w:r w:rsidRPr="00904608">
        <w:rPr>
          <w:rStyle w:val="Teksttreci"/>
          <w:rFonts w:ascii="Calibri" w:hAnsi="Calibri" w:cs="Calibri"/>
          <w:b/>
          <w:bCs/>
          <w:color w:val="000000"/>
        </w:rPr>
        <w:t>„</w:t>
      </w:r>
      <w:r w:rsidRPr="00904608">
        <w:rPr>
          <w:rStyle w:val="Teksttreci"/>
          <w:rFonts w:ascii="Calibri" w:hAnsi="Calibri" w:cs="Calibri"/>
          <w:b/>
          <w:bCs/>
          <w:color w:val="000000"/>
        </w:rPr>
        <w:t xml:space="preserve">Zamawiający zastrzega, że dostarczony przez Wykonawcę przedmiot umowy musi mieć </w:t>
      </w:r>
      <w:r w:rsidRPr="00904608">
        <w:rPr>
          <w:rStyle w:val="Teksttreci"/>
          <w:rFonts w:ascii="Calibri" w:hAnsi="Calibri" w:cs="Calibri"/>
          <w:b/>
          <w:bCs/>
          <w:color w:val="000000"/>
        </w:rPr>
        <w:lastRenderedPageBreak/>
        <w:t xml:space="preserve">określoną datę końca okresu ważności. Termin ważności  w chwili dostawy do Zamawiającego nie będzie krótszy niż …..(min. </w:t>
      </w:r>
      <w:r w:rsidRPr="00904608">
        <w:rPr>
          <w:rStyle w:val="Teksttreci"/>
          <w:rFonts w:ascii="Calibri" w:hAnsi="Calibri" w:cs="Calibri"/>
          <w:b/>
          <w:bCs/>
          <w:color w:val="000000"/>
        </w:rPr>
        <w:t xml:space="preserve">9 </w:t>
      </w:r>
      <w:r w:rsidRPr="00904608">
        <w:rPr>
          <w:rStyle w:val="Teksttreci"/>
          <w:rFonts w:ascii="Calibri" w:hAnsi="Calibri" w:cs="Calibri"/>
          <w:b/>
          <w:bCs/>
          <w:color w:val="000000"/>
        </w:rPr>
        <w:t>miesięcy)  licząc od daty dostawy do Zamawiającego.</w:t>
      </w:r>
      <w:r w:rsidRPr="00904608">
        <w:rPr>
          <w:rStyle w:val="Teksttreci"/>
          <w:rFonts w:ascii="Calibri" w:hAnsi="Calibri" w:cs="Calibri"/>
          <w:b/>
          <w:bCs/>
          <w:color w:val="000000"/>
        </w:rPr>
        <w:t>”</w:t>
      </w:r>
    </w:p>
    <w:p w14:paraId="6E8D2720" w14:textId="12653734" w:rsidR="00904608" w:rsidRDefault="00904608" w:rsidP="00904608">
      <w:pPr>
        <w:widowControl w:val="0"/>
        <w:suppressAutoHyphens/>
        <w:spacing w:line="288" w:lineRule="auto"/>
        <w:rPr>
          <w:rFonts w:ascii="Calibri" w:hAnsi="Calibri" w:cs="Calibri"/>
          <w:b/>
          <w:kern w:val="2"/>
          <w:sz w:val="22"/>
          <w:szCs w:val="22"/>
          <w:lang w:eastAsia="zh-CN"/>
        </w:rPr>
      </w:pPr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 xml:space="preserve">Zamawiający modyfikuje postanowienia  </w:t>
      </w:r>
      <w:r w:rsidRPr="00904608">
        <w:rPr>
          <w:rFonts w:ascii="Calibri" w:eastAsiaTheme="minorHAnsi" w:hAnsi="Calibri" w:cs="Calibri"/>
          <w:b/>
          <w:bCs/>
          <w:color w:val="000000"/>
          <w:kern w:val="2"/>
          <w:sz w:val="22"/>
          <w:szCs w:val="22"/>
          <w:shd w:val="clear" w:color="auto" w:fill="FFFFFF"/>
          <w:lang w:eastAsia="en-US"/>
          <w14:ligatures w14:val="standardContextual"/>
        </w:rPr>
        <w:t xml:space="preserve">Pkt 9: </w:t>
      </w:r>
      <w:r w:rsidRPr="00904608">
        <w:rPr>
          <w:rFonts w:ascii="Calibri" w:hAnsi="Calibri" w:cs="Calibri"/>
          <w:b/>
          <w:kern w:val="2"/>
          <w:sz w:val="22"/>
          <w:szCs w:val="22"/>
          <w:lang w:eastAsia="zh-CN"/>
        </w:rPr>
        <w:t>Załącznik</w:t>
      </w:r>
      <w:r w:rsidRPr="00904608">
        <w:rPr>
          <w:rFonts w:ascii="Calibri" w:hAnsi="Calibri" w:cs="Calibri"/>
          <w:b/>
          <w:kern w:val="2"/>
          <w:sz w:val="22"/>
          <w:szCs w:val="22"/>
          <w:lang w:eastAsia="zh-CN"/>
        </w:rPr>
        <w:t>a</w:t>
      </w:r>
      <w:r w:rsidRPr="00904608">
        <w:rPr>
          <w:rFonts w:ascii="Calibri" w:hAnsi="Calibri" w:cs="Calibri"/>
          <w:b/>
          <w:kern w:val="2"/>
          <w:sz w:val="22"/>
          <w:szCs w:val="22"/>
          <w:lang w:eastAsia="zh-CN"/>
        </w:rPr>
        <w:t xml:space="preserve"> Nr 3 do SWZ - Szczegółowy opis przedmiotu zamówieni</w:t>
      </w:r>
      <w:r>
        <w:rPr>
          <w:rFonts w:ascii="Calibri" w:hAnsi="Calibri" w:cs="Calibri"/>
          <w:b/>
          <w:kern w:val="2"/>
          <w:sz w:val="22"/>
          <w:szCs w:val="22"/>
          <w:lang w:eastAsia="zh-CN"/>
        </w:rPr>
        <w:t>a</w:t>
      </w:r>
      <w:r w:rsidR="005C229D">
        <w:rPr>
          <w:rFonts w:ascii="Calibri" w:hAnsi="Calibri" w:cs="Calibri"/>
          <w:b/>
          <w:kern w:val="2"/>
          <w:sz w:val="22"/>
          <w:szCs w:val="22"/>
          <w:lang w:eastAsia="zh-CN"/>
        </w:rPr>
        <w:t>,</w:t>
      </w:r>
      <w:r w:rsidR="005C229D" w:rsidRPr="005C229D">
        <w:t xml:space="preserve"> </w:t>
      </w:r>
      <w:r w:rsidR="005C229D" w:rsidRPr="005C229D">
        <w:rPr>
          <w:rFonts w:ascii="Calibri" w:hAnsi="Calibri" w:cs="Calibri"/>
          <w:b/>
          <w:kern w:val="2"/>
          <w:sz w:val="22"/>
          <w:szCs w:val="22"/>
          <w:lang w:eastAsia="zh-CN"/>
        </w:rPr>
        <w:t>który otrzymuje brzmienie:</w:t>
      </w:r>
    </w:p>
    <w:p w14:paraId="0E8BE97A" w14:textId="09796502" w:rsidR="00904608" w:rsidRPr="00904608" w:rsidRDefault="00904608" w:rsidP="00904608">
      <w:pPr>
        <w:widowControl w:val="0"/>
        <w:suppressAutoHyphens/>
        <w:spacing w:line="288" w:lineRule="auto"/>
        <w:rPr>
          <w:rStyle w:val="Teksttreci"/>
          <w:rFonts w:ascii="Calibri" w:hAnsi="Calibri" w:cs="Calibri"/>
          <w:b/>
          <w:kern w:val="2"/>
          <w:sz w:val="22"/>
          <w:szCs w:val="22"/>
          <w:shd w:val="clear" w:color="auto" w:fill="auto"/>
          <w:lang w:eastAsia="zh-CN"/>
        </w:rPr>
      </w:pPr>
      <w:r w:rsidRPr="00904608">
        <w:rPr>
          <w:rFonts w:ascii="Calibri" w:hAnsi="Calibri" w:cs="Calibri"/>
          <w:b/>
          <w:kern w:val="2"/>
          <w:sz w:val="22"/>
          <w:szCs w:val="22"/>
          <w:lang w:eastAsia="zh-CN"/>
        </w:rPr>
        <w:t>„</w:t>
      </w:r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 xml:space="preserve">Termin ważności minimum </w:t>
      </w:r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 xml:space="preserve">9 </w:t>
      </w:r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 xml:space="preserve"> m-</w:t>
      </w:r>
      <w:proofErr w:type="spellStart"/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>cy</w:t>
      </w:r>
      <w:proofErr w:type="spellEnd"/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 xml:space="preserve"> od daty dostawy do Zamawiającego. Odczynniki muszą być aktywne i swoiste (również po otwarciu buteleczki – do końca okresu ważności określonej przez Wytwórcę).</w:t>
      </w:r>
      <w:r w:rsidRPr="00904608">
        <w:rPr>
          <w:rStyle w:val="Teksttreci"/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50CC626" w14:textId="250FE015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904608">
        <w:rPr>
          <w:rStyle w:val="Teksttreci"/>
          <w:rFonts w:cstheme="minorHAnsi"/>
          <w:color w:val="000000"/>
        </w:rPr>
        <w:t>3. Czy Zamawiający wyrazi zgodę, aby świadectwa kontroli jakości dla posz</w:t>
      </w:r>
      <w:r w:rsidRPr="00E720C6">
        <w:rPr>
          <w:rStyle w:val="Teksttreci"/>
          <w:rFonts w:cstheme="minorHAnsi"/>
          <w:color w:val="000000"/>
        </w:rPr>
        <w:t>czególnych partii odczynników były dostarczane w języku angielskim skoro odczynniki są dedykowane dla profesjonalistów.</w:t>
      </w:r>
    </w:p>
    <w:p w14:paraId="410E5159" w14:textId="7331794F" w:rsidR="002F413A" w:rsidRPr="002F413A" w:rsidRDefault="002F413A" w:rsidP="002F413A">
      <w:pPr>
        <w:pStyle w:val="Teksttreci1"/>
        <w:ind w:left="40" w:right="260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E720C6">
        <w:rPr>
          <w:rStyle w:val="Teksttreci"/>
          <w:rFonts w:cstheme="minorHAnsi"/>
          <w:b/>
          <w:bCs/>
          <w:color w:val="000000"/>
        </w:rPr>
        <w:t xml:space="preserve">Odpowiedź: Tak. Zamawiający  </w:t>
      </w:r>
      <w:r>
        <w:rPr>
          <w:rStyle w:val="Teksttreci"/>
          <w:rFonts w:cstheme="minorHAnsi"/>
          <w:b/>
          <w:bCs/>
          <w:color w:val="000000"/>
        </w:rPr>
        <w:t xml:space="preserve">dopuszcza  aby  </w:t>
      </w:r>
      <w:r w:rsidRPr="00E720C6">
        <w:t xml:space="preserve"> </w:t>
      </w:r>
      <w:r w:rsidRPr="002F413A">
        <w:rPr>
          <w:rFonts w:cstheme="minorHAnsi"/>
          <w:b/>
          <w:bCs/>
          <w:color w:val="000000"/>
          <w:shd w:val="clear" w:color="auto" w:fill="FFFFFF"/>
        </w:rPr>
        <w:t>świadectwa kontroli jakości dla poszczególnych partii odczynników były dostarczane w języku angielskim skoro odczynniki są dedykowane dla profesjonalistów.</w:t>
      </w:r>
    </w:p>
    <w:p w14:paraId="24909463" w14:textId="5D539C45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 xml:space="preserve">4. Czy w części nr I pozycji nr 5 można zaoferować inny klon niż RUM, odczynnika monoklonalnego anty-D </w:t>
      </w:r>
      <w:proofErr w:type="spellStart"/>
      <w:r w:rsidRPr="00E720C6">
        <w:rPr>
          <w:rStyle w:val="Teksttreci"/>
          <w:rFonts w:cstheme="minorHAnsi"/>
          <w:color w:val="000000"/>
        </w:rPr>
        <w:t>IgM</w:t>
      </w:r>
      <w:proofErr w:type="spellEnd"/>
      <w:r w:rsidRPr="00E720C6">
        <w:rPr>
          <w:rStyle w:val="Teksttreci"/>
          <w:rFonts w:cstheme="minorHAnsi"/>
          <w:color w:val="000000"/>
        </w:rPr>
        <w:t xml:space="preserve"> o parametrach wymaganych w </w:t>
      </w:r>
      <w:proofErr w:type="spellStart"/>
      <w:r w:rsidRPr="00E720C6">
        <w:rPr>
          <w:rStyle w:val="Teksttreci"/>
          <w:rFonts w:cstheme="minorHAnsi"/>
          <w:color w:val="000000"/>
        </w:rPr>
        <w:t>swz</w:t>
      </w:r>
      <w:proofErr w:type="spellEnd"/>
      <w:r w:rsidRPr="00E720C6">
        <w:rPr>
          <w:rStyle w:val="Teksttreci"/>
          <w:rFonts w:cstheme="minorHAnsi"/>
          <w:color w:val="000000"/>
        </w:rPr>
        <w:t>?</w:t>
      </w:r>
    </w:p>
    <w:p w14:paraId="2901AAA5" w14:textId="0C52C9E9" w:rsidR="002F413A" w:rsidRPr="002F413A" w:rsidRDefault="002F413A" w:rsidP="00E720C6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r w:rsidRPr="002F413A">
        <w:rPr>
          <w:rStyle w:val="Teksttreci"/>
          <w:rFonts w:cstheme="minorHAnsi"/>
          <w:b/>
          <w:bCs/>
          <w:color w:val="000000"/>
        </w:rPr>
        <w:t>Odpowiedź: Tak. Zamawiający wyraża zgodę.</w:t>
      </w:r>
    </w:p>
    <w:p w14:paraId="6AACA92B" w14:textId="55012BFF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5. Zapytanie do części nr II</w:t>
      </w:r>
    </w:p>
    <w:p w14:paraId="7CE2B999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Czy można zaoferować pozycje od 1 do 4 tylko do metody probówkowej?</w:t>
      </w:r>
    </w:p>
    <w:p w14:paraId="30DC4334" w14:textId="7220C7CE" w:rsidR="002F413A" w:rsidRPr="002F413A" w:rsidRDefault="002F413A" w:rsidP="002F413A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r w:rsidRPr="002F413A">
        <w:rPr>
          <w:rStyle w:val="Teksttreci"/>
          <w:rFonts w:cstheme="minorHAnsi"/>
          <w:b/>
          <w:bCs/>
          <w:color w:val="000000"/>
        </w:rPr>
        <w:t xml:space="preserve">Odpowiedź: </w:t>
      </w:r>
      <w:r>
        <w:rPr>
          <w:rStyle w:val="Teksttreci"/>
          <w:rFonts w:cstheme="minorHAnsi"/>
          <w:b/>
          <w:bCs/>
          <w:color w:val="000000"/>
        </w:rPr>
        <w:t>Nie</w:t>
      </w:r>
      <w:r w:rsidRPr="002F413A">
        <w:rPr>
          <w:rStyle w:val="Teksttreci"/>
          <w:rFonts w:cstheme="minorHAnsi"/>
          <w:b/>
          <w:bCs/>
          <w:color w:val="000000"/>
        </w:rPr>
        <w:t xml:space="preserve">. Zamawiający </w:t>
      </w:r>
      <w:r>
        <w:rPr>
          <w:rStyle w:val="Teksttreci"/>
          <w:rFonts w:cstheme="minorHAnsi"/>
          <w:b/>
          <w:bCs/>
          <w:color w:val="000000"/>
        </w:rPr>
        <w:t xml:space="preserve">nie </w:t>
      </w:r>
      <w:r w:rsidRPr="002F413A">
        <w:rPr>
          <w:rStyle w:val="Teksttreci"/>
          <w:rFonts w:cstheme="minorHAnsi"/>
          <w:b/>
          <w:bCs/>
          <w:color w:val="000000"/>
        </w:rPr>
        <w:t>wyraża zgod</w:t>
      </w:r>
      <w:r>
        <w:rPr>
          <w:rStyle w:val="Teksttreci"/>
          <w:rFonts w:cstheme="minorHAnsi"/>
          <w:b/>
          <w:bCs/>
          <w:color w:val="000000"/>
        </w:rPr>
        <w:t>y.</w:t>
      </w:r>
    </w:p>
    <w:p w14:paraId="43B0AE2F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 xml:space="preserve">6. Czy w części nr IV w pozycji nr 2 można zaoferować odczynnik </w:t>
      </w:r>
      <w:proofErr w:type="spellStart"/>
      <w:r w:rsidRPr="00E720C6">
        <w:rPr>
          <w:rStyle w:val="Teksttreci"/>
          <w:rFonts w:cstheme="minorHAnsi"/>
          <w:color w:val="000000"/>
        </w:rPr>
        <w:t>dolichotest</w:t>
      </w:r>
      <w:proofErr w:type="spellEnd"/>
      <w:r w:rsidRPr="00E720C6">
        <w:rPr>
          <w:rStyle w:val="Teksttreci"/>
          <w:rFonts w:cstheme="minorHAnsi"/>
          <w:color w:val="000000"/>
        </w:rPr>
        <w:t xml:space="preserve"> lub lektynę A1?</w:t>
      </w:r>
    </w:p>
    <w:p w14:paraId="4CCC7C0D" w14:textId="0EA7CDA9" w:rsidR="00E720C6" w:rsidRPr="002F413A" w:rsidRDefault="002F413A" w:rsidP="002F413A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bookmarkStart w:id="4" w:name="_Hlk164157209"/>
      <w:r w:rsidRPr="002F413A">
        <w:rPr>
          <w:rStyle w:val="Teksttreci"/>
          <w:rFonts w:cstheme="minorHAnsi"/>
          <w:b/>
          <w:bCs/>
          <w:color w:val="000000"/>
        </w:rPr>
        <w:t xml:space="preserve">Odpowiedź: Tak. </w:t>
      </w:r>
      <w:bookmarkEnd w:id="4"/>
      <w:r w:rsidRPr="002F413A">
        <w:rPr>
          <w:rStyle w:val="Teksttreci"/>
          <w:rFonts w:cstheme="minorHAnsi"/>
          <w:b/>
          <w:bCs/>
          <w:color w:val="000000"/>
        </w:rPr>
        <w:t xml:space="preserve">Zamawiający </w:t>
      </w:r>
      <w:r>
        <w:rPr>
          <w:rStyle w:val="Teksttreci"/>
          <w:rFonts w:cstheme="minorHAnsi"/>
          <w:b/>
          <w:bCs/>
          <w:color w:val="000000"/>
        </w:rPr>
        <w:t>potwierdza.</w:t>
      </w:r>
    </w:p>
    <w:p w14:paraId="5BBFDCE8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7. Czy instrukcje używania mogą być załączone do dostawy w języku angielskim tj. przeznaczone dla profesjonalistów?</w:t>
      </w:r>
    </w:p>
    <w:p w14:paraId="72BBB2E3" w14:textId="77777777" w:rsidR="002F413A" w:rsidRPr="002F413A" w:rsidRDefault="002F413A" w:rsidP="00E720C6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bookmarkStart w:id="5" w:name="_Hlk164157181"/>
      <w:r w:rsidRPr="002F413A">
        <w:rPr>
          <w:rStyle w:val="Teksttreci"/>
          <w:rFonts w:cstheme="minorHAnsi"/>
          <w:b/>
          <w:bCs/>
          <w:color w:val="000000"/>
        </w:rPr>
        <w:t>Odpowiedź: Nie. Zamawiający nie wyraża zgody.</w:t>
      </w:r>
    </w:p>
    <w:bookmarkEnd w:id="5"/>
    <w:p w14:paraId="61BBE398" w14:textId="70B88B0F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8. Czy Zamawiający zaakceptuje dostawy w części nr III zgodnie z harmonogramem dostaw producenta zaakceptowanym przez Zamawiającego przed podpisaniem umowy?</w:t>
      </w:r>
    </w:p>
    <w:p w14:paraId="72D93487" w14:textId="77777777" w:rsidR="002F413A" w:rsidRPr="002F413A" w:rsidRDefault="002F413A" w:rsidP="002F413A">
      <w:pPr>
        <w:pStyle w:val="Teksttreci1"/>
        <w:ind w:left="40" w:right="260"/>
        <w:jc w:val="both"/>
        <w:rPr>
          <w:rStyle w:val="Teksttreci"/>
          <w:rFonts w:cstheme="minorHAnsi"/>
          <w:b/>
          <w:bCs/>
          <w:color w:val="000000"/>
        </w:rPr>
      </w:pPr>
      <w:r w:rsidRPr="002F413A">
        <w:rPr>
          <w:rStyle w:val="Teksttreci"/>
          <w:rFonts w:cstheme="minorHAnsi"/>
          <w:b/>
          <w:bCs/>
          <w:color w:val="000000"/>
        </w:rPr>
        <w:t>Odpowiedź: Nie. Zamawiający nie wyraża zgody.</w:t>
      </w:r>
    </w:p>
    <w:p w14:paraId="1286D7AA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9. Czy Wymaganie aby w instrukcji używania podany był termin ważności po otwarciu odczynnika dotyczy tylko odczynników które posiadają takie ograniczenia?</w:t>
      </w:r>
    </w:p>
    <w:p w14:paraId="70B174D3" w14:textId="77777777" w:rsidR="001528E7" w:rsidRPr="001528E7" w:rsidRDefault="001528E7" w:rsidP="001528E7">
      <w:pPr>
        <w:pStyle w:val="Teksttreci1"/>
        <w:ind w:left="40" w:right="260"/>
        <w:jc w:val="both"/>
        <w:rPr>
          <w:rStyle w:val="Teksttreci"/>
          <w:rFonts w:cstheme="minorHAnsi"/>
        </w:rPr>
      </w:pPr>
      <w:bookmarkStart w:id="6" w:name="_Hlk164157541"/>
      <w:r w:rsidRPr="001528E7">
        <w:rPr>
          <w:rStyle w:val="Teksttreci"/>
          <w:rFonts w:cstheme="minorHAnsi"/>
        </w:rPr>
        <w:lastRenderedPageBreak/>
        <w:t>Termin ważności zawiera etykieta odczynnika na opakowaniu -zgodnie z wymaganiami. W instrukcji nie ma wymagania podawania terminu ważności dla odczynników, które po otwarciu można stosować do daty na etykiecie.</w:t>
      </w:r>
    </w:p>
    <w:p w14:paraId="5A0C5AE4" w14:textId="6B873D52" w:rsidR="00E720C6" w:rsidRPr="001528E7" w:rsidRDefault="002F413A" w:rsidP="00E720C6">
      <w:pPr>
        <w:pStyle w:val="Teksttreci1"/>
        <w:ind w:left="40" w:right="260"/>
        <w:jc w:val="both"/>
        <w:rPr>
          <w:rStyle w:val="Teksttreci"/>
          <w:rFonts w:cstheme="minorHAnsi"/>
          <w:b/>
          <w:bCs/>
        </w:rPr>
      </w:pPr>
      <w:r w:rsidRPr="001528E7">
        <w:rPr>
          <w:rStyle w:val="Teksttreci"/>
          <w:rFonts w:cstheme="minorHAnsi"/>
          <w:b/>
          <w:bCs/>
        </w:rPr>
        <w:t>Odpowiedź: Tak</w:t>
      </w:r>
      <w:bookmarkEnd w:id="6"/>
      <w:r w:rsidRPr="001528E7">
        <w:rPr>
          <w:rStyle w:val="Teksttreci"/>
          <w:rFonts w:cstheme="minorHAnsi"/>
          <w:b/>
          <w:bCs/>
        </w:rPr>
        <w:t>-</w:t>
      </w:r>
      <w:r w:rsidR="00E720C6" w:rsidRPr="001528E7">
        <w:rPr>
          <w:rStyle w:val="Teksttreci"/>
          <w:rFonts w:cstheme="minorHAnsi"/>
          <w:b/>
          <w:bCs/>
        </w:rPr>
        <w:t xml:space="preserve"> (czas ważności (dni, tygodnie) odczynnika po otwarciu, jeżeli otwarcie skraca termin ważności podany na etykiecie)</w:t>
      </w:r>
      <w:r w:rsidRPr="001528E7">
        <w:rPr>
          <w:rStyle w:val="Teksttreci"/>
          <w:rFonts w:cstheme="minorHAnsi"/>
          <w:b/>
          <w:bCs/>
        </w:rPr>
        <w:t>.</w:t>
      </w:r>
    </w:p>
    <w:p w14:paraId="701A6F2B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 xml:space="preserve">10. Dotyczy wymagania </w:t>
      </w:r>
      <w:proofErr w:type="spellStart"/>
      <w:r w:rsidRPr="00E720C6">
        <w:rPr>
          <w:rStyle w:val="Teksttreci"/>
          <w:rFonts w:cstheme="minorHAnsi"/>
          <w:color w:val="000000"/>
        </w:rPr>
        <w:t>swz</w:t>
      </w:r>
      <w:proofErr w:type="spellEnd"/>
      <w:r w:rsidRPr="00E720C6">
        <w:rPr>
          <w:rStyle w:val="Teksttreci"/>
          <w:rFonts w:cstheme="minorHAnsi"/>
          <w:color w:val="000000"/>
        </w:rPr>
        <w:t xml:space="preserve"> rozdział XIV ust.4 Czy Zamawiający wymaga załączenia do oferty zgłoszenia/powiadomienia do </w:t>
      </w:r>
      <w:proofErr w:type="spellStart"/>
      <w:r w:rsidRPr="00E720C6">
        <w:rPr>
          <w:rStyle w:val="Teksttreci"/>
          <w:rFonts w:cstheme="minorHAnsi"/>
          <w:color w:val="000000"/>
        </w:rPr>
        <w:t>URPLWMiBP</w:t>
      </w:r>
      <w:proofErr w:type="spellEnd"/>
      <w:r w:rsidRPr="00E720C6">
        <w:rPr>
          <w:rStyle w:val="Teksttreci"/>
          <w:rFonts w:cstheme="minorHAnsi"/>
          <w:color w:val="000000"/>
        </w:rPr>
        <w:t xml:space="preserve"> ( skrót: Urząd Rejestracji Wyrobów medycznych) w Warszawie czy dowód oznakowania CE? Wskazujemy, że dokumentem dopuszczenia do obrotu zgodnie z ustawa o wyrobach medycznych z dnia 07.04.2022r jest dokument deklaracja lub certyfikat CE.</w:t>
      </w:r>
    </w:p>
    <w:p w14:paraId="55A0DE5A" w14:textId="0C08191A" w:rsidR="001528E7" w:rsidRDefault="001528E7" w:rsidP="00E720C6">
      <w:pPr>
        <w:pStyle w:val="Teksttreci1"/>
        <w:ind w:left="40" w:right="260"/>
        <w:jc w:val="both"/>
        <w:rPr>
          <w:rFonts w:eastAsia="PMingLiU"/>
          <w:b/>
          <w:bCs/>
          <w:color w:val="000000"/>
        </w:rPr>
      </w:pPr>
      <w:r w:rsidRPr="00F2134C">
        <w:rPr>
          <w:rFonts w:eastAsia="PMingLiU"/>
          <w:b/>
          <w:bCs/>
          <w:color w:val="000000"/>
        </w:rPr>
        <w:t>Odpowiedź:</w:t>
      </w:r>
      <w:r>
        <w:rPr>
          <w:rFonts w:eastAsia="PMingLiU"/>
          <w:b/>
          <w:bCs/>
          <w:color w:val="000000"/>
        </w:rPr>
        <w:t xml:space="preserve"> Zamawiający wymaga</w:t>
      </w:r>
      <w:r w:rsidR="00204CE2">
        <w:rPr>
          <w:rFonts w:eastAsia="PMingLiU"/>
          <w:b/>
          <w:bCs/>
          <w:color w:val="000000"/>
        </w:rPr>
        <w:t xml:space="preserve"> </w:t>
      </w:r>
      <w:r w:rsidRPr="001528E7">
        <w:rPr>
          <w:rFonts w:eastAsia="PMingLiU"/>
          <w:b/>
          <w:bCs/>
          <w:color w:val="000000"/>
        </w:rPr>
        <w:t>dow</w:t>
      </w:r>
      <w:r w:rsidR="00204CE2">
        <w:rPr>
          <w:rFonts w:eastAsia="PMingLiU"/>
          <w:b/>
          <w:bCs/>
          <w:color w:val="000000"/>
        </w:rPr>
        <w:t>o</w:t>
      </w:r>
      <w:r w:rsidRPr="001528E7">
        <w:rPr>
          <w:rFonts w:eastAsia="PMingLiU"/>
          <w:b/>
          <w:bCs/>
          <w:color w:val="000000"/>
        </w:rPr>
        <w:t>d</w:t>
      </w:r>
      <w:r w:rsidR="00204CE2">
        <w:rPr>
          <w:rFonts w:eastAsia="PMingLiU"/>
          <w:b/>
          <w:bCs/>
          <w:color w:val="000000"/>
        </w:rPr>
        <w:t>u</w:t>
      </w:r>
      <w:r w:rsidRPr="001528E7">
        <w:rPr>
          <w:rFonts w:eastAsia="PMingLiU"/>
          <w:b/>
          <w:bCs/>
          <w:color w:val="000000"/>
        </w:rPr>
        <w:t xml:space="preserve"> dopuszczenia przedmiotu zamówienia  do obrotu na terytorium RP zgodnie z Ustawą z dnia 7 kwietnia  2022 roku o wyrobach medycznych</w:t>
      </w:r>
      <w:r w:rsidR="00204CE2">
        <w:rPr>
          <w:rFonts w:eastAsia="PMingLiU"/>
          <w:b/>
          <w:bCs/>
          <w:color w:val="000000"/>
        </w:rPr>
        <w:t>.</w:t>
      </w:r>
    </w:p>
    <w:p w14:paraId="2ADF6532" w14:textId="5B368533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11. Dotyczy wzoru umowy.</w:t>
      </w:r>
    </w:p>
    <w:p w14:paraId="5739F6F2" w14:textId="77777777" w:rsidR="00E720C6" w:rsidRPr="00E720C6" w:rsidRDefault="00E720C6" w:rsidP="00E720C6">
      <w:pPr>
        <w:pStyle w:val="Teksttreci1"/>
        <w:ind w:left="40" w:right="260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Czy Zamawiający może zagwarantować realizację przedmiotu zamówienia na poziomie nie mniejszym niż 80% ilości wyszczególnionych w ofercie?</w:t>
      </w:r>
    </w:p>
    <w:p w14:paraId="1780AC03" w14:textId="77777777" w:rsidR="00E720C6" w:rsidRPr="00E720C6" w:rsidRDefault="00E720C6" w:rsidP="00DB238D">
      <w:pPr>
        <w:pStyle w:val="Teksttreci1"/>
        <w:spacing w:before="0" w:after="0" w:line="240" w:lineRule="auto"/>
        <w:ind w:left="40"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Uzasadnienie:</w:t>
      </w:r>
    </w:p>
    <w:p w14:paraId="3E53AFC1" w14:textId="77777777" w:rsidR="00E720C6" w:rsidRPr="00E720C6" w:rsidRDefault="00E720C6" w:rsidP="00DB238D">
      <w:pPr>
        <w:pStyle w:val="Teksttreci1"/>
        <w:spacing w:before="0" w:after="0" w:line="240" w:lineRule="auto"/>
        <w:ind w:left="40"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Ilości odczynników dla poszczególnych zadań są bardzo niskie, a wskazany poziom realizacji 50% ( wzór umowy) znacząco podwyższa ryzyko nierentowności przyszłej umowy dla wykonawcy.</w:t>
      </w:r>
    </w:p>
    <w:p w14:paraId="2B8A4F96" w14:textId="77777777" w:rsidR="00E720C6" w:rsidRPr="00E720C6" w:rsidRDefault="00E720C6" w:rsidP="00DB238D">
      <w:pPr>
        <w:pStyle w:val="Teksttreci1"/>
        <w:spacing w:before="0" w:after="0" w:line="240" w:lineRule="auto"/>
        <w:ind w:left="40" w:right="261"/>
        <w:jc w:val="both"/>
        <w:rPr>
          <w:rStyle w:val="Teksttreci"/>
          <w:rFonts w:cstheme="minorHAnsi"/>
          <w:color w:val="000000"/>
        </w:rPr>
      </w:pPr>
      <w:r w:rsidRPr="00E720C6">
        <w:rPr>
          <w:rStyle w:val="Teksttreci"/>
          <w:rFonts w:cstheme="minorHAnsi"/>
          <w:color w:val="000000"/>
        </w:rPr>
        <w:t>Przy bardzo niskich ilościach odczynników, pozytywna odpowiedź na powyższe pytanie ma istotne znaczenie dla odpowiedniej kalkulacji ofertowej ceny w ramach przeznaczonej kwoty.</w:t>
      </w:r>
    </w:p>
    <w:p w14:paraId="2374DCFF" w14:textId="77777777" w:rsidR="00DB238D" w:rsidRDefault="00DB238D" w:rsidP="00F2134C">
      <w:pPr>
        <w:suppressAutoHyphens/>
        <w:spacing w:before="60" w:after="60"/>
        <w:jc w:val="both"/>
        <w:rPr>
          <w:rFonts w:eastAsia="PMingLiU"/>
          <w:b/>
          <w:bCs/>
          <w:color w:val="000000"/>
          <w:sz w:val="22"/>
          <w:szCs w:val="22"/>
        </w:rPr>
      </w:pPr>
    </w:p>
    <w:p w14:paraId="07C3083A" w14:textId="6E5DE707" w:rsidR="00F2134C" w:rsidRDefault="00F2134C" w:rsidP="00F2134C">
      <w:pPr>
        <w:suppressAutoHyphens/>
        <w:spacing w:before="60" w:after="60"/>
        <w:jc w:val="both"/>
        <w:rPr>
          <w:rFonts w:eastAsia="PMingLiU"/>
          <w:b/>
          <w:bCs/>
          <w:color w:val="000000"/>
          <w:sz w:val="22"/>
          <w:szCs w:val="22"/>
        </w:rPr>
      </w:pPr>
      <w:r w:rsidRPr="00F2134C">
        <w:rPr>
          <w:rFonts w:eastAsia="PMingLiU"/>
          <w:b/>
          <w:bCs/>
          <w:color w:val="000000"/>
          <w:sz w:val="22"/>
          <w:szCs w:val="22"/>
        </w:rPr>
        <w:t xml:space="preserve">Odpowiedź: </w:t>
      </w:r>
      <w:r>
        <w:rPr>
          <w:rFonts w:eastAsia="PMingLiU"/>
          <w:b/>
          <w:bCs/>
          <w:color w:val="000000"/>
          <w:sz w:val="22"/>
          <w:szCs w:val="22"/>
        </w:rPr>
        <w:t xml:space="preserve">Nie. </w:t>
      </w:r>
      <w:r w:rsidRPr="00F2134C">
        <w:rPr>
          <w:rFonts w:eastAsia="PMingLiU"/>
          <w:b/>
          <w:bCs/>
          <w:color w:val="000000"/>
          <w:sz w:val="22"/>
          <w:szCs w:val="22"/>
        </w:rPr>
        <w:t xml:space="preserve">Zamawiający </w:t>
      </w:r>
      <w:r>
        <w:rPr>
          <w:rFonts w:eastAsia="PMingLiU"/>
          <w:b/>
          <w:bCs/>
          <w:color w:val="000000"/>
          <w:sz w:val="22"/>
          <w:szCs w:val="22"/>
        </w:rPr>
        <w:t xml:space="preserve">nie </w:t>
      </w:r>
      <w:r w:rsidRPr="00F2134C">
        <w:rPr>
          <w:rFonts w:eastAsia="PMingLiU"/>
          <w:b/>
          <w:bCs/>
          <w:color w:val="000000"/>
          <w:sz w:val="22"/>
          <w:szCs w:val="22"/>
        </w:rPr>
        <w:t xml:space="preserve">może zagwarantować realizację przedmiotu zamówienia na poziomie nie mniejszym niż 80% ilości wyszczególnionych w ofercie </w:t>
      </w:r>
      <w:r>
        <w:rPr>
          <w:rFonts w:eastAsia="PMingLiU"/>
          <w:b/>
          <w:bCs/>
          <w:color w:val="000000"/>
          <w:sz w:val="22"/>
          <w:szCs w:val="22"/>
        </w:rPr>
        <w:t>.</w:t>
      </w:r>
    </w:p>
    <w:p w14:paraId="204926E6" w14:textId="622E378B" w:rsidR="00F2134C" w:rsidRPr="00F2134C" w:rsidRDefault="00F2134C" w:rsidP="00F2134C">
      <w:pPr>
        <w:suppressAutoHyphens/>
        <w:spacing w:before="60" w:after="60"/>
        <w:jc w:val="both"/>
        <w:rPr>
          <w:rFonts w:eastAsia="PMingLiU"/>
          <w:b/>
          <w:bCs/>
          <w:color w:val="000000"/>
          <w:sz w:val="22"/>
          <w:szCs w:val="22"/>
        </w:rPr>
      </w:pPr>
      <w:bookmarkStart w:id="7" w:name="_Hlk164159615"/>
      <w:r w:rsidRPr="00F2134C">
        <w:rPr>
          <w:rFonts w:eastAsia="PMingLiU"/>
          <w:b/>
          <w:bCs/>
          <w:color w:val="000000"/>
          <w:sz w:val="22"/>
          <w:szCs w:val="22"/>
        </w:rPr>
        <w:t>Zamawiający modyfik</w:t>
      </w:r>
      <w:r>
        <w:rPr>
          <w:rFonts w:eastAsia="PMingLiU"/>
          <w:b/>
          <w:bCs/>
          <w:color w:val="000000"/>
          <w:sz w:val="22"/>
          <w:szCs w:val="22"/>
        </w:rPr>
        <w:t xml:space="preserve">uje </w:t>
      </w:r>
      <w:r w:rsidRPr="00F2134C">
        <w:rPr>
          <w:rFonts w:eastAsia="PMingLiU"/>
          <w:b/>
          <w:bCs/>
          <w:color w:val="000000"/>
          <w:sz w:val="22"/>
          <w:szCs w:val="22"/>
        </w:rPr>
        <w:t xml:space="preserve">postanowienia  </w:t>
      </w:r>
      <w:r w:rsidRPr="00F2134C">
        <w:rPr>
          <w:rFonts w:ascii="Calibri" w:eastAsia="PMingLiU" w:hAnsi="Calibri" w:cs="Calibri"/>
          <w:b/>
          <w:bCs/>
          <w:color w:val="000000"/>
          <w:sz w:val="22"/>
          <w:szCs w:val="22"/>
        </w:rPr>
        <w:t xml:space="preserve">§3 ust. 3 </w:t>
      </w:r>
      <w:r w:rsidRPr="00F2134C">
        <w:rPr>
          <w:rFonts w:eastAsia="PMingLiU"/>
          <w:b/>
          <w:bCs/>
          <w:color w:val="000000"/>
          <w:sz w:val="22"/>
          <w:szCs w:val="22"/>
        </w:rPr>
        <w:t>w załączniku nr 1 do   SWZ, który otrzymuje brzmienie:</w:t>
      </w:r>
    </w:p>
    <w:bookmarkEnd w:id="7"/>
    <w:p w14:paraId="316604B8" w14:textId="77777777" w:rsidR="00F2134C" w:rsidRPr="00F2134C" w:rsidRDefault="00F2134C" w:rsidP="00F2134C">
      <w:pPr>
        <w:suppressAutoHyphens/>
        <w:spacing w:before="60" w:after="60"/>
        <w:jc w:val="both"/>
        <w:rPr>
          <w:rFonts w:eastAsia="PMingLiU"/>
          <w:b/>
          <w:bCs/>
          <w:color w:val="000000"/>
          <w:sz w:val="22"/>
          <w:szCs w:val="22"/>
        </w:rPr>
      </w:pPr>
    </w:p>
    <w:p w14:paraId="29707BC0" w14:textId="7F43D0CD" w:rsidR="00F2134C" w:rsidRDefault="00F2134C" w:rsidP="00F2134C">
      <w:pPr>
        <w:spacing w:before="60" w:after="60"/>
        <w:jc w:val="both"/>
        <w:rPr>
          <w:rFonts w:ascii="Calibri" w:eastAsia="PMingLiU" w:hAnsi="Calibri" w:cs="Calibri"/>
          <w:b/>
          <w:bCs/>
          <w:color w:val="000000"/>
          <w:sz w:val="22"/>
          <w:szCs w:val="22"/>
        </w:rPr>
      </w:pPr>
      <w:r>
        <w:rPr>
          <w:rFonts w:ascii="Calibri" w:eastAsia="PMingLiU" w:hAnsi="Calibri" w:cs="Calibri"/>
          <w:b/>
          <w:bCs/>
          <w:color w:val="000000"/>
          <w:sz w:val="22"/>
          <w:szCs w:val="22"/>
        </w:rPr>
        <w:t>„</w:t>
      </w:r>
      <w:r w:rsidRPr="00F2134C">
        <w:rPr>
          <w:rFonts w:ascii="Calibri" w:eastAsia="PMingLiU" w:hAnsi="Calibri" w:cs="Calibri"/>
          <w:b/>
          <w:bCs/>
          <w:color w:val="000000"/>
          <w:sz w:val="22"/>
          <w:szCs w:val="22"/>
        </w:rPr>
        <w:t xml:space="preserve">Wykonawca nie będzie wnosił żadnych roszczeń w stosunku do Zamawiającego z tytułu nie wybrania całkowitej ilości towaru określonego w umowie, a tym samym zmniejszenia ogólnej wartości brutto umowy o ile stopień wykorzystania umowy przekroczy </w:t>
      </w:r>
      <w:r>
        <w:rPr>
          <w:rFonts w:ascii="Calibri" w:eastAsia="PMingLiU" w:hAnsi="Calibri" w:cs="Calibri"/>
          <w:b/>
          <w:bCs/>
          <w:color w:val="000000"/>
          <w:sz w:val="22"/>
          <w:szCs w:val="22"/>
        </w:rPr>
        <w:t>7</w:t>
      </w:r>
      <w:r w:rsidRPr="00F2134C">
        <w:rPr>
          <w:rFonts w:ascii="Calibri" w:eastAsia="PMingLiU" w:hAnsi="Calibri" w:cs="Calibri"/>
          <w:b/>
          <w:bCs/>
          <w:color w:val="000000"/>
          <w:sz w:val="22"/>
          <w:szCs w:val="22"/>
        </w:rPr>
        <w:t>0% wartości zamówienia,  o której mowa w § 2 ust.1.</w:t>
      </w:r>
      <w:r>
        <w:rPr>
          <w:rFonts w:ascii="Calibri" w:eastAsia="PMingLiU" w:hAnsi="Calibri" w:cs="Calibri"/>
          <w:b/>
          <w:bCs/>
          <w:color w:val="000000"/>
          <w:sz w:val="22"/>
          <w:szCs w:val="22"/>
        </w:rPr>
        <w:t>”</w:t>
      </w:r>
    </w:p>
    <w:p w14:paraId="060B9122" w14:textId="77777777" w:rsidR="00F2134C" w:rsidRDefault="00F2134C" w:rsidP="00473009">
      <w:pPr>
        <w:rPr>
          <w:rFonts w:asciiTheme="minorHAnsi" w:hAnsiTheme="minorHAnsi" w:cstheme="minorHAnsi"/>
          <w:sz w:val="22"/>
          <w:szCs w:val="22"/>
        </w:rPr>
      </w:pPr>
    </w:p>
    <w:p w14:paraId="13E6F3F1" w14:textId="5B8485BD" w:rsidR="00A960F6" w:rsidRPr="00473009" w:rsidRDefault="004C0AD6" w:rsidP="00473009">
      <w:pPr>
        <w:rPr>
          <w:rFonts w:asciiTheme="minorHAnsi" w:hAnsiTheme="minorHAnsi" w:cstheme="minorHAnsi"/>
          <w:sz w:val="22"/>
          <w:szCs w:val="22"/>
        </w:rPr>
      </w:pPr>
      <w:r w:rsidRPr="00473009">
        <w:rPr>
          <w:rFonts w:asciiTheme="minorHAnsi" w:hAnsiTheme="minorHAnsi" w:cstheme="minorHAnsi"/>
          <w:sz w:val="22"/>
          <w:szCs w:val="22"/>
        </w:rPr>
        <w:t>Zmiany wchodzą z dniem podpisania. Pozostałe zapisy SWZ pozostają bez zmian.</w:t>
      </w:r>
    </w:p>
    <w:sectPr w:rsidR="00A960F6" w:rsidRPr="00473009" w:rsidSect="00CE0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E0116" w14:textId="77777777" w:rsidR="00CE0607" w:rsidRDefault="00CE0607" w:rsidP="00E13AEB">
      <w:r>
        <w:separator/>
      </w:r>
    </w:p>
  </w:endnote>
  <w:endnote w:type="continuationSeparator" w:id="0">
    <w:p w14:paraId="324F0AB6" w14:textId="77777777" w:rsidR="00CE0607" w:rsidRDefault="00CE0607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AA851" w14:textId="77777777" w:rsidR="006569FC" w:rsidRDefault="006569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8" w:name="_Hlk121401883"/>
  <w:bookmarkStart w:id="9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3B913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4B4A0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8"/>
    <w:bookmarkEnd w:id="9"/>
  </w:p>
  <w:p w14:paraId="038FB71B" w14:textId="77777777" w:rsidR="00151561" w:rsidRDefault="00151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AE0C4" w14:textId="77777777" w:rsidR="006569FC" w:rsidRDefault="00656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13637" w14:textId="77777777" w:rsidR="00CE0607" w:rsidRDefault="00CE0607" w:rsidP="00E13AEB">
      <w:r>
        <w:separator/>
      </w:r>
    </w:p>
  </w:footnote>
  <w:footnote w:type="continuationSeparator" w:id="0">
    <w:p w14:paraId="0EB05DE9" w14:textId="77777777" w:rsidR="00CE0607" w:rsidRDefault="00CE0607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BB504" w14:textId="77777777" w:rsidR="006569FC" w:rsidRDefault="00656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B412A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789B2" w14:textId="77777777" w:rsidR="006569FC" w:rsidRDefault="006569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6C3197"/>
    <w:multiLevelType w:val="hybridMultilevel"/>
    <w:tmpl w:val="476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E7276"/>
    <w:multiLevelType w:val="hybridMultilevel"/>
    <w:tmpl w:val="ED36F6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44A22AC3"/>
    <w:multiLevelType w:val="hybridMultilevel"/>
    <w:tmpl w:val="8F40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B405F"/>
    <w:multiLevelType w:val="hybridMultilevel"/>
    <w:tmpl w:val="E900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D62AC"/>
    <w:multiLevelType w:val="hybridMultilevel"/>
    <w:tmpl w:val="24C613BE"/>
    <w:lvl w:ilvl="0" w:tplc="AD4E0CA0">
      <w:start w:val="1"/>
      <w:numFmt w:val="bullet"/>
      <w:lvlText w:val="-"/>
      <w:lvlJc w:val="left"/>
      <w:pPr>
        <w:ind w:left="1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6B084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6B1C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80BE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7E5C9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58CD5C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703948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F0DB9A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103C32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5C4C0DE8"/>
    <w:multiLevelType w:val="hybridMultilevel"/>
    <w:tmpl w:val="91FE6A94"/>
    <w:lvl w:ilvl="0" w:tplc="1090EA42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4"/>
  </w:num>
  <w:num w:numId="3" w16cid:durableId="1588343057">
    <w:abstractNumId w:val="3"/>
  </w:num>
  <w:num w:numId="4" w16cid:durableId="242616127">
    <w:abstractNumId w:val="13"/>
  </w:num>
  <w:num w:numId="5" w16cid:durableId="744491848">
    <w:abstractNumId w:val="6"/>
  </w:num>
  <w:num w:numId="6" w16cid:durableId="1117874320">
    <w:abstractNumId w:val="11"/>
  </w:num>
  <w:num w:numId="7" w16cid:durableId="1553615688">
    <w:abstractNumId w:val="1"/>
  </w:num>
  <w:num w:numId="8" w16cid:durableId="1280839385">
    <w:abstractNumId w:val="10"/>
  </w:num>
  <w:num w:numId="9" w16cid:durableId="305475139">
    <w:abstractNumId w:val="9"/>
  </w:num>
  <w:num w:numId="10" w16cid:durableId="1167864961">
    <w:abstractNumId w:val="8"/>
  </w:num>
  <w:num w:numId="11" w16cid:durableId="161430552">
    <w:abstractNumId w:val="2"/>
  </w:num>
  <w:num w:numId="12" w16cid:durableId="1457988556">
    <w:abstractNumId w:val="7"/>
  </w:num>
  <w:num w:numId="13" w16cid:durableId="1143615687">
    <w:abstractNumId w:val="12"/>
  </w:num>
  <w:num w:numId="14" w16cid:durableId="1550796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372F"/>
    <w:rsid w:val="000758C7"/>
    <w:rsid w:val="000E3B5B"/>
    <w:rsid w:val="001117E2"/>
    <w:rsid w:val="00151561"/>
    <w:rsid w:val="001528E7"/>
    <w:rsid w:val="0015308A"/>
    <w:rsid w:val="00204CE2"/>
    <w:rsid w:val="00206F44"/>
    <w:rsid w:val="00250E78"/>
    <w:rsid w:val="002C5B85"/>
    <w:rsid w:val="002D35D5"/>
    <w:rsid w:val="002F3872"/>
    <w:rsid w:val="002F413A"/>
    <w:rsid w:val="003C3952"/>
    <w:rsid w:val="00472AB8"/>
    <w:rsid w:val="00473009"/>
    <w:rsid w:val="004A6B5E"/>
    <w:rsid w:val="004C0AD6"/>
    <w:rsid w:val="00536D37"/>
    <w:rsid w:val="0058614C"/>
    <w:rsid w:val="005C229D"/>
    <w:rsid w:val="005C48C1"/>
    <w:rsid w:val="005D51C2"/>
    <w:rsid w:val="00616502"/>
    <w:rsid w:val="006569FC"/>
    <w:rsid w:val="006A7EDC"/>
    <w:rsid w:val="006D6B31"/>
    <w:rsid w:val="006F6A49"/>
    <w:rsid w:val="00704A17"/>
    <w:rsid w:val="00704C97"/>
    <w:rsid w:val="00707815"/>
    <w:rsid w:val="00712033"/>
    <w:rsid w:val="0073534D"/>
    <w:rsid w:val="00797CA8"/>
    <w:rsid w:val="007D28B5"/>
    <w:rsid w:val="007E0BB1"/>
    <w:rsid w:val="007F3776"/>
    <w:rsid w:val="007F5A02"/>
    <w:rsid w:val="008378E3"/>
    <w:rsid w:val="00845DF1"/>
    <w:rsid w:val="008E3EEC"/>
    <w:rsid w:val="008F476D"/>
    <w:rsid w:val="0090308F"/>
    <w:rsid w:val="00904608"/>
    <w:rsid w:val="009E4D27"/>
    <w:rsid w:val="009E5C26"/>
    <w:rsid w:val="00A117E6"/>
    <w:rsid w:val="00A145CB"/>
    <w:rsid w:val="00A90C51"/>
    <w:rsid w:val="00A91AA3"/>
    <w:rsid w:val="00A960F6"/>
    <w:rsid w:val="00A96670"/>
    <w:rsid w:val="00AD08B6"/>
    <w:rsid w:val="00AE787C"/>
    <w:rsid w:val="00B2100A"/>
    <w:rsid w:val="00B34D60"/>
    <w:rsid w:val="00B61926"/>
    <w:rsid w:val="00B932A3"/>
    <w:rsid w:val="00BB2686"/>
    <w:rsid w:val="00BE3213"/>
    <w:rsid w:val="00C03FD6"/>
    <w:rsid w:val="00C137B9"/>
    <w:rsid w:val="00C31ED5"/>
    <w:rsid w:val="00C57F63"/>
    <w:rsid w:val="00C636FF"/>
    <w:rsid w:val="00CE0607"/>
    <w:rsid w:val="00CF5B16"/>
    <w:rsid w:val="00D35703"/>
    <w:rsid w:val="00D40A6F"/>
    <w:rsid w:val="00D4471D"/>
    <w:rsid w:val="00D844A8"/>
    <w:rsid w:val="00DB238D"/>
    <w:rsid w:val="00DC04EB"/>
    <w:rsid w:val="00DC1BAA"/>
    <w:rsid w:val="00DE45B6"/>
    <w:rsid w:val="00DE6961"/>
    <w:rsid w:val="00E0227E"/>
    <w:rsid w:val="00E13AEB"/>
    <w:rsid w:val="00E327E6"/>
    <w:rsid w:val="00E720C6"/>
    <w:rsid w:val="00E72371"/>
    <w:rsid w:val="00E82A24"/>
    <w:rsid w:val="00E94198"/>
    <w:rsid w:val="00E9510C"/>
    <w:rsid w:val="00F2134C"/>
    <w:rsid w:val="00F2277C"/>
    <w:rsid w:val="00F634B7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docId w15:val="{8A9563C2-21FD-4971-B9C4-146DDB16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6B5E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zh-CN"/>
    </w:rPr>
  </w:style>
  <w:style w:type="paragraph" w:customStyle="1" w:styleId="Listapunktowana21">
    <w:name w:val="Lista punktowana 21"/>
    <w:basedOn w:val="Normalny"/>
    <w:rsid w:val="00704C97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character" w:customStyle="1" w:styleId="Teksttreci">
    <w:name w:val="Tekst treści_"/>
    <w:basedOn w:val="Domylnaczcionkaakapitu"/>
    <w:link w:val="Teksttreci1"/>
    <w:uiPriority w:val="99"/>
    <w:rsid w:val="00704C97"/>
    <w:rPr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704C97"/>
    <w:rPr>
      <w:u w:val="single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04C97"/>
    <w:pPr>
      <w:widowControl w:val="0"/>
      <w:shd w:val="clear" w:color="auto" w:fill="FFFFFF"/>
      <w:spacing w:before="300" w:after="300" w:line="240" w:lineRule="atLeast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8</cp:revision>
  <cp:lastPrinted>2024-03-01T12:30:00Z</cp:lastPrinted>
  <dcterms:created xsi:type="dcterms:W3CDTF">2024-04-16T08:20:00Z</dcterms:created>
  <dcterms:modified xsi:type="dcterms:W3CDTF">2024-04-16T09:45:00Z</dcterms:modified>
</cp:coreProperties>
</file>