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07BFA829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002202">
        <w:t>21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4168FE">
        <w:t>14</w:t>
      </w:r>
      <w:r w:rsidRPr="009407AE">
        <w:t>.</w:t>
      </w:r>
      <w:r w:rsidR="00634101">
        <w:t>0</w:t>
      </w:r>
      <w:r w:rsidR="00002202">
        <w:t>4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5209A215" w14:textId="77777777" w:rsidR="00BC1FB5" w:rsidRDefault="00BC1FB5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23302ADA" w14:textId="2165C44D" w:rsidR="00BC1FB5" w:rsidRPr="004E3ADA" w:rsidRDefault="00F04A85" w:rsidP="004E3ADA">
      <w:pPr>
        <w:jc w:val="center"/>
        <w:rPr>
          <w:b/>
        </w:rPr>
      </w:pPr>
      <w:r>
        <w:rPr>
          <w:b/>
        </w:rPr>
        <w:t>SPECYFIKACJĘ WARUNKÓW ZAMÓWIENIA</w:t>
      </w:r>
    </w:p>
    <w:p w14:paraId="2F32003A" w14:textId="77777777" w:rsidR="00BC1FB5" w:rsidRDefault="00BC1FB5" w:rsidP="008A6D5C">
      <w:pPr>
        <w:jc w:val="both"/>
      </w:pPr>
    </w:p>
    <w:p w14:paraId="5E991104" w14:textId="2B0D5C99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4168FE">
        <w:t>e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bookmarkStart w:id="2" w:name="_Hlk129343549"/>
      <w:r w:rsidR="00002202">
        <w:rPr>
          <w:b/>
        </w:rPr>
        <w:t>Rozbudowę drogi wojewódzkiej nr 463 w</w:t>
      </w:r>
      <w:r w:rsidR="00A969BE">
        <w:rPr>
          <w:b/>
        </w:rPr>
        <w:t xml:space="preserve"> </w:t>
      </w:r>
      <w:r w:rsidR="00002202">
        <w:rPr>
          <w:b/>
        </w:rPr>
        <w:t>miejscowości Kadłub Turawski</w:t>
      </w:r>
      <w:bookmarkEnd w:id="2"/>
      <w:r w:rsidRPr="008513CD">
        <w:rPr>
          <w:b/>
        </w:rPr>
        <w:t>”</w:t>
      </w:r>
      <w:r w:rsidRPr="008513CD">
        <w:t>, wyjaśnia poniżej.</w:t>
      </w:r>
    </w:p>
    <w:bookmarkEnd w:id="0"/>
    <w:bookmarkEnd w:id="1"/>
    <w:p w14:paraId="4ACEFE3F" w14:textId="77777777" w:rsidR="00BC1FB5" w:rsidRDefault="00BC1FB5" w:rsidP="00BC1FB5">
      <w:pPr>
        <w:pStyle w:val="Tekstpodstawowy"/>
        <w:outlineLvl w:val="0"/>
      </w:pPr>
    </w:p>
    <w:p w14:paraId="4DB349E6" w14:textId="77777777" w:rsidR="00407FDD" w:rsidRPr="00407FDD" w:rsidRDefault="00407FDD" w:rsidP="00407FDD">
      <w:pPr>
        <w:jc w:val="both"/>
        <w:rPr>
          <w:rFonts w:eastAsiaTheme="minorHAnsi"/>
          <w:u w:val="single"/>
          <w:lang w:eastAsia="en-US"/>
          <w14:ligatures w14:val="standardContextual"/>
        </w:rPr>
      </w:pPr>
      <w:r w:rsidRPr="00407FDD">
        <w:rPr>
          <w:rFonts w:eastAsiaTheme="minorHAnsi"/>
          <w:u w:val="single"/>
          <w:lang w:eastAsia="en-US"/>
          <w14:ligatures w14:val="standardContextual"/>
        </w:rPr>
        <w:t xml:space="preserve">Pytanie: </w:t>
      </w:r>
    </w:p>
    <w:p w14:paraId="55F78A6B" w14:textId="07E740F2" w:rsidR="00BC1FB5" w:rsidRPr="00BC1FB5" w:rsidRDefault="00BC1FB5" w:rsidP="00407FDD">
      <w:pPr>
        <w:jc w:val="both"/>
        <w:rPr>
          <w:rFonts w:eastAsiaTheme="minorHAnsi"/>
          <w:lang w:eastAsia="en-US"/>
          <w14:ligatures w14:val="standardContextual"/>
        </w:rPr>
      </w:pPr>
      <w:r w:rsidRPr="00BC1FB5">
        <w:rPr>
          <w:rFonts w:eastAsiaTheme="minorHAnsi"/>
          <w:lang w:eastAsia="en-US"/>
          <w14:ligatures w14:val="standardContextual"/>
        </w:rPr>
        <w:t xml:space="preserve"> Zwracam się z prośbą o informację czy Zamawiający wyłączy z terminu realizacji robót okres zimowy w którym niemożliwe jest prowadzenie robót?</w:t>
      </w:r>
    </w:p>
    <w:p w14:paraId="072CAA28" w14:textId="63938D7C" w:rsidR="00407FDD" w:rsidRPr="00407FDD" w:rsidRDefault="00BC1FB5" w:rsidP="00407FDD">
      <w:pPr>
        <w:jc w:val="both"/>
        <w:rPr>
          <w:rFonts w:eastAsiaTheme="minorHAnsi"/>
          <w:b/>
          <w:bCs/>
          <w:u w:val="single"/>
          <w:lang w:eastAsia="en-US"/>
          <w14:ligatures w14:val="standardContextual"/>
        </w:rPr>
      </w:pPr>
      <w:r w:rsidRPr="00BC1FB5">
        <w:rPr>
          <w:rFonts w:eastAsiaTheme="minorHAnsi"/>
          <w:b/>
          <w:bCs/>
          <w:u w:val="single"/>
          <w:lang w:eastAsia="en-US"/>
          <w14:ligatures w14:val="standardContextual"/>
        </w:rPr>
        <w:t>Odp</w:t>
      </w:r>
      <w:r w:rsidR="00407FDD" w:rsidRPr="00407FDD">
        <w:rPr>
          <w:rFonts w:eastAsiaTheme="minorHAnsi"/>
          <w:b/>
          <w:bCs/>
          <w:u w:val="single"/>
          <w:lang w:eastAsia="en-US"/>
          <w14:ligatures w14:val="standardContextual"/>
        </w:rPr>
        <w:t>owiedź:</w:t>
      </w:r>
    </w:p>
    <w:p w14:paraId="6C266EE8" w14:textId="23202573" w:rsidR="00B16629" w:rsidRDefault="00BC1FB5" w:rsidP="00407FDD">
      <w:pPr>
        <w:jc w:val="both"/>
        <w:rPr>
          <w:rFonts w:eastAsiaTheme="minorHAnsi"/>
          <w:b/>
          <w:bCs/>
          <w:lang w:eastAsia="en-US"/>
          <w14:ligatures w14:val="standardContextual"/>
        </w:rPr>
      </w:pPr>
      <w:r w:rsidRPr="00BC1FB5">
        <w:rPr>
          <w:rFonts w:eastAsiaTheme="minorHAnsi"/>
          <w:b/>
          <w:bCs/>
          <w:lang w:eastAsia="en-US"/>
          <w14:ligatures w14:val="standardContextual"/>
        </w:rPr>
        <w:t xml:space="preserve">Zamawiający wyłączył z terminu realizacji robót okres zimowy, w którym niemożliwe jest prowadzenie robót. </w:t>
      </w:r>
      <w:r w:rsidR="00DA48BB">
        <w:rPr>
          <w:rFonts w:eastAsiaTheme="minorHAnsi"/>
          <w:b/>
          <w:bCs/>
          <w:lang w:eastAsia="en-US"/>
          <w14:ligatures w14:val="standardContextual"/>
        </w:rPr>
        <w:t>Odpowiednie</w:t>
      </w:r>
      <w:r w:rsidR="00B16629">
        <w:rPr>
          <w:rFonts w:eastAsiaTheme="minorHAnsi"/>
          <w:b/>
          <w:bCs/>
          <w:lang w:eastAsia="en-US"/>
          <w14:ligatures w14:val="standardContextual"/>
        </w:rPr>
        <w:t xml:space="preserve"> zapisy wprowadzono pismem nr WP.3211.21.2023 </w:t>
      </w:r>
      <w:r w:rsidR="00D14DA6">
        <w:rPr>
          <w:rFonts w:eastAsiaTheme="minorHAnsi"/>
          <w:b/>
          <w:bCs/>
          <w:lang w:eastAsia="en-US"/>
          <w14:ligatures w14:val="standardContextual"/>
        </w:rPr>
        <w:br/>
      </w:r>
      <w:r w:rsidR="00B16629">
        <w:rPr>
          <w:rFonts w:eastAsiaTheme="minorHAnsi"/>
          <w:b/>
          <w:bCs/>
          <w:lang w:eastAsia="en-US"/>
          <w14:ligatures w14:val="standardContextual"/>
        </w:rPr>
        <w:t>z dnia 05.04.2023 r., które zostało zamieszczone na stronie internetowej prowadzonego postępowania w dniu 06.04.2023 r.:</w:t>
      </w:r>
    </w:p>
    <w:p w14:paraId="6B5916CC" w14:textId="77777777" w:rsidR="00B16629" w:rsidRPr="004E3ADA" w:rsidRDefault="00B16629" w:rsidP="00407FDD">
      <w:pPr>
        <w:jc w:val="both"/>
        <w:rPr>
          <w:rFonts w:eastAsiaTheme="minorHAnsi"/>
          <w:b/>
          <w:bCs/>
          <w:sz w:val="14"/>
          <w:szCs w:val="14"/>
          <w:lang w:eastAsia="en-US"/>
          <w14:ligatures w14:val="standardContextual"/>
        </w:rPr>
      </w:pPr>
    </w:p>
    <w:p w14:paraId="6CA6F897" w14:textId="319577DD" w:rsidR="00B16629" w:rsidRDefault="00B16629" w:rsidP="00B16629">
      <w:pPr>
        <w:jc w:val="both"/>
      </w:pPr>
      <w:r>
        <w:t>1)  § 3 ust. 8 projektu umowy:</w:t>
      </w:r>
    </w:p>
    <w:p w14:paraId="59513C44" w14:textId="77777777" w:rsidR="00B16629" w:rsidRPr="00B16629" w:rsidRDefault="00B16629" w:rsidP="00B16629">
      <w:pPr>
        <w:ind w:left="142"/>
        <w:jc w:val="both"/>
      </w:pPr>
      <w:r w:rsidRPr="00B16629">
        <w:rPr>
          <w:i/>
          <w:iCs/>
        </w:rPr>
        <w:t xml:space="preserve">„8. Wykonawca zobowiązuje się niniejszym do zakończenia całości robót budowlanych oraz złożenia Zamawiającemu wszelkich dokumentów niezbędnych dla dokonania odbioru końcowego robót oraz wystawienia Protokołu Odbioru Końcowego Robót Inwestycyjnych zgodnie z zapisami § 14 niniejszej umowy w terminie: do 11 miesięcy od dnia podpisania umowy. </w:t>
      </w:r>
      <w:r w:rsidRPr="00B16629">
        <w:rPr>
          <w:b/>
          <w:bCs/>
          <w:i/>
          <w:iCs/>
        </w:rPr>
        <w:t>Do czasu realizacji Robót nie wlicza się okresu zimowego. Okres zimowy trwa od 16 grudnia do 15 marca, liczony jako trzy miesiące</w:t>
      </w:r>
      <w:r w:rsidRPr="00B16629">
        <w:rPr>
          <w:i/>
          <w:iCs/>
        </w:rPr>
        <w:t>.”</w:t>
      </w:r>
      <w:r w:rsidRPr="00B16629">
        <w:t>,</w:t>
      </w:r>
    </w:p>
    <w:p w14:paraId="54260043" w14:textId="2E38CBED" w:rsidR="00BC1FB5" w:rsidRPr="004E3ADA" w:rsidRDefault="00BC1FB5" w:rsidP="004E3ADA">
      <w:pPr>
        <w:jc w:val="both"/>
        <w:rPr>
          <w:rFonts w:eastAsiaTheme="minorHAnsi"/>
          <w:b/>
          <w:bCs/>
          <w:sz w:val="14"/>
          <w:szCs w:val="14"/>
          <w:lang w:eastAsia="en-US"/>
          <w14:ligatures w14:val="standardContextual"/>
        </w:rPr>
      </w:pPr>
    </w:p>
    <w:p w14:paraId="7488FB97" w14:textId="5266AA24" w:rsidR="00DA48BB" w:rsidRDefault="004E3ADA" w:rsidP="00DA48BB">
      <w:pPr>
        <w:jc w:val="both"/>
      </w:pPr>
      <w:r>
        <w:t>2</w:t>
      </w:r>
      <w:r w:rsidR="00DA48BB">
        <w:t>) punk</w:t>
      </w:r>
      <w:r>
        <w:t>t</w:t>
      </w:r>
      <w:r w:rsidR="00DA48BB">
        <w:t xml:space="preserve"> 12.1 specyfikacji warunków zamówienia:</w:t>
      </w:r>
    </w:p>
    <w:p w14:paraId="72BB4507" w14:textId="77777777" w:rsidR="00DA48BB" w:rsidRDefault="00DA48BB" w:rsidP="00DA48BB">
      <w:pPr>
        <w:ind w:left="142"/>
        <w:jc w:val="both"/>
      </w:pPr>
      <w:r w:rsidRPr="00722632">
        <w:rPr>
          <w:i/>
          <w:iCs/>
        </w:rPr>
        <w:t>„12.1. Wymagany termin wykonania przedmiotu zamówienia: do 11 miesięcy od dnia podpisania umowy.</w:t>
      </w:r>
      <w:r>
        <w:rPr>
          <w:i/>
          <w:iCs/>
        </w:rPr>
        <w:t xml:space="preserve"> </w:t>
      </w:r>
      <w:r w:rsidRPr="004E3ADA">
        <w:rPr>
          <w:b/>
          <w:bCs/>
          <w:i/>
          <w:iCs/>
        </w:rPr>
        <w:t>Do czasu realizacji robót nie wlicza się okresu zimowego. Okres zimowy trwa od 16 grudnia do 15 marca, liczony jako trzy miesiące</w:t>
      </w:r>
      <w:r w:rsidRPr="00722632">
        <w:rPr>
          <w:i/>
          <w:iCs/>
        </w:rPr>
        <w:t>.”</w:t>
      </w:r>
      <w:r>
        <w:t>,</w:t>
      </w:r>
    </w:p>
    <w:p w14:paraId="7B8C38BF" w14:textId="77777777" w:rsidR="004E3ADA" w:rsidRPr="004E3ADA" w:rsidRDefault="004E3ADA" w:rsidP="00DA48BB">
      <w:pPr>
        <w:ind w:left="142"/>
        <w:jc w:val="both"/>
        <w:rPr>
          <w:sz w:val="14"/>
          <w:szCs w:val="14"/>
        </w:rPr>
      </w:pPr>
    </w:p>
    <w:p w14:paraId="155419B4" w14:textId="0792E526" w:rsidR="00DA48BB" w:rsidRDefault="004E3ADA" w:rsidP="00DA48BB">
      <w:pPr>
        <w:jc w:val="both"/>
      </w:pPr>
      <w:r>
        <w:t>3</w:t>
      </w:r>
      <w:r w:rsidR="00DA48BB">
        <w:t>) punk</w:t>
      </w:r>
      <w:r>
        <w:t>t</w:t>
      </w:r>
      <w:r w:rsidR="00DA48BB">
        <w:t xml:space="preserve"> 2 formularza oferty:</w:t>
      </w:r>
    </w:p>
    <w:p w14:paraId="2CA98746" w14:textId="77777777" w:rsidR="00DA48BB" w:rsidRDefault="00DA48BB" w:rsidP="00DA48BB">
      <w:pPr>
        <w:ind w:left="142"/>
        <w:jc w:val="both"/>
      </w:pPr>
      <w:r w:rsidRPr="00722632">
        <w:rPr>
          <w:i/>
          <w:iCs/>
        </w:rPr>
        <w:t>„</w:t>
      </w:r>
      <w:r w:rsidRPr="009B22D1">
        <w:rPr>
          <w:i/>
          <w:iCs/>
        </w:rPr>
        <w:t>2. Zobowiązujemy się do wykonania przedmiotu zamówienia w terminie do 11 miesięcy od dnia podpisania umowy.</w:t>
      </w:r>
      <w:r>
        <w:rPr>
          <w:i/>
          <w:iCs/>
        </w:rPr>
        <w:t xml:space="preserve"> </w:t>
      </w:r>
      <w:r w:rsidRPr="004E3ADA">
        <w:rPr>
          <w:b/>
          <w:bCs/>
          <w:i/>
          <w:iCs/>
        </w:rPr>
        <w:t>(Do czasu realizacji robót nie wlicza się okresu zimowego. Okres zimowy trwa od 16 grudnia do 15 marca, liczony jako trzy miesiące)</w:t>
      </w:r>
      <w:r>
        <w:rPr>
          <w:i/>
          <w:iCs/>
        </w:rPr>
        <w:t>.</w:t>
      </w:r>
      <w:r w:rsidRPr="00722632">
        <w:rPr>
          <w:i/>
          <w:iCs/>
        </w:rPr>
        <w:t>”</w:t>
      </w:r>
      <w:r>
        <w:t>,</w:t>
      </w:r>
    </w:p>
    <w:p w14:paraId="6BDA9D72" w14:textId="77777777" w:rsidR="004E3ADA" w:rsidRPr="004E3ADA" w:rsidRDefault="004E3ADA" w:rsidP="00DA48BB">
      <w:pPr>
        <w:ind w:left="142"/>
        <w:jc w:val="both"/>
        <w:rPr>
          <w:sz w:val="14"/>
          <w:szCs w:val="14"/>
        </w:rPr>
      </w:pPr>
    </w:p>
    <w:p w14:paraId="6891DF43" w14:textId="2C20DFCA" w:rsidR="003A6B95" w:rsidRPr="009B22D1" w:rsidRDefault="004E3ADA" w:rsidP="003A6B95">
      <w:pPr>
        <w:pStyle w:val="Tekstpodstawowy"/>
      </w:pPr>
      <w:r>
        <w:t xml:space="preserve">4) </w:t>
      </w:r>
      <w:r w:rsidR="003A6B95" w:rsidRPr="009B22D1">
        <w:t>sekcj</w:t>
      </w:r>
      <w:r w:rsidR="0009170D">
        <w:t>a</w:t>
      </w:r>
      <w:r w:rsidR="003A6B95" w:rsidRPr="009B22D1">
        <w:t xml:space="preserve">: </w:t>
      </w:r>
      <w:r w:rsidR="003A6B95" w:rsidRPr="009B22D1">
        <w:rPr>
          <w:i/>
          <w:iCs/>
        </w:rPr>
        <w:t>„IX – POZOSTAŁE INFORMACJE”</w:t>
      </w:r>
      <w:r w:rsidR="003A6B95" w:rsidRPr="009B22D1">
        <w:t xml:space="preserve"> ogłoszenia o zamówieniu w Biuletynie</w:t>
      </w:r>
      <w:r>
        <w:br/>
        <w:t xml:space="preserve">  </w:t>
      </w:r>
      <w:r w:rsidR="003A6B95" w:rsidRPr="009B22D1">
        <w:t xml:space="preserve"> Zamówień Publicznych:</w:t>
      </w:r>
    </w:p>
    <w:p w14:paraId="3F2EEFDF" w14:textId="4091BF35" w:rsidR="003A6B95" w:rsidRPr="009B22D1" w:rsidRDefault="004E3ADA" w:rsidP="003A6B95">
      <w:pPr>
        <w:pStyle w:val="Tekstpodstawowy"/>
      </w:pPr>
      <w:r>
        <w:rPr>
          <w:i/>
          <w:iCs/>
        </w:rPr>
        <w:t xml:space="preserve">  </w:t>
      </w:r>
      <w:r w:rsidR="003A6B95" w:rsidRPr="009B22D1">
        <w:rPr>
          <w:i/>
          <w:iCs/>
        </w:rPr>
        <w:t xml:space="preserve">„IV. Uzupełnienie informacji podanej w sekcji 4.2.10.). </w:t>
      </w:r>
      <w:r w:rsidR="003A6B95" w:rsidRPr="004E3ADA">
        <w:rPr>
          <w:b/>
          <w:bCs/>
          <w:i/>
          <w:iCs/>
        </w:rPr>
        <w:t xml:space="preserve">Do czasu realizacji robót nie wlicza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  <w:t xml:space="preserve"> </w:t>
      </w:r>
      <w:r w:rsidR="003A6B95" w:rsidRPr="004E3ADA">
        <w:rPr>
          <w:b/>
          <w:bCs/>
          <w:i/>
          <w:iCs/>
        </w:rPr>
        <w:t xml:space="preserve">się okresu zimowego. Okres zimowy trwa od 16 grudnia do 15 marca, liczony jako trzy </w:t>
      </w:r>
      <w:r>
        <w:rPr>
          <w:b/>
          <w:bCs/>
          <w:i/>
          <w:iCs/>
        </w:rPr>
        <w:br/>
        <w:t xml:space="preserve"> </w:t>
      </w:r>
      <w:r w:rsidR="003A6B95" w:rsidRPr="004E3ADA">
        <w:rPr>
          <w:b/>
          <w:bCs/>
          <w:i/>
          <w:iCs/>
        </w:rPr>
        <w:t>miesiące</w:t>
      </w:r>
      <w:r w:rsidR="003A6B95" w:rsidRPr="009B22D1">
        <w:rPr>
          <w:i/>
          <w:iCs/>
        </w:rPr>
        <w:t>.”</w:t>
      </w:r>
      <w:r w:rsidR="003A6B95" w:rsidRPr="009B22D1">
        <w:t>.</w:t>
      </w:r>
    </w:p>
    <w:p w14:paraId="17ED625B" w14:textId="77777777" w:rsidR="00DF4041" w:rsidRPr="009B22D1" w:rsidRDefault="00DF4041" w:rsidP="00DF4041">
      <w:pPr>
        <w:jc w:val="both"/>
      </w:pPr>
    </w:p>
    <w:p w14:paraId="4C76689F" w14:textId="00A0B971" w:rsidR="00B81B33" w:rsidRPr="00BE67C9" w:rsidRDefault="00DF4041" w:rsidP="00873D0A">
      <w:pPr>
        <w:pStyle w:val="Tekstpodstawowy"/>
        <w:outlineLvl w:val="0"/>
      </w:pPr>
      <w:r w:rsidRPr="00873D0A">
        <w:rPr>
          <w:sz w:val="22"/>
          <w:szCs w:val="22"/>
        </w:rPr>
        <w:tab/>
      </w:r>
      <w:r w:rsidRPr="00BE67C9">
        <w:t>Powyższ</w:t>
      </w:r>
      <w:r w:rsidR="00407FDD" w:rsidRPr="00BE67C9">
        <w:t>a</w:t>
      </w:r>
      <w:r w:rsidRPr="00BE67C9">
        <w:t xml:space="preserve"> odpowied</w:t>
      </w:r>
      <w:r w:rsidR="00407FDD" w:rsidRPr="00BE67C9">
        <w:t xml:space="preserve">ź </w:t>
      </w:r>
      <w:r w:rsidRPr="00BE67C9">
        <w:t>stanowi integralną część specyfikacji warunków zamówienia.</w:t>
      </w:r>
    </w:p>
    <w:p w14:paraId="71BC81AF" w14:textId="77777777" w:rsidR="00507975" w:rsidRDefault="00507975" w:rsidP="00507975">
      <w:pPr>
        <w:jc w:val="both"/>
      </w:pPr>
    </w:p>
    <w:p w14:paraId="2DEE5764" w14:textId="504943A1" w:rsidR="007565AD" w:rsidRDefault="007565AD" w:rsidP="007565AD">
      <w:pPr>
        <w:jc w:val="both"/>
      </w:pPr>
      <w:r w:rsidRPr="007565AD">
        <w:rPr>
          <w:iCs/>
        </w:rPr>
        <w:t xml:space="preserve">                                                                                    </w:t>
      </w:r>
      <w:r>
        <w:rPr>
          <w:iCs/>
          <w:u w:val="single"/>
        </w:rPr>
        <w:t>D</w:t>
      </w:r>
      <w:r>
        <w:rPr>
          <w:u w:val="single"/>
        </w:rPr>
        <w:t>okument podpisany przez</w:t>
      </w:r>
      <w:r>
        <w:t>:</w:t>
      </w:r>
    </w:p>
    <w:p w14:paraId="60819B02" w14:textId="02C393D9" w:rsidR="007565AD" w:rsidRPr="007565AD" w:rsidRDefault="007565AD" w:rsidP="007565AD"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 xml:space="preserve">Dyrektora Zarządu Dróg Wojewódzkich  w Opolu                                                    </w:t>
      </w:r>
      <w:r>
        <w:t xml:space="preserve">                     </w:t>
      </w:r>
    </w:p>
    <w:p w14:paraId="0780B5B0" w14:textId="393CB48F" w:rsidR="00407FDD" w:rsidRDefault="007565AD" w:rsidP="00507975">
      <w:pPr>
        <w:jc w:val="both"/>
      </w:pPr>
      <w:r>
        <w:t xml:space="preserve">                                                                                       Bartłomieja </w:t>
      </w:r>
      <w:proofErr w:type="spellStart"/>
      <w:r>
        <w:t>Horaczuka</w:t>
      </w:r>
      <w:proofErr w:type="spellEnd"/>
    </w:p>
    <w:p w14:paraId="01ADC116" w14:textId="77777777" w:rsidR="00507975" w:rsidRDefault="00507975" w:rsidP="00507975">
      <w:pPr>
        <w:pStyle w:val="Tekstpodstawowy"/>
      </w:pPr>
    </w:p>
    <w:sectPr w:rsidR="00507975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E3E9" w14:textId="77777777" w:rsidR="003E4F3F" w:rsidRDefault="003E4F3F" w:rsidP="00402A77">
      <w:r>
        <w:separator/>
      </w:r>
    </w:p>
  </w:endnote>
  <w:endnote w:type="continuationSeparator" w:id="0">
    <w:p w14:paraId="69252773" w14:textId="77777777" w:rsidR="003E4F3F" w:rsidRDefault="003E4F3F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3CA2" w14:textId="77777777" w:rsidR="003E4F3F" w:rsidRDefault="003E4F3F" w:rsidP="00402A77">
      <w:r>
        <w:separator/>
      </w:r>
    </w:p>
  </w:footnote>
  <w:footnote w:type="continuationSeparator" w:id="0">
    <w:p w14:paraId="40C8BF06" w14:textId="77777777" w:rsidR="003E4F3F" w:rsidRDefault="003E4F3F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12CA5"/>
    <w:rsid w:val="0001387C"/>
    <w:rsid w:val="00013D3D"/>
    <w:rsid w:val="00014F13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042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9D2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77BE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170D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B95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4F3F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07FDD"/>
    <w:rsid w:val="0041095A"/>
    <w:rsid w:val="00410AF2"/>
    <w:rsid w:val="00413C01"/>
    <w:rsid w:val="0041673F"/>
    <w:rsid w:val="004168FE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3ADA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07975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4E6B"/>
    <w:rsid w:val="00545E48"/>
    <w:rsid w:val="005464F9"/>
    <w:rsid w:val="00550F4D"/>
    <w:rsid w:val="00552DD6"/>
    <w:rsid w:val="0055322A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3D66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2E52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B09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AD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3F2B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71E"/>
    <w:rsid w:val="009A3BB6"/>
    <w:rsid w:val="009A4F0C"/>
    <w:rsid w:val="009A4F4E"/>
    <w:rsid w:val="009A7BBE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6629"/>
    <w:rsid w:val="00B17B07"/>
    <w:rsid w:val="00B17EF1"/>
    <w:rsid w:val="00B202C8"/>
    <w:rsid w:val="00B210AA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374A"/>
    <w:rsid w:val="00B35134"/>
    <w:rsid w:val="00B35352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1FB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7C9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4DA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6779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48BB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280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Znak Znak Znak,Znak Znak1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34</cp:revision>
  <cp:lastPrinted>2023-04-06T06:36:00Z</cp:lastPrinted>
  <dcterms:created xsi:type="dcterms:W3CDTF">2023-04-06T06:49:00Z</dcterms:created>
  <dcterms:modified xsi:type="dcterms:W3CDTF">2023-04-14T10:38:00Z</dcterms:modified>
</cp:coreProperties>
</file>