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2EBB" w14:textId="77777777" w:rsidR="00665C97" w:rsidRPr="00454B09" w:rsidRDefault="00665C97" w:rsidP="00653C4F">
      <w:pPr>
        <w:pStyle w:val="Tytu"/>
        <w:spacing w:line="300" w:lineRule="exact"/>
        <w:jc w:val="right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Załącznik nr 5 do SWZ</w:t>
      </w:r>
    </w:p>
    <w:p w14:paraId="4BC37A67" w14:textId="6199B1BC" w:rsidR="00653C4F" w:rsidRPr="00454B09" w:rsidRDefault="00653C4F" w:rsidP="00665C97">
      <w:pPr>
        <w:pStyle w:val="Tytu"/>
        <w:spacing w:line="300" w:lineRule="exact"/>
        <w:jc w:val="right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Wzór umowy</w:t>
      </w:r>
    </w:p>
    <w:p w14:paraId="4F05DDAF" w14:textId="1B9737EE" w:rsidR="00C34C74" w:rsidRPr="00454B09" w:rsidRDefault="00C34C74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UMOWA nr </w:t>
      </w:r>
      <w:r w:rsidR="00653C4F" w:rsidRPr="00454B09">
        <w:rPr>
          <w:rFonts w:ascii="Calibri" w:hAnsi="Calibri" w:cs="Calibri"/>
          <w:sz w:val="20"/>
          <w:szCs w:val="20"/>
        </w:rPr>
        <w:t>………</w:t>
      </w:r>
      <w:r w:rsidRPr="00454B09">
        <w:rPr>
          <w:rFonts w:ascii="Calibri" w:hAnsi="Calibri" w:cs="Calibri"/>
          <w:sz w:val="20"/>
          <w:szCs w:val="20"/>
        </w:rPr>
        <w:t>/</w:t>
      </w:r>
    </w:p>
    <w:p w14:paraId="2F166A20" w14:textId="43D21F9F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z w:val="20"/>
          <w:szCs w:val="20"/>
        </w:rPr>
        <w:t xml:space="preserve">zawarta w dniu </w:t>
      </w:r>
      <w:r w:rsidR="00653C4F" w:rsidRPr="00454B09">
        <w:rPr>
          <w:rFonts w:ascii="Calibri" w:hAnsi="Calibri" w:cs="Calibri"/>
          <w:b/>
          <w:sz w:val="20"/>
          <w:szCs w:val="20"/>
        </w:rPr>
        <w:t>……………………</w:t>
      </w:r>
      <w:r w:rsidR="00EF1FAE" w:rsidRPr="00454B09">
        <w:rPr>
          <w:rFonts w:ascii="Calibri" w:hAnsi="Calibri" w:cs="Calibri"/>
          <w:b/>
          <w:sz w:val="20"/>
          <w:szCs w:val="20"/>
        </w:rPr>
        <w:t>r.</w:t>
      </w:r>
    </w:p>
    <w:p w14:paraId="09F22884" w14:textId="77777777" w:rsidR="00C34C74" w:rsidRPr="00454B09" w:rsidRDefault="00C34C74" w:rsidP="00C34C74">
      <w:pPr>
        <w:pStyle w:val="Nagwek1"/>
        <w:numPr>
          <w:ilvl w:val="0"/>
          <w:numId w:val="0"/>
        </w:numPr>
        <w:spacing w:line="300" w:lineRule="exact"/>
        <w:ind w:firstLine="5940"/>
        <w:rPr>
          <w:rFonts w:ascii="Calibri" w:hAnsi="Calibri" w:cs="Calibri"/>
          <w:i/>
          <w:szCs w:val="20"/>
        </w:rPr>
      </w:pPr>
    </w:p>
    <w:p w14:paraId="2A091018" w14:textId="77777777" w:rsidR="00C34C74" w:rsidRPr="00454B09" w:rsidRDefault="00C34C74" w:rsidP="00BD424C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b w:val="0"/>
          <w:i/>
          <w:szCs w:val="20"/>
        </w:rPr>
      </w:pPr>
      <w:r w:rsidRPr="00454B09">
        <w:rPr>
          <w:rFonts w:ascii="Calibri" w:hAnsi="Calibri" w:cs="Calibri"/>
          <w:i/>
          <w:szCs w:val="20"/>
        </w:rPr>
        <w:t>pomiędzy:</w:t>
      </w:r>
    </w:p>
    <w:p w14:paraId="442F0297" w14:textId="77777777" w:rsidR="00ED4F91" w:rsidRPr="00454B09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454B09">
        <w:rPr>
          <w:rFonts w:cs="Calibri"/>
          <w:b/>
          <w:sz w:val="20"/>
          <w:szCs w:val="20"/>
        </w:rPr>
        <w:t>Samodzielnym Publicznym Zakładem Opieki Zdrowotnej Ministerstwa Spraw Wewnętrznych i Administracji  we Wrocławiu</w:t>
      </w:r>
      <w:r w:rsidRPr="00454B09">
        <w:rPr>
          <w:rFonts w:cs="Calibri"/>
          <w:sz w:val="20"/>
          <w:szCs w:val="20"/>
        </w:rPr>
        <w:t xml:space="preserve">, wpisanym do rejestru stowarzyszeń, innych organizacji społecznych i zdrowotnych, fundacji i samodzielnych publicznych zakładów opieki zdrowotnej Krajowego Rejestru Sadowego, prowadzonego przez Sąd Rejonowy dla Wrocławia- Fabrycznej, VI Wydział Gospodarczy KRS, pod numerem KRS:0000104928, adres : </w:t>
      </w:r>
      <w:proofErr w:type="spellStart"/>
      <w:r w:rsidRPr="00454B09">
        <w:rPr>
          <w:rFonts w:cs="Calibri"/>
          <w:sz w:val="20"/>
          <w:szCs w:val="20"/>
        </w:rPr>
        <w:t>Ołbińska</w:t>
      </w:r>
      <w:proofErr w:type="spellEnd"/>
      <w:r w:rsidRPr="00454B09">
        <w:rPr>
          <w:rFonts w:cs="Calibri"/>
          <w:sz w:val="20"/>
          <w:szCs w:val="20"/>
        </w:rPr>
        <w:t xml:space="preserve"> 32, 50-233 Wrocław, NIP:898-18-03-575, REGON: 930856126, </w:t>
      </w:r>
      <w:r w:rsidRPr="00454B09">
        <w:rPr>
          <w:rFonts w:cs="Calibri"/>
          <w:bCs/>
          <w:sz w:val="20"/>
          <w:szCs w:val="20"/>
        </w:rPr>
        <w:t>BDO: 000140932</w:t>
      </w:r>
      <w:r w:rsidRPr="00454B09">
        <w:rPr>
          <w:rFonts w:cs="Calibri"/>
          <w:sz w:val="20"/>
          <w:szCs w:val="20"/>
        </w:rPr>
        <w:t>,</w:t>
      </w:r>
    </w:p>
    <w:p w14:paraId="5A83415B" w14:textId="77777777" w:rsidR="00ED4F91" w:rsidRPr="00454B09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454B09">
        <w:rPr>
          <w:rFonts w:cs="Calibri"/>
          <w:sz w:val="20"/>
          <w:szCs w:val="20"/>
        </w:rPr>
        <w:t>reprezentowanym przez:</w:t>
      </w:r>
    </w:p>
    <w:p w14:paraId="38BB2EC7" w14:textId="1441C6C0" w:rsidR="00C34C74" w:rsidRPr="00454B09" w:rsidRDefault="004F0D6A" w:rsidP="00D57E96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Janusza Jerzaka</w:t>
      </w:r>
      <w:r w:rsidR="00735C79" w:rsidRPr="00454B09">
        <w:rPr>
          <w:rFonts w:cs="Calibri"/>
          <w:sz w:val="20"/>
          <w:szCs w:val="20"/>
        </w:rPr>
        <w:t xml:space="preserve"> </w:t>
      </w:r>
      <w:r w:rsidR="00ED4F91" w:rsidRPr="00454B09">
        <w:rPr>
          <w:rFonts w:cs="Calibri"/>
          <w:sz w:val="20"/>
          <w:szCs w:val="20"/>
        </w:rPr>
        <w:t>–</w:t>
      </w:r>
      <w:r w:rsidR="00870D4D" w:rsidRPr="00454B0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p.o. </w:t>
      </w:r>
      <w:r w:rsidR="00ED4F91" w:rsidRPr="00454B09">
        <w:rPr>
          <w:rFonts w:cs="Calibri"/>
          <w:sz w:val="20"/>
          <w:szCs w:val="20"/>
        </w:rPr>
        <w:t xml:space="preserve">kierownika </w:t>
      </w:r>
      <w:r w:rsidR="004E683E" w:rsidRPr="00454B09">
        <w:rPr>
          <w:rFonts w:cs="Calibri"/>
          <w:sz w:val="20"/>
          <w:szCs w:val="20"/>
        </w:rPr>
        <w:t xml:space="preserve">samodzielnego </w:t>
      </w:r>
      <w:r w:rsidR="00ED4F91" w:rsidRPr="00454B09">
        <w:rPr>
          <w:rFonts w:cs="Calibri"/>
          <w:sz w:val="20"/>
          <w:szCs w:val="20"/>
        </w:rPr>
        <w:t xml:space="preserve">publicznego zakładu opieki zdrowotnej uprawnionego do reprezentacji </w:t>
      </w:r>
      <w:r w:rsidR="00304AEF" w:rsidRPr="00454B09">
        <w:rPr>
          <w:rFonts w:cs="Calibri"/>
          <w:sz w:val="20"/>
          <w:szCs w:val="20"/>
        </w:rPr>
        <w:t>Zamawiającego</w:t>
      </w:r>
      <w:r w:rsidR="00ED4F91" w:rsidRPr="00454B09">
        <w:rPr>
          <w:rFonts w:cs="Calibri"/>
          <w:sz w:val="20"/>
          <w:szCs w:val="20"/>
        </w:rPr>
        <w:t xml:space="preserve"> zgodnie </w:t>
      </w:r>
      <w:r w:rsidR="004E683E" w:rsidRPr="00454B09">
        <w:rPr>
          <w:rFonts w:cs="Calibri"/>
          <w:sz w:val="20"/>
          <w:szCs w:val="20"/>
        </w:rPr>
        <w:t xml:space="preserve">z </w:t>
      </w:r>
      <w:r w:rsidR="00870D4D" w:rsidRPr="00454B09">
        <w:rPr>
          <w:rFonts w:cs="Calibri"/>
          <w:sz w:val="20"/>
          <w:szCs w:val="20"/>
        </w:rPr>
        <w:t>KRS</w:t>
      </w:r>
    </w:p>
    <w:p w14:paraId="66FF8AF0" w14:textId="77777777" w:rsidR="00C34C74" w:rsidRPr="00454B09" w:rsidRDefault="00C34C74" w:rsidP="00C34C74">
      <w:pPr>
        <w:shd w:val="clear" w:color="auto" w:fill="FFFFFF"/>
        <w:spacing w:line="276" w:lineRule="auto"/>
        <w:ind w:right="-7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Theme="minorHAnsi" w:hAnsiTheme="minorHAnsi" w:cs="Calibri"/>
          <w:sz w:val="20"/>
          <w:szCs w:val="20"/>
        </w:rPr>
        <w:t>a</w:t>
      </w:r>
    </w:p>
    <w:p w14:paraId="7481F4E6" w14:textId="7198606E" w:rsidR="00C34C74" w:rsidRPr="00454B09" w:rsidRDefault="00653C4F" w:rsidP="00D57E96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454B09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</w:t>
      </w:r>
      <w:r w:rsidR="00537D62" w:rsidRPr="00454B09">
        <w:rPr>
          <w:rFonts w:asciiTheme="minorHAnsi" w:hAnsiTheme="minorHAnsi"/>
          <w:b/>
          <w:sz w:val="20"/>
          <w:szCs w:val="20"/>
        </w:rPr>
        <w:t xml:space="preserve">, </w:t>
      </w:r>
      <w:r w:rsidR="00537D62" w:rsidRPr="00454B09">
        <w:rPr>
          <w:rFonts w:asciiTheme="minorHAnsi" w:hAnsiTheme="minorHAnsi"/>
          <w:sz w:val="20"/>
          <w:szCs w:val="20"/>
        </w:rPr>
        <w:t>KRS</w:t>
      </w:r>
      <w:r w:rsidR="00D57E96" w:rsidRPr="00454B09">
        <w:rPr>
          <w:rFonts w:asciiTheme="minorHAnsi" w:hAnsiTheme="minorHAnsi"/>
          <w:sz w:val="20"/>
          <w:szCs w:val="20"/>
        </w:rPr>
        <w:t>:</w:t>
      </w:r>
      <w:r w:rsidR="00537D62" w:rsidRPr="00454B09">
        <w:rPr>
          <w:rFonts w:asciiTheme="minorHAnsi" w:hAnsiTheme="minorHAnsi"/>
          <w:sz w:val="20"/>
          <w:szCs w:val="20"/>
        </w:rPr>
        <w:t xml:space="preserve"> </w:t>
      </w:r>
      <w:r w:rsidRPr="00454B09">
        <w:rPr>
          <w:rFonts w:asciiTheme="minorHAnsi" w:hAnsiTheme="minorHAnsi"/>
          <w:sz w:val="20"/>
          <w:szCs w:val="20"/>
        </w:rPr>
        <w:t>………………………………..</w:t>
      </w:r>
      <w:r w:rsidR="00537D62" w:rsidRPr="00454B09">
        <w:rPr>
          <w:rFonts w:asciiTheme="minorHAnsi" w:hAnsiTheme="minorHAnsi"/>
          <w:sz w:val="20"/>
          <w:szCs w:val="20"/>
        </w:rPr>
        <w:t>,</w:t>
      </w:r>
      <w:r w:rsidR="00537D62" w:rsidRPr="00454B09">
        <w:rPr>
          <w:rFonts w:asciiTheme="minorHAnsi" w:hAnsiTheme="minorHAnsi"/>
          <w:b/>
          <w:sz w:val="20"/>
          <w:szCs w:val="20"/>
        </w:rPr>
        <w:t xml:space="preserve"> </w:t>
      </w:r>
      <w:r w:rsidR="00C34C74" w:rsidRPr="00454B09">
        <w:rPr>
          <w:rFonts w:asciiTheme="minorHAnsi" w:hAnsiTheme="minorHAnsi" w:cs="Calibri"/>
          <w:sz w:val="20"/>
          <w:szCs w:val="20"/>
        </w:rPr>
        <w:t xml:space="preserve">NIP: </w:t>
      </w:r>
      <w:r w:rsidRPr="00454B09">
        <w:rPr>
          <w:rFonts w:asciiTheme="minorHAnsi" w:hAnsiTheme="minorHAnsi" w:cs="Calibri"/>
          <w:sz w:val="20"/>
          <w:szCs w:val="20"/>
        </w:rPr>
        <w:t>…………………………………………</w:t>
      </w:r>
      <w:r w:rsidR="00C34C74" w:rsidRPr="00454B09">
        <w:rPr>
          <w:rFonts w:asciiTheme="minorHAnsi" w:hAnsiTheme="minorHAnsi" w:cs="Calibri"/>
          <w:sz w:val="20"/>
          <w:szCs w:val="20"/>
        </w:rPr>
        <w:t xml:space="preserve">, REGON: </w:t>
      </w:r>
      <w:r w:rsidRPr="00454B09">
        <w:rPr>
          <w:rFonts w:asciiTheme="minorHAnsi" w:hAnsiTheme="minorHAnsi" w:cs="Calibri"/>
          <w:sz w:val="20"/>
          <w:szCs w:val="20"/>
        </w:rPr>
        <w:t>…………………………………………</w:t>
      </w:r>
      <w:r w:rsidR="00C34C74" w:rsidRPr="00454B09">
        <w:rPr>
          <w:rFonts w:asciiTheme="minorHAnsi" w:hAnsiTheme="minorHAnsi" w:cs="Calibri"/>
          <w:sz w:val="20"/>
          <w:szCs w:val="20"/>
        </w:rPr>
        <w:t xml:space="preserve">, </w:t>
      </w:r>
      <w:r w:rsidR="00ED4F91" w:rsidRPr="00454B09">
        <w:rPr>
          <w:rFonts w:asciiTheme="minorHAnsi" w:hAnsiTheme="minorHAnsi" w:cs="Calibri"/>
          <w:sz w:val="20"/>
          <w:szCs w:val="20"/>
        </w:rPr>
        <w:t xml:space="preserve">BDO: </w:t>
      </w:r>
      <w:r w:rsidRPr="00454B09">
        <w:rPr>
          <w:rFonts w:asciiTheme="minorHAnsi" w:hAnsiTheme="minorHAnsi" w:cs="Calibri"/>
          <w:sz w:val="20"/>
          <w:szCs w:val="20"/>
        </w:rPr>
        <w:t xml:space="preserve">…………………………….., </w:t>
      </w:r>
      <w:r w:rsidR="00C34C74" w:rsidRPr="00454B09">
        <w:rPr>
          <w:rFonts w:asciiTheme="minorHAnsi" w:hAnsiTheme="minorHAnsi" w:cs="Calibri"/>
          <w:sz w:val="20"/>
          <w:szCs w:val="20"/>
        </w:rPr>
        <w:t>zwanym w dalszej części umowy „Wykonawcą”, reprezentowanym przez:</w:t>
      </w:r>
    </w:p>
    <w:p w14:paraId="1B08829F" w14:textId="77777777" w:rsidR="00537D62" w:rsidRPr="00454B09" w:rsidRDefault="00537D62" w:rsidP="00C34C74">
      <w:pPr>
        <w:pStyle w:val="Tekstpodstawowy2"/>
        <w:spacing w:after="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89D01FC" w14:textId="77777777" w:rsidR="00C34C74" w:rsidRPr="00454B09" w:rsidRDefault="00C34C74" w:rsidP="00C34C74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454B09">
        <w:rPr>
          <w:rFonts w:asciiTheme="minorHAnsi" w:hAnsiTheme="minorHAnsi" w:cs="Calibri"/>
          <w:b/>
          <w:sz w:val="20"/>
          <w:szCs w:val="20"/>
        </w:rPr>
        <w:t>……………………………………………..</w:t>
      </w:r>
    </w:p>
    <w:p w14:paraId="3087BB9E" w14:textId="77777777" w:rsidR="00537D62" w:rsidRPr="00454B09" w:rsidRDefault="00537D62" w:rsidP="00C34C74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6C68092" w14:textId="18217F20" w:rsidR="00537D62" w:rsidRPr="00454B09" w:rsidRDefault="00C34C74" w:rsidP="00D57E96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o następującej treści:</w:t>
      </w:r>
    </w:p>
    <w:p w14:paraId="278EFAAE" w14:textId="77777777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454B09">
        <w:rPr>
          <w:rFonts w:ascii="Calibri" w:hAnsi="Calibri" w:cs="Calibri"/>
          <w:b/>
          <w:sz w:val="20"/>
          <w:szCs w:val="20"/>
        </w:rPr>
        <w:t>1</w:t>
      </w:r>
    </w:p>
    <w:p w14:paraId="7459576B" w14:textId="35DE677A" w:rsidR="000B4FB2" w:rsidRPr="00454B09" w:rsidRDefault="00C34C74" w:rsidP="000B4FB2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b/>
          <w:i w:val="0"/>
          <w:sz w:val="20"/>
          <w:szCs w:val="20"/>
        </w:rPr>
      </w:pPr>
      <w:r w:rsidRPr="00454B09">
        <w:rPr>
          <w:rFonts w:asciiTheme="minorHAnsi" w:hAnsiTheme="minorHAnsi" w:cs="Calibri"/>
          <w:b/>
          <w:i w:val="0"/>
          <w:sz w:val="20"/>
          <w:szCs w:val="20"/>
        </w:rPr>
        <w:t xml:space="preserve">Przedmiotem umowy zawartej w wyniku rozstrzygnięcia postępowania przetargowego prowadzonego </w:t>
      </w:r>
      <w:r w:rsidR="000B4FB2" w:rsidRPr="00454B09">
        <w:rPr>
          <w:rFonts w:asciiTheme="minorHAnsi" w:hAnsiTheme="minorHAnsi" w:cs="Times New Roman"/>
          <w:b/>
          <w:i w:val="0"/>
          <w:sz w:val="20"/>
          <w:szCs w:val="20"/>
        </w:rPr>
        <w:t>w trybie podstawowym na podstawie art. 275 i nast. ustawy z dnia 11 września 2019 r. Prawo zamówień publicznych (Dz.U. z 202</w:t>
      </w:r>
      <w:r w:rsidR="00870D4D" w:rsidRPr="00454B09">
        <w:rPr>
          <w:rFonts w:asciiTheme="minorHAnsi" w:hAnsiTheme="minorHAnsi" w:cs="Times New Roman"/>
          <w:b/>
          <w:i w:val="0"/>
          <w:sz w:val="20"/>
          <w:szCs w:val="20"/>
        </w:rPr>
        <w:t>3</w:t>
      </w:r>
      <w:r w:rsidR="000B4FB2" w:rsidRPr="00454B09">
        <w:rPr>
          <w:rFonts w:asciiTheme="minorHAnsi" w:hAnsiTheme="minorHAnsi" w:cs="Times New Roman"/>
          <w:b/>
          <w:i w:val="0"/>
          <w:sz w:val="20"/>
          <w:szCs w:val="20"/>
        </w:rPr>
        <w:t> r. poz. 1</w:t>
      </w:r>
      <w:r w:rsidR="00870D4D" w:rsidRPr="00454B09">
        <w:rPr>
          <w:rFonts w:asciiTheme="minorHAnsi" w:hAnsiTheme="minorHAnsi" w:cs="Times New Roman"/>
          <w:b/>
          <w:i w:val="0"/>
          <w:sz w:val="20"/>
          <w:szCs w:val="20"/>
        </w:rPr>
        <w:t>605</w:t>
      </w:r>
      <w:r w:rsidR="002E68C0" w:rsidRPr="00454B09">
        <w:rPr>
          <w:rFonts w:asciiTheme="minorHAnsi" w:hAnsiTheme="minorHAnsi" w:cs="Times New Roman"/>
          <w:b/>
          <w:i w:val="0"/>
          <w:sz w:val="20"/>
          <w:szCs w:val="20"/>
        </w:rPr>
        <w:t xml:space="preserve"> </w:t>
      </w:r>
      <w:r w:rsidR="000B4FB2" w:rsidRPr="00454B09">
        <w:rPr>
          <w:rFonts w:asciiTheme="minorHAnsi" w:hAnsiTheme="minorHAnsi" w:cs="Times New Roman"/>
          <w:b/>
          <w:i w:val="0"/>
          <w:sz w:val="20"/>
          <w:szCs w:val="20"/>
        </w:rPr>
        <w:t xml:space="preserve">ze zm.) </w:t>
      </w:r>
      <w:r w:rsidRPr="00454B09">
        <w:rPr>
          <w:rFonts w:asciiTheme="minorHAnsi" w:hAnsiTheme="minorHAnsi" w:cs="Calibri"/>
          <w:b/>
          <w:i w:val="0"/>
          <w:sz w:val="20"/>
          <w:szCs w:val="20"/>
        </w:rPr>
        <w:t>jest świadczenie na rzecz Samodzielnego Publicznego Zakładu Opieki Zdrowotnej MSW</w:t>
      </w:r>
      <w:r w:rsidR="00991FA8" w:rsidRPr="00454B09">
        <w:rPr>
          <w:rFonts w:asciiTheme="minorHAnsi" w:hAnsiTheme="minorHAnsi" w:cs="Calibri"/>
          <w:b/>
          <w:i w:val="0"/>
          <w:sz w:val="20"/>
          <w:szCs w:val="20"/>
        </w:rPr>
        <w:t>iA</w:t>
      </w:r>
      <w:r w:rsidRPr="00454B09">
        <w:rPr>
          <w:rFonts w:asciiTheme="minorHAnsi" w:hAnsiTheme="minorHAnsi" w:cs="Calibri"/>
          <w:b/>
          <w:i w:val="0"/>
          <w:sz w:val="20"/>
          <w:szCs w:val="20"/>
        </w:rPr>
        <w:t xml:space="preserve"> we Wrocławiu, usług </w:t>
      </w:r>
      <w:r w:rsidRPr="00454B09">
        <w:rPr>
          <w:rStyle w:val="text2"/>
          <w:rFonts w:asciiTheme="minorHAnsi" w:hAnsiTheme="minorHAnsi" w:cs="Calibri"/>
          <w:b/>
          <w:i w:val="0"/>
          <w:sz w:val="20"/>
          <w:szCs w:val="20"/>
        </w:rPr>
        <w:t>odbioru, transportu i utylizacji odpadów medycznych.</w:t>
      </w:r>
    </w:p>
    <w:p w14:paraId="60D0E2F0" w14:textId="77777777" w:rsidR="00C34C74" w:rsidRPr="00454B09" w:rsidRDefault="00C34C74" w:rsidP="00C34C74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b/>
          <w:i w:val="0"/>
          <w:sz w:val="20"/>
          <w:szCs w:val="20"/>
        </w:rPr>
      </w:pPr>
      <w:r w:rsidRPr="00454B09">
        <w:rPr>
          <w:rFonts w:ascii="Calibri" w:hAnsi="Calibri" w:cs="Calibri"/>
          <w:b/>
          <w:i w:val="0"/>
          <w:sz w:val="20"/>
          <w:szCs w:val="20"/>
        </w:rPr>
        <w:t>Przedmiot umowy obejmuje:</w:t>
      </w:r>
    </w:p>
    <w:p w14:paraId="489F0C5F" w14:textId="77777777" w:rsidR="00C34C74" w:rsidRPr="00454B09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2.1 załadunek odpadów medycznych,</w:t>
      </w:r>
    </w:p>
    <w:p w14:paraId="18AA63AB" w14:textId="77777777" w:rsidR="00C34C74" w:rsidRPr="00454B09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2.2 transport odpadów medycznych,</w:t>
      </w:r>
    </w:p>
    <w:p w14:paraId="5BBE51B7" w14:textId="77777777" w:rsidR="00C34C74" w:rsidRPr="00454B09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2.3 utylizację odpadów medycznych. </w:t>
      </w:r>
    </w:p>
    <w:p w14:paraId="2F51B4F8" w14:textId="3A727337" w:rsidR="00C34C74" w:rsidRPr="00454B09" w:rsidRDefault="00C34C74" w:rsidP="00C34C74">
      <w:pPr>
        <w:tabs>
          <w:tab w:val="num" w:pos="540"/>
        </w:tabs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3.     Wykonawca gwarantuje wykonanie usługi z zachowaniem przepisów ustawy z dnia 14 grudnia </w:t>
      </w:r>
      <w:r w:rsidR="00991FA8" w:rsidRPr="00454B09">
        <w:rPr>
          <w:rFonts w:ascii="Calibri" w:hAnsi="Calibri" w:cs="Calibri"/>
          <w:sz w:val="20"/>
          <w:szCs w:val="20"/>
        </w:rPr>
        <w:t>2012r. o odpadach (</w:t>
      </w:r>
      <w:r w:rsidR="00973F22" w:rsidRPr="00454B09">
        <w:rPr>
          <w:rFonts w:ascii="Calibri" w:hAnsi="Calibri" w:cs="Calibri"/>
          <w:sz w:val="20"/>
          <w:szCs w:val="20"/>
        </w:rPr>
        <w:t xml:space="preserve">Dz.U. </w:t>
      </w:r>
      <w:r w:rsidR="000B4FB2" w:rsidRPr="00454B09">
        <w:rPr>
          <w:rFonts w:ascii="Calibri" w:hAnsi="Calibri" w:cs="Calibri"/>
          <w:sz w:val="20"/>
          <w:szCs w:val="20"/>
        </w:rPr>
        <w:t xml:space="preserve">z </w:t>
      </w:r>
      <w:r w:rsidR="00973F22" w:rsidRPr="00454B09">
        <w:rPr>
          <w:rFonts w:ascii="Calibri" w:hAnsi="Calibri" w:cs="Calibri"/>
          <w:sz w:val="20"/>
          <w:szCs w:val="20"/>
        </w:rPr>
        <w:t>202</w:t>
      </w:r>
      <w:r w:rsidR="00870D4D" w:rsidRPr="00454B09">
        <w:rPr>
          <w:rFonts w:ascii="Calibri" w:hAnsi="Calibri" w:cs="Calibri"/>
          <w:sz w:val="20"/>
          <w:szCs w:val="20"/>
        </w:rPr>
        <w:t>3</w:t>
      </w:r>
      <w:r w:rsidR="000B4FB2" w:rsidRPr="00454B09">
        <w:rPr>
          <w:rFonts w:ascii="Calibri" w:hAnsi="Calibri" w:cs="Calibri"/>
          <w:sz w:val="20"/>
          <w:szCs w:val="20"/>
        </w:rPr>
        <w:t>r.,</w:t>
      </w:r>
      <w:r w:rsidR="00973F22" w:rsidRPr="00454B09">
        <w:rPr>
          <w:rFonts w:ascii="Calibri" w:hAnsi="Calibri" w:cs="Calibri"/>
          <w:sz w:val="20"/>
          <w:szCs w:val="20"/>
        </w:rPr>
        <w:t xml:space="preserve"> poz. </w:t>
      </w:r>
      <w:r w:rsidR="00870D4D" w:rsidRPr="00454B09">
        <w:rPr>
          <w:rFonts w:ascii="Calibri" w:hAnsi="Calibri" w:cs="Calibri"/>
          <w:sz w:val="20"/>
          <w:szCs w:val="20"/>
        </w:rPr>
        <w:t>1587</w:t>
      </w:r>
      <w:r w:rsidR="004F0D6A">
        <w:rPr>
          <w:rFonts w:ascii="Calibri" w:hAnsi="Calibri" w:cs="Calibri"/>
          <w:sz w:val="20"/>
          <w:szCs w:val="20"/>
        </w:rPr>
        <w:t xml:space="preserve"> </w:t>
      </w:r>
      <w:r w:rsidR="00BD424C" w:rsidRPr="00454B09">
        <w:rPr>
          <w:rFonts w:ascii="Calibri" w:hAnsi="Calibri" w:cs="Calibri"/>
          <w:sz w:val="20"/>
          <w:szCs w:val="20"/>
        </w:rPr>
        <w:t>ze zm.</w:t>
      </w:r>
      <w:r w:rsidR="00973F22" w:rsidRPr="00454B09">
        <w:rPr>
          <w:rFonts w:ascii="Calibri" w:hAnsi="Calibri" w:cs="Calibri"/>
          <w:sz w:val="20"/>
          <w:szCs w:val="20"/>
        </w:rPr>
        <w:t>) oraz wydanymi na jej podstawie aktami wykonawczymi</w:t>
      </w:r>
      <w:r w:rsidRPr="00454B09">
        <w:rPr>
          <w:rFonts w:ascii="Calibri" w:hAnsi="Calibri" w:cs="Calibri"/>
          <w:sz w:val="20"/>
          <w:szCs w:val="20"/>
        </w:rPr>
        <w:t xml:space="preserve"> i ponosi odpowiedzialność za przejęte odpady w zakresie określonym przepisami tej ustawy.</w:t>
      </w:r>
    </w:p>
    <w:p w14:paraId="3BB06177" w14:textId="77777777" w:rsidR="000B4FB2" w:rsidRPr="00454B09" w:rsidRDefault="000B4FB2" w:rsidP="00C34C74">
      <w:pPr>
        <w:spacing w:line="300" w:lineRule="exact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2C98FBDA" w14:textId="77777777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454B09">
        <w:rPr>
          <w:rFonts w:ascii="Calibri" w:hAnsi="Calibri" w:cs="Calibri"/>
          <w:b/>
          <w:sz w:val="20"/>
          <w:szCs w:val="20"/>
        </w:rPr>
        <w:t>2</w:t>
      </w:r>
    </w:p>
    <w:p w14:paraId="0402B0BE" w14:textId="77777777" w:rsidR="00C34C74" w:rsidRPr="00454B09" w:rsidRDefault="00C34C74" w:rsidP="00C34C74">
      <w:pPr>
        <w:pStyle w:val="Tekstpodstawowywcity2"/>
        <w:spacing w:after="0" w:line="300" w:lineRule="exact"/>
        <w:ind w:left="0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1. Odbiór odpadów wykonywany będzie transportem Wykonawcy z punktów:</w:t>
      </w:r>
    </w:p>
    <w:p w14:paraId="764314A1" w14:textId="78ED0AAA" w:rsidR="00C34C74" w:rsidRPr="00454B09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Szpital SPZOZ MSW</w:t>
      </w:r>
      <w:r w:rsidR="0018448B" w:rsidRPr="00454B09">
        <w:rPr>
          <w:rFonts w:ascii="Calibri" w:hAnsi="Calibri" w:cs="Calibri"/>
          <w:sz w:val="20"/>
          <w:szCs w:val="20"/>
        </w:rPr>
        <w:t>iA</w:t>
      </w:r>
      <w:r w:rsidRPr="00454B09">
        <w:rPr>
          <w:rFonts w:ascii="Calibri" w:hAnsi="Calibri" w:cs="Calibri"/>
          <w:sz w:val="20"/>
          <w:szCs w:val="20"/>
        </w:rPr>
        <w:t xml:space="preserve"> we Wrocławiu, ul. </w:t>
      </w:r>
      <w:proofErr w:type="spellStart"/>
      <w:r w:rsidRPr="00454B09">
        <w:rPr>
          <w:rFonts w:ascii="Calibri" w:hAnsi="Calibri" w:cs="Calibri"/>
          <w:sz w:val="20"/>
          <w:szCs w:val="20"/>
        </w:rPr>
        <w:t>Ołbińska</w:t>
      </w:r>
      <w:proofErr w:type="spellEnd"/>
      <w:r w:rsidRPr="00454B09">
        <w:rPr>
          <w:rFonts w:ascii="Calibri" w:hAnsi="Calibri" w:cs="Calibri"/>
          <w:sz w:val="20"/>
          <w:szCs w:val="20"/>
        </w:rPr>
        <w:t xml:space="preserve"> 32, 3 razy w tygodniu,</w:t>
      </w:r>
    </w:p>
    <w:p w14:paraId="067B59C1" w14:textId="154D4D61" w:rsidR="00C34C74" w:rsidRPr="00454B09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Przychodnia SPZOZ MSW</w:t>
      </w:r>
      <w:r w:rsidR="0018448B" w:rsidRPr="00454B09">
        <w:rPr>
          <w:rFonts w:ascii="Calibri" w:hAnsi="Calibri" w:cs="Calibri"/>
          <w:sz w:val="20"/>
          <w:szCs w:val="20"/>
        </w:rPr>
        <w:t>iA</w:t>
      </w:r>
      <w:r w:rsidRPr="00454B09">
        <w:rPr>
          <w:rFonts w:ascii="Calibri" w:hAnsi="Calibri" w:cs="Calibri"/>
          <w:sz w:val="20"/>
          <w:szCs w:val="20"/>
        </w:rPr>
        <w:t xml:space="preserve"> we Wrocławiu, ul. Grabiszyńska 35-39, 2 razy w tygodniu,</w:t>
      </w:r>
    </w:p>
    <w:p w14:paraId="452EFEEE" w14:textId="3C9C695F" w:rsidR="006B3EE3" w:rsidRPr="00454B09" w:rsidRDefault="00C34C74" w:rsidP="007548FB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Przychodnia SPZOZ MSW</w:t>
      </w:r>
      <w:r w:rsidR="0018448B" w:rsidRPr="00454B09">
        <w:rPr>
          <w:rFonts w:ascii="Calibri" w:hAnsi="Calibri" w:cs="Calibri"/>
          <w:sz w:val="20"/>
          <w:szCs w:val="20"/>
        </w:rPr>
        <w:t>iA</w:t>
      </w:r>
      <w:r w:rsidRPr="00454B09">
        <w:rPr>
          <w:rFonts w:ascii="Calibri" w:hAnsi="Calibri" w:cs="Calibri"/>
          <w:sz w:val="20"/>
          <w:szCs w:val="20"/>
        </w:rPr>
        <w:t xml:space="preserve"> w Jeleniej Górze, ul. Nowowiejska 43, 1 raz w ciągu 2 tygodni.</w:t>
      </w:r>
    </w:p>
    <w:p w14:paraId="5D838028" w14:textId="38876BBB" w:rsidR="0018448B" w:rsidRPr="00454B09" w:rsidRDefault="0018448B" w:rsidP="001545C2">
      <w:pPr>
        <w:pStyle w:val="Tekstpodstawowywcity2"/>
        <w:numPr>
          <w:ilvl w:val="0"/>
          <w:numId w:val="14"/>
        </w:numPr>
        <w:tabs>
          <w:tab w:val="left" w:pos="993"/>
        </w:tabs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Połączenie podmiotów w systemie BDO </w:t>
      </w:r>
      <w:r w:rsidR="00BD424C" w:rsidRPr="00454B09">
        <w:rPr>
          <w:rFonts w:ascii="Calibri" w:hAnsi="Calibri" w:cs="Calibri"/>
          <w:sz w:val="20"/>
          <w:szCs w:val="20"/>
        </w:rPr>
        <w:t xml:space="preserve">odbywać się będzie </w:t>
      </w:r>
      <w:r w:rsidRPr="00454B09">
        <w:rPr>
          <w:rFonts w:ascii="Calibri" w:hAnsi="Calibri" w:cs="Calibri"/>
          <w:sz w:val="20"/>
          <w:szCs w:val="20"/>
        </w:rPr>
        <w:t>za pośrednictwem</w:t>
      </w:r>
      <w:r w:rsidR="009D252A" w:rsidRPr="00454B09">
        <w:rPr>
          <w:rFonts w:ascii="Calibri" w:hAnsi="Calibri" w:cs="Calibri"/>
          <w:sz w:val="20"/>
          <w:szCs w:val="20"/>
        </w:rPr>
        <w:t xml:space="preserve"> „klucza </w:t>
      </w:r>
      <w:proofErr w:type="spellStart"/>
      <w:r w:rsidR="009D252A" w:rsidRPr="00454B09">
        <w:rPr>
          <w:rFonts w:ascii="Calibri" w:hAnsi="Calibri" w:cs="Calibri"/>
          <w:sz w:val="20"/>
          <w:szCs w:val="20"/>
        </w:rPr>
        <w:t>api</w:t>
      </w:r>
      <w:proofErr w:type="spellEnd"/>
      <w:r w:rsidR="009D252A" w:rsidRPr="00454B09">
        <w:rPr>
          <w:rFonts w:ascii="Calibri" w:hAnsi="Calibri" w:cs="Calibri"/>
          <w:sz w:val="20"/>
          <w:szCs w:val="20"/>
        </w:rPr>
        <w:t>” w celu planowania i wystawiania Kart Przekazania Odpadu</w:t>
      </w:r>
    </w:p>
    <w:p w14:paraId="33E42758" w14:textId="17F96415" w:rsidR="007548FB" w:rsidRPr="00454B09" w:rsidRDefault="001545C2" w:rsidP="001545C2">
      <w:pPr>
        <w:pStyle w:val="Zwykytek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454B09">
        <w:rPr>
          <w:sz w:val="20"/>
          <w:szCs w:val="20"/>
        </w:rPr>
        <w:t xml:space="preserve">Wykonawca zobowiązany jest do prowadzenia szczegółowej rejestracji </w:t>
      </w:r>
      <w:r w:rsidR="000B04B9" w:rsidRPr="00454B09">
        <w:rPr>
          <w:rFonts w:cs="Calibri"/>
          <w:sz w:val="20"/>
          <w:szCs w:val="20"/>
        </w:rPr>
        <w:t>przewożonych odpadów medycznych i potwierdzenie   przyjęcia odpadów w karcie przekazania odpadu wygenerowanej przez Zamawiającego w systemie BDO, z wyszczególnianiem daty odbioru, rodzaju odpadów oraz ilości (w kg)</w:t>
      </w:r>
    </w:p>
    <w:p w14:paraId="4C050E2B" w14:textId="267BD070" w:rsidR="000B04B9" w:rsidRPr="00454B09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lastRenderedPageBreak/>
        <w:t>Wykonawca musi dysponować odpowiednią instalacją do unieszkodliwiania odpadów medycznych oraz specjalistycznym środkiem transportu zapewniającym systematyczny odbiór odpadów od Zamawiającego.</w:t>
      </w:r>
    </w:p>
    <w:p w14:paraId="76F82E54" w14:textId="62A14283" w:rsidR="000B04B9" w:rsidRPr="00454B09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Wykonawca ponosi pełną odpowiedzialność za należyte wykonanie usługi przed uprawnionymi organami kontroli zewnętrznej zgodnie z obowiązującymi przepisami, w tym bhp i ppoż. oraz przed Zamawiającym</w:t>
      </w:r>
      <w:r w:rsidR="005D7779" w:rsidRPr="00454B09">
        <w:rPr>
          <w:rFonts w:ascii="Calibri" w:hAnsi="Calibri" w:cs="Calibri"/>
          <w:sz w:val="20"/>
          <w:szCs w:val="20"/>
        </w:rPr>
        <w:t>.</w:t>
      </w:r>
    </w:p>
    <w:p w14:paraId="5FE6C5EF" w14:textId="77777777" w:rsidR="005D7779" w:rsidRPr="00454B09" w:rsidRDefault="005D7779" w:rsidP="00051574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Wykonawca zobowiązany jest w szczególności do:</w:t>
      </w:r>
    </w:p>
    <w:p w14:paraId="2583EE25" w14:textId="77777777" w:rsidR="00051574" w:rsidRPr="00454B09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159AD2AA" w14:textId="77777777" w:rsidR="00051574" w:rsidRPr="00454B09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14A8458F" w14:textId="77777777" w:rsidR="00051574" w:rsidRPr="00454B09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74EE5779" w14:textId="77777777" w:rsidR="00051574" w:rsidRPr="00454B09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43A05612" w14:textId="77777777" w:rsidR="00051574" w:rsidRPr="00454B09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62326E2A" w14:textId="77777777" w:rsidR="00051574" w:rsidRPr="00454B09" w:rsidRDefault="00051574" w:rsidP="00051574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vanish/>
          <w:sz w:val="20"/>
          <w:szCs w:val="20"/>
          <w:lang w:eastAsia="pl-PL"/>
        </w:rPr>
      </w:pPr>
    </w:p>
    <w:p w14:paraId="010E2D9C" w14:textId="3395AE9C" w:rsidR="00BD424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dysponowania instalacją lub urządzeniem do unieszkodliwiania odpadów będących przedmiotem zamówi</w:t>
      </w:r>
      <w:r w:rsidR="00BD424C" w:rsidRPr="00454B09">
        <w:rPr>
          <w:rFonts w:ascii="Calibri" w:hAnsi="Calibri" w:cs="Calibri"/>
          <w:sz w:val="20"/>
          <w:szCs w:val="20"/>
        </w:rPr>
        <w:t>enia, które spełniają wymagania</w:t>
      </w:r>
      <w:r w:rsidRPr="00454B09">
        <w:rPr>
          <w:rFonts w:ascii="Calibri" w:hAnsi="Calibri" w:cs="Calibri"/>
          <w:sz w:val="20"/>
          <w:szCs w:val="20"/>
        </w:rPr>
        <w:t xml:space="preserve"> ochrony środowiska, </w:t>
      </w:r>
      <w:r w:rsidR="00BD424C" w:rsidRPr="00454B09">
        <w:rPr>
          <w:rFonts w:ascii="Calibri" w:hAnsi="Calibri" w:cs="Calibri"/>
          <w:sz w:val="20"/>
          <w:szCs w:val="20"/>
        </w:rPr>
        <w:t>wymagania określone w Dziale II R</w:t>
      </w:r>
      <w:r w:rsidRPr="00454B09">
        <w:rPr>
          <w:rFonts w:ascii="Calibri" w:hAnsi="Calibri" w:cs="Calibri"/>
          <w:sz w:val="20"/>
          <w:szCs w:val="20"/>
        </w:rPr>
        <w:t xml:space="preserve">ozdział 3 ustawy z dnia 14 grudnia 2012 r. o odpadach, oraz </w:t>
      </w:r>
      <w:r w:rsidR="00BD424C" w:rsidRPr="00454B09">
        <w:rPr>
          <w:rFonts w:ascii="Calibri" w:hAnsi="Calibri" w:cs="Calibri"/>
          <w:sz w:val="20"/>
          <w:szCs w:val="20"/>
        </w:rPr>
        <w:t xml:space="preserve">dysponować </w:t>
      </w:r>
      <w:r w:rsidRPr="00454B09">
        <w:rPr>
          <w:rFonts w:ascii="Calibri" w:hAnsi="Calibri" w:cs="Calibri"/>
          <w:sz w:val="20"/>
          <w:szCs w:val="20"/>
        </w:rPr>
        <w:t>specjalistycznym środkiem transportu zapewniającym systematyczny odbiór odpadów od Zamawiającego</w:t>
      </w:r>
      <w:r w:rsidR="00BD424C" w:rsidRPr="00454B09">
        <w:rPr>
          <w:rFonts w:ascii="Calibri" w:hAnsi="Calibri" w:cs="Calibri"/>
          <w:sz w:val="20"/>
          <w:szCs w:val="20"/>
        </w:rPr>
        <w:t>,</w:t>
      </w:r>
      <w:r w:rsidRPr="00454B09">
        <w:rPr>
          <w:rFonts w:ascii="Calibri" w:hAnsi="Calibri" w:cs="Calibri"/>
          <w:sz w:val="20"/>
          <w:szCs w:val="20"/>
        </w:rPr>
        <w:t xml:space="preserve">  </w:t>
      </w:r>
    </w:p>
    <w:p w14:paraId="22D911E8" w14:textId="105876F5" w:rsidR="00BD424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zawarcia umowy z podmiotem lub podmiotami trzecimi na wykonanie zastępcze usług objętych niniejszą umową, w przypadku braku możliwości wywiązania się przez wykonawcę z obowiązków we własnym zakresie, wraz z aktualną decyzją na unieszkodliwianie odpadów medycznych. Kserokopię umowy wraz z oświadczeniem o jej zgodności z oryginałem Wykonawca dostarczy Zamawiającemu w terminie 14 dni od daty podpisania niniejszej umowy</w:t>
      </w:r>
      <w:r w:rsidR="00BD424C" w:rsidRPr="00454B09">
        <w:rPr>
          <w:rFonts w:ascii="Calibri" w:hAnsi="Calibri" w:cs="Calibri"/>
          <w:sz w:val="20"/>
          <w:szCs w:val="20"/>
        </w:rPr>
        <w:t>,</w:t>
      </w:r>
    </w:p>
    <w:p w14:paraId="59547B5D" w14:textId="2CD85824" w:rsidR="00BD424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prowadzenia dokumentacji związanej z przedmiotem umowy zgodnie z obowiązującymi w tym zakresie przepisami prawa</w:t>
      </w:r>
      <w:r w:rsidR="00BD424C" w:rsidRPr="00454B09">
        <w:rPr>
          <w:rFonts w:ascii="Calibri" w:hAnsi="Calibri" w:cs="Calibri"/>
          <w:sz w:val="20"/>
          <w:szCs w:val="20"/>
        </w:rPr>
        <w:t>,</w:t>
      </w:r>
    </w:p>
    <w:p w14:paraId="292F5775" w14:textId="77777777" w:rsidR="00051574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każdorazowego wystawienia karty przekazania odpadu zgodnie z obowiązującymi przepisami,</w:t>
      </w:r>
      <w:r w:rsidR="0096346C" w:rsidRPr="00454B0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</w:t>
      </w:r>
      <w:r w:rsidR="00051574" w:rsidRPr="00454B09">
        <w:rPr>
          <w:rFonts w:ascii="Calibri" w:hAnsi="Calibri" w:cs="Calibri"/>
          <w:sz w:val="20"/>
          <w:szCs w:val="20"/>
        </w:rPr>
        <w:t xml:space="preserve">                       </w:t>
      </w:r>
    </w:p>
    <w:p w14:paraId="7F4FF2B6" w14:textId="183AE6CB" w:rsidR="00BD424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bieżącego dokonywania stosownych wpisów w rejestrze BDO w zakresie wystawionej przez Zamawiającego Karty przekazania odpadu,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e-mail,</w:t>
      </w:r>
      <w:r w:rsidR="0096346C" w:rsidRPr="00454B09">
        <w:rPr>
          <w:rFonts w:ascii="Calibri" w:hAnsi="Calibri" w:cs="Calibri"/>
          <w:sz w:val="20"/>
          <w:szCs w:val="20"/>
        </w:rPr>
        <w:t xml:space="preserve"> </w:t>
      </w:r>
    </w:p>
    <w:p w14:paraId="6D08A12E" w14:textId="77777777" w:rsidR="00051574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transportu odpadu od miejsca składowania do zakładu unieszkodliwiania odpadów medycznych, </w:t>
      </w:r>
      <w:r w:rsidR="0096346C" w:rsidRPr="00454B0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="00051574" w:rsidRPr="00454B09">
        <w:rPr>
          <w:rFonts w:ascii="Calibri" w:hAnsi="Calibri" w:cs="Calibri"/>
          <w:sz w:val="20"/>
          <w:szCs w:val="20"/>
        </w:rPr>
        <w:t xml:space="preserve">                             </w:t>
      </w:r>
    </w:p>
    <w:p w14:paraId="51632CD2" w14:textId="7F1C65BB" w:rsidR="00BD424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składowania i unieszkodliwienie odpadów,</w:t>
      </w:r>
    </w:p>
    <w:p w14:paraId="73E875AB" w14:textId="2F0A07D8" w:rsidR="00BD424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posiadania przez okres trwania umowy: </w:t>
      </w:r>
    </w:p>
    <w:p w14:paraId="489F823D" w14:textId="723B91B6" w:rsidR="00BD424C" w:rsidRPr="00454B09" w:rsidRDefault="005D7779" w:rsidP="00051574">
      <w:pPr>
        <w:pStyle w:val="Tekstpodstawowywcity2"/>
        <w:numPr>
          <w:ilvl w:val="2"/>
          <w:numId w:val="32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wszelkich zezwoleń dotyczących realizacji przedmiotu umowy oraz ich bieżącego aktualizowania i odnawiania w przypadku wygaśnięcia, a także niezwłocznego ich przedkładania Zamawiającemu, pod rygorem wypowiedzenia umowy przez Zamawiającego z przyczyn leżących po stronie Wykonawcy,</w:t>
      </w:r>
    </w:p>
    <w:p w14:paraId="1241BAAA" w14:textId="7251E694" w:rsidR="00BD424C" w:rsidRPr="00454B09" w:rsidRDefault="005D7779" w:rsidP="00051574">
      <w:pPr>
        <w:pStyle w:val="Tekstpodstawowywcity2"/>
        <w:numPr>
          <w:ilvl w:val="2"/>
          <w:numId w:val="32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zatrudnionych pracowników z aktualnymi badaniami lekarskimi i szczepieniami. </w:t>
      </w:r>
    </w:p>
    <w:p w14:paraId="2EDBA33D" w14:textId="4B07B885" w:rsidR="00051574" w:rsidRPr="00454B09" w:rsidRDefault="005D7779" w:rsidP="00051574">
      <w:pPr>
        <w:pStyle w:val="Tekstpodstawowywcity2"/>
        <w:numPr>
          <w:ilvl w:val="2"/>
          <w:numId w:val="32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wpisu do Bazy danych o produktach i opakowaniach (zwanej dalej „BDO”) oraz o gospodarce odpadami. ) </w:t>
      </w:r>
      <w:r w:rsidR="00085B9C" w:rsidRPr="00454B09">
        <w:rPr>
          <w:rFonts w:ascii="Calibri" w:hAnsi="Calibri" w:cs="Calibri"/>
          <w:sz w:val="20"/>
          <w:szCs w:val="20"/>
        </w:rPr>
        <w:t xml:space="preserve">  </w:t>
      </w:r>
    </w:p>
    <w:p w14:paraId="53F1B996" w14:textId="3A11137E" w:rsidR="00085B9C" w:rsidRPr="00454B09" w:rsidRDefault="005D7779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ponoszenia pełnej odpowiedzialności odszkodowawczej wobec Zamawiającego, za nieprzestrzeganie przepisów epidemiologiczno-sanitarnych, BHP, </w:t>
      </w:r>
      <w:proofErr w:type="spellStart"/>
      <w:r w:rsidRPr="00454B09">
        <w:rPr>
          <w:rFonts w:ascii="Calibri" w:hAnsi="Calibri" w:cs="Calibri"/>
          <w:sz w:val="20"/>
          <w:szCs w:val="20"/>
        </w:rPr>
        <w:t>ppoż</w:t>
      </w:r>
      <w:proofErr w:type="spellEnd"/>
      <w:r w:rsidRPr="00454B09">
        <w:rPr>
          <w:rFonts w:ascii="Calibri" w:hAnsi="Calibri" w:cs="Calibri"/>
          <w:sz w:val="20"/>
          <w:szCs w:val="20"/>
        </w:rPr>
        <w:t xml:space="preserve"> oraz zaleceń jednostek kontrolujących w zakresie świadczonych usług</w:t>
      </w:r>
      <w:r w:rsidR="00085B9C" w:rsidRPr="00454B09">
        <w:rPr>
          <w:rFonts w:ascii="Calibri" w:hAnsi="Calibri" w:cs="Calibri"/>
          <w:sz w:val="20"/>
          <w:szCs w:val="20"/>
        </w:rPr>
        <w:t>.</w:t>
      </w:r>
      <w:r w:rsidRPr="00454B09">
        <w:rPr>
          <w:rFonts w:ascii="Calibri" w:hAnsi="Calibri" w:cs="Calibri"/>
          <w:sz w:val="20"/>
          <w:szCs w:val="20"/>
        </w:rPr>
        <w:t xml:space="preserve"> </w:t>
      </w:r>
    </w:p>
    <w:p w14:paraId="58DAA5CA" w14:textId="3C25A803" w:rsidR="00F2270D" w:rsidRPr="00454B09" w:rsidRDefault="00F2270D" w:rsidP="00051574">
      <w:pPr>
        <w:pStyle w:val="Tekstpodstawowywcity2"/>
        <w:numPr>
          <w:ilvl w:val="1"/>
          <w:numId w:val="31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pokrycia Zamawiającemu kosztów kar nałożonych na Zamawiającego przez uprawnione organy kontrolne będących skutkiem niewykonania bądź nienależytego wykonywania obowiązków przez Wykonawcę.</w:t>
      </w:r>
    </w:p>
    <w:p w14:paraId="66D20A71" w14:textId="77777777" w:rsidR="00085B9C" w:rsidRPr="00454B09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 W przypadku wygaśnięcia w trakcie obowiązywania niniejszej umowy któregokolwiek z pozwoleń (na unieszkodliwianie, transport, zbieranie, pozwolenia zintegrowanego) Wykonawca przed upływem obowiązywania takiego pozwolenia musi przedłożyć Zamawiającemu kopię dokumentu potwierdzonego za zgodność z oryginałem, obejmującego aktualne pozwolenie umożliwiające wykonanie przedmiotu umowy w sposób zgodny z jej treścią oraz przepisami prawa. Z przedłożonego nowo obowiązującego pozwolenia wynikać musi, iż miejscowość, w której unieszkodliwiane będą odpady jest ta sama, która została wskazana w ofercie. </w:t>
      </w:r>
    </w:p>
    <w:p w14:paraId="482DC580" w14:textId="4A9CC40F" w:rsidR="00314265" w:rsidRPr="00454B09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 Niezależnie od obowiązku, o którym mowa w ust. </w:t>
      </w:r>
      <w:r w:rsidR="002740E2" w:rsidRPr="00454B09">
        <w:rPr>
          <w:rFonts w:ascii="Calibri" w:hAnsi="Calibri" w:cs="Calibri"/>
          <w:sz w:val="20"/>
          <w:szCs w:val="20"/>
        </w:rPr>
        <w:t>8</w:t>
      </w:r>
      <w:r w:rsidRPr="00454B09">
        <w:rPr>
          <w:rFonts w:ascii="Calibri" w:hAnsi="Calibri" w:cs="Calibri"/>
          <w:sz w:val="20"/>
          <w:szCs w:val="20"/>
        </w:rPr>
        <w:t xml:space="preserve"> Wykonawca zobowiązany jest do niezwłocznego informowania Zamawiającego o wszelkich zmianach mających lub mogących mieć wpływ na prawidłowość i zgodność wykonywania niniejszej umowy z powszechnie obowiązującymi przepisami prawa. </w:t>
      </w:r>
    </w:p>
    <w:p w14:paraId="5841EECF" w14:textId="0081CC6C" w:rsidR="00314265" w:rsidRPr="00454B09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lastRenderedPageBreak/>
        <w:t xml:space="preserve"> Transport odpadów niebezpiecznych z miejsc ich powstawania do miejsc unieszkodliwiania odpadów powinien odbywać się z zachowaniem przepisów obowiązujących przy transporcie towarów niebezpiecznych. Na Wykonawcy spoczywa obowiązek załadunku i transportu odpadów oraz przestrzegania wymogów ustawy z 19.08.2011 r. o przewozie towarów niebezpiecznych (Dz.U. </w:t>
      </w:r>
      <w:r w:rsidR="00AA4292" w:rsidRPr="00454B09">
        <w:rPr>
          <w:rFonts w:ascii="Calibri" w:hAnsi="Calibri" w:cs="Calibri"/>
          <w:sz w:val="20"/>
          <w:szCs w:val="20"/>
        </w:rPr>
        <w:t>z 202</w:t>
      </w:r>
      <w:r w:rsidR="002E68C0" w:rsidRPr="00454B09">
        <w:rPr>
          <w:rFonts w:ascii="Calibri" w:hAnsi="Calibri" w:cs="Calibri"/>
          <w:sz w:val="20"/>
          <w:szCs w:val="20"/>
        </w:rPr>
        <w:t>2</w:t>
      </w:r>
      <w:r w:rsidR="00AA4292" w:rsidRPr="00454B09">
        <w:rPr>
          <w:rFonts w:ascii="Calibri" w:hAnsi="Calibri" w:cs="Calibri"/>
          <w:sz w:val="20"/>
          <w:szCs w:val="20"/>
        </w:rPr>
        <w:t xml:space="preserve">r., poz. </w:t>
      </w:r>
      <w:r w:rsidR="002E68C0" w:rsidRPr="00454B09">
        <w:rPr>
          <w:rFonts w:ascii="Calibri" w:hAnsi="Calibri" w:cs="Calibri"/>
          <w:sz w:val="20"/>
          <w:szCs w:val="20"/>
        </w:rPr>
        <w:t>2147</w:t>
      </w:r>
      <w:r w:rsidR="00870D4D" w:rsidRPr="00454B09">
        <w:rPr>
          <w:rFonts w:ascii="Calibri" w:hAnsi="Calibri" w:cs="Calibri"/>
          <w:sz w:val="20"/>
          <w:szCs w:val="20"/>
        </w:rPr>
        <w:t xml:space="preserve"> ze zm.</w:t>
      </w:r>
      <w:r w:rsidR="002E68C0" w:rsidRPr="00454B09">
        <w:rPr>
          <w:rFonts w:ascii="Calibri" w:hAnsi="Calibri" w:cs="Calibri"/>
          <w:sz w:val="20"/>
          <w:szCs w:val="20"/>
        </w:rPr>
        <w:t>).</w:t>
      </w:r>
      <w:r w:rsidRPr="00454B09">
        <w:rPr>
          <w:rFonts w:ascii="Calibri" w:hAnsi="Calibri" w:cs="Calibri"/>
          <w:sz w:val="20"/>
          <w:szCs w:val="20"/>
        </w:rPr>
        <w:t xml:space="preserve"> </w:t>
      </w:r>
    </w:p>
    <w:p w14:paraId="147AA8F7" w14:textId="77777777" w:rsidR="00314265" w:rsidRPr="00454B09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 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 </w:t>
      </w:r>
    </w:p>
    <w:p w14:paraId="1926D7E6" w14:textId="39809594" w:rsidR="00C34C74" w:rsidRPr="00454B09" w:rsidRDefault="005D7779" w:rsidP="00314265">
      <w:pPr>
        <w:pStyle w:val="Tekstpodstawowywcity2"/>
        <w:numPr>
          <w:ilvl w:val="0"/>
          <w:numId w:val="14"/>
        </w:numPr>
        <w:spacing w:after="0" w:line="276" w:lineRule="auto"/>
        <w:rPr>
          <w:rStyle w:val="text2"/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 W uzasadnionych wypadkach Wykonawca, za uprzednią pisemną zgodą Zamawiającego, może powierzyć prowadzenie działalności będącej przedmiotem zamówienia innemu podmiotowi na warunkach określonych niniejszą umową, za którego działania jak i zaniechania odpowiada jak za własn</w:t>
      </w:r>
      <w:r w:rsidR="00314265" w:rsidRPr="00454B09">
        <w:rPr>
          <w:rFonts w:ascii="Calibri" w:hAnsi="Calibri" w:cs="Calibri"/>
          <w:sz w:val="20"/>
          <w:szCs w:val="20"/>
        </w:rPr>
        <w:t>e.</w:t>
      </w:r>
    </w:p>
    <w:p w14:paraId="023559E4" w14:textId="77777777" w:rsidR="00C34C74" w:rsidRPr="00454B09" w:rsidRDefault="00C34C74" w:rsidP="006B3EE3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Wykonawca oświadcza, że w trakcie realizacji niniejszej umowy będzie zatrudniał na umowę o pracę osoby wykonujące następujące czynności w zakresie realizacji niniejszego zamówienia: </w:t>
      </w:r>
    </w:p>
    <w:p w14:paraId="53C6304E" w14:textId="23BBBB14" w:rsidR="00C34C74" w:rsidRPr="00454B09" w:rsidRDefault="00B34D8F" w:rsidP="00784081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 </w:t>
      </w:r>
      <w:r w:rsidR="00C34C74" w:rsidRPr="00454B09">
        <w:rPr>
          <w:rFonts w:ascii="Calibri" w:hAnsi="Calibri" w:cs="Calibri"/>
          <w:sz w:val="20"/>
          <w:szCs w:val="20"/>
        </w:rPr>
        <w:t xml:space="preserve">Transport odpadów z miejsca wytworzenia do miejsca utylizacji, </w:t>
      </w:r>
    </w:p>
    <w:p w14:paraId="6ED9DDB8" w14:textId="77777777" w:rsidR="00051574" w:rsidRPr="00454B09" w:rsidRDefault="00B34D8F" w:rsidP="00051574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 </w:t>
      </w:r>
      <w:r w:rsidR="00C34C74" w:rsidRPr="00454B09">
        <w:rPr>
          <w:rFonts w:ascii="Calibri" w:hAnsi="Calibri" w:cs="Calibri"/>
          <w:sz w:val="20"/>
          <w:szCs w:val="20"/>
        </w:rPr>
        <w:t>Czynności związane z utylizacją odpadów.</w:t>
      </w:r>
      <w:r w:rsidR="00314265" w:rsidRPr="00454B09">
        <w:rPr>
          <w:rFonts w:ascii="Calibri" w:hAnsi="Calibri" w:cs="Calibri"/>
          <w:sz w:val="20"/>
          <w:szCs w:val="20"/>
        </w:rPr>
        <w:t xml:space="preserve">    </w:t>
      </w:r>
    </w:p>
    <w:p w14:paraId="682566EB" w14:textId="2334AFD1" w:rsidR="00051574" w:rsidRPr="00454B09" w:rsidRDefault="00C34C74" w:rsidP="00051574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Wykonawca jest zobowiązany przed przystąpieniem do realizacji umowy oraz w trakcie jej realizacji na każde wezwanie Zamawiającego, w terminie wskazanym przez Zamawiającego, a jeżeli strony nie ustalą ter</w:t>
      </w:r>
      <w:r w:rsidR="001F7D0C" w:rsidRPr="00454B09">
        <w:rPr>
          <w:rFonts w:ascii="Calibri" w:hAnsi="Calibri" w:cs="Calibri"/>
          <w:sz w:val="20"/>
          <w:szCs w:val="20"/>
        </w:rPr>
        <w:t>minu – w terminie 5</w:t>
      </w:r>
      <w:r w:rsidRPr="00454B09">
        <w:rPr>
          <w:rFonts w:ascii="Calibri" w:hAnsi="Calibri" w:cs="Calibri"/>
          <w:sz w:val="20"/>
          <w:szCs w:val="20"/>
        </w:rPr>
        <w:t xml:space="preserve"> dni roboczych, przedstawić Zamawiającemu oświadczenia pracowników potwierdzające, że czynności, o których mowa w ust. </w:t>
      </w:r>
      <w:r w:rsidR="00051574" w:rsidRPr="00454B09">
        <w:rPr>
          <w:rFonts w:ascii="Calibri" w:hAnsi="Calibri" w:cs="Calibri"/>
          <w:sz w:val="20"/>
          <w:szCs w:val="20"/>
        </w:rPr>
        <w:t>12</w:t>
      </w:r>
      <w:r w:rsidRPr="00454B09">
        <w:rPr>
          <w:rFonts w:ascii="Calibri" w:hAnsi="Calibri" w:cs="Calibri"/>
          <w:sz w:val="20"/>
          <w:szCs w:val="20"/>
        </w:rPr>
        <w:t xml:space="preserve"> są wykonywane przez te osoby zatrudnione na umowę o pracę. </w:t>
      </w:r>
    </w:p>
    <w:p w14:paraId="5A8396B5" w14:textId="7DEA3DC7" w:rsidR="00DF5BC6" w:rsidRPr="00454B09" w:rsidRDefault="00DF5BC6" w:rsidP="00051574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Zamawiający ma prawo </w:t>
      </w:r>
      <w:r w:rsidR="00B47462" w:rsidRPr="00454B09">
        <w:rPr>
          <w:rFonts w:asciiTheme="minorHAnsi" w:hAnsiTheme="minorHAnsi" w:cs="Tahoma"/>
          <w:sz w:val="20"/>
          <w:szCs w:val="20"/>
        </w:rPr>
        <w:t xml:space="preserve">zlecić </w:t>
      </w:r>
      <w:r w:rsidRPr="00454B09">
        <w:rPr>
          <w:rFonts w:asciiTheme="minorHAnsi" w:hAnsiTheme="minorHAnsi" w:cs="Tahoma"/>
          <w:sz w:val="20"/>
          <w:szCs w:val="20"/>
        </w:rPr>
        <w:t>wykonani</w:t>
      </w:r>
      <w:r w:rsidR="00211933" w:rsidRPr="00454B09">
        <w:rPr>
          <w:rFonts w:asciiTheme="minorHAnsi" w:hAnsiTheme="minorHAnsi" w:cs="Tahoma"/>
          <w:sz w:val="20"/>
          <w:szCs w:val="20"/>
        </w:rPr>
        <w:t>e</w:t>
      </w:r>
      <w:r w:rsidRPr="00454B09">
        <w:rPr>
          <w:rFonts w:asciiTheme="minorHAnsi" w:hAnsiTheme="minorHAnsi" w:cs="Tahoma"/>
          <w:sz w:val="20"/>
          <w:szCs w:val="20"/>
        </w:rPr>
        <w:t xml:space="preserve"> usługi u innego wykonawcy, pomniejszając wielkość zamówienia wynikającą z niniejszej umowy, w przypadku braku zdolności </w:t>
      </w:r>
      <w:r w:rsidR="00B47462" w:rsidRPr="00454B09">
        <w:rPr>
          <w:rFonts w:asciiTheme="minorHAnsi" w:hAnsiTheme="minorHAnsi" w:cs="Tahoma"/>
          <w:sz w:val="20"/>
          <w:szCs w:val="20"/>
        </w:rPr>
        <w:t xml:space="preserve">Wykonawcy do </w:t>
      </w:r>
      <w:r w:rsidRPr="00454B09">
        <w:rPr>
          <w:rFonts w:asciiTheme="minorHAnsi" w:hAnsiTheme="minorHAnsi" w:cs="Tahoma"/>
          <w:sz w:val="20"/>
          <w:szCs w:val="20"/>
        </w:rPr>
        <w:t xml:space="preserve">realizacji przedmiotu zamówienia. W takim przypadku Zamawiający obciąży Wykonawcę poniesionymi kosztami, tj. różnicą między ceną Wykonawcy a ceną zapłaconą przez Zamawiającego, gdy cena zapłacona przez Zamawiającego jest wyższa od ceny określonej w niniejszej umowie. Poniesione koszty wykonania usługi w wysokości udokumentowanej rachunkami zostaną potrącone z pierwszej po ich wystąpieniu, wymagalnej wierzytelności. </w:t>
      </w:r>
    </w:p>
    <w:p w14:paraId="33091A13" w14:textId="77777777" w:rsidR="009278A1" w:rsidRPr="00454B09" w:rsidRDefault="009278A1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59D7E90D" w14:textId="77777777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z w:val="20"/>
          <w:szCs w:val="20"/>
        </w:rPr>
        <w:t>§ 3</w:t>
      </w:r>
    </w:p>
    <w:p w14:paraId="4B148D36" w14:textId="2E429B5E" w:rsidR="00C34C74" w:rsidRPr="00454B09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Wartość przedmiotu umowy wynosi maksymalnie </w:t>
      </w:r>
      <w:r w:rsidR="000B4FB2" w:rsidRPr="00454B09">
        <w:rPr>
          <w:rFonts w:ascii="Calibri" w:hAnsi="Calibri" w:cs="Calibri"/>
          <w:b/>
          <w:sz w:val="20"/>
          <w:szCs w:val="20"/>
        </w:rPr>
        <w:t>…………………..</w:t>
      </w:r>
      <w:r w:rsidR="00C452FB" w:rsidRPr="00454B09">
        <w:rPr>
          <w:rFonts w:ascii="Calibri" w:hAnsi="Calibri" w:cs="Calibri"/>
          <w:b/>
          <w:sz w:val="20"/>
          <w:szCs w:val="20"/>
        </w:rPr>
        <w:t xml:space="preserve"> </w:t>
      </w:r>
      <w:r w:rsidRPr="00454B09">
        <w:rPr>
          <w:rFonts w:ascii="Calibri" w:hAnsi="Calibri" w:cs="Calibri"/>
          <w:b/>
          <w:sz w:val="20"/>
          <w:szCs w:val="20"/>
        </w:rPr>
        <w:t>zł netto</w:t>
      </w:r>
      <w:r w:rsidRPr="00454B09">
        <w:rPr>
          <w:rFonts w:ascii="Calibri" w:hAnsi="Calibri" w:cs="Calibri"/>
          <w:sz w:val="20"/>
          <w:szCs w:val="20"/>
        </w:rPr>
        <w:t xml:space="preserve">, (słownie: </w:t>
      </w:r>
      <w:r w:rsidR="000B4FB2" w:rsidRPr="00454B09">
        <w:rPr>
          <w:rFonts w:ascii="Calibri" w:hAnsi="Calibri" w:cs="Calibri"/>
          <w:sz w:val="20"/>
          <w:szCs w:val="20"/>
        </w:rPr>
        <w:t>……………………………</w:t>
      </w:r>
      <w:r w:rsidR="00C452FB" w:rsidRPr="00454B09">
        <w:rPr>
          <w:rFonts w:ascii="Calibri" w:hAnsi="Calibri" w:cs="Calibri"/>
          <w:sz w:val="20"/>
          <w:szCs w:val="20"/>
        </w:rPr>
        <w:t xml:space="preserve"> </w:t>
      </w:r>
      <w:r w:rsidRPr="00454B09">
        <w:rPr>
          <w:rFonts w:ascii="Calibri" w:hAnsi="Calibri" w:cs="Calibri"/>
          <w:sz w:val="20"/>
          <w:szCs w:val="20"/>
        </w:rPr>
        <w:t>złotych</w:t>
      </w:r>
      <w:r w:rsidR="00E157E0" w:rsidRPr="00454B09">
        <w:rPr>
          <w:rFonts w:ascii="Calibri" w:hAnsi="Calibri" w:cs="Calibri"/>
          <w:sz w:val="20"/>
          <w:szCs w:val="20"/>
        </w:rPr>
        <w:t xml:space="preserve"> 00/100</w:t>
      </w:r>
      <w:r w:rsidRPr="00454B09">
        <w:rPr>
          <w:rFonts w:ascii="Calibri" w:hAnsi="Calibri" w:cs="Calibri"/>
          <w:sz w:val="20"/>
          <w:szCs w:val="20"/>
        </w:rPr>
        <w:t xml:space="preserve">), </w:t>
      </w:r>
      <w:r w:rsidR="000B4FB2" w:rsidRPr="00454B09">
        <w:rPr>
          <w:rFonts w:ascii="Calibri" w:hAnsi="Calibri" w:cs="Calibri"/>
          <w:b/>
          <w:sz w:val="20"/>
          <w:szCs w:val="20"/>
        </w:rPr>
        <w:t>…………………………</w:t>
      </w:r>
      <w:r w:rsidR="00C452FB" w:rsidRPr="00454B09">
        <w:rPr>
          <w:rFonts w:ascii="Calibri" w:hAnsi="Calibri" w:cs="Calibri"/>
          <w:b/>
          <w:sz w:val="20"/>
          <w:szCs w:val="20"/>
        </w:rPr>
        <w:t xml:space="preserve"> </w:t>
      </w:r>
      <w:r w:rsidRPr="00454B09">
        <w:rPr>
          <w:rFonts w:ascii="Calibri" w:hAnsi="Calibri" w:cs="Calibri"/>
          <w:b/>
          <w:sz w:val="20"/>
          <w:szCs w:val="20"/>
        </w:rPr>
        <w:t>zł brutto</w:t>
      </w:r>
      <w:r w:rsidRPr="00454B09">
        <w:rPr>
          <w:rFonts w:ascii="Calibri" w:hAnsi="Calibri" w:cs="Calibri"/>
          <w:sz w:val="20"/>
          <w:szCs w:val="20"/>
        </w:rPr>
        <w:t xml:space="preserve">, (słownie: </w:t>
      </w:r>
      <w:r w:rsidR="000B4FB2" w:rsidRPr="00454B09">
        <w:rPr>
          <w:rFonts w:ascii="Calibri" w:hAnsi="Calibri" w:cs="Calibri"/>
          <w:sz w:val="20"/>
          <w:szCs w:val="20"/>
        </w:rPr>
        <w:t>…………………………………………..</w:t>
      </w:r>
      <w:r w:rsidR="00C452FB" w:rsidRPr="00454B09">
        <w:rPr>
          <w:rFonts w:ascii="Calibri" w:hAnsi="Calibri" w:cs="Calibri"/>
          <w:sz w:val="20"/>
          <w:szCs w:val="20"/>
        </w:rPr>
        <w:t xml:space="preserve"> </w:t>
      </w:r>
      <w:r w:rsidRPr="00454B09">
        <w:rPr>
          <w:rFonts w:ascii="Calibri" w:hAnsi="Calibri" w:cs="Calibri"/>
          <w:sz w:val="20"/>
          <w:szCs w:val="20"/>
        </w:rPr>
        <w:t>złotych</w:t>
      </w:r>
      <w:r w:rsidR="00E157E0" w:rsidRPr="00454B09">
        <w:rPr>
          <w:rFonts w:ascii="Calibri" w:hAnsi="Calibri" w:cs="Calibri"/>
          <w:sz w:val="20"/>
          <w:szCs w:val="20"/>
        </w:rPr>
        <w:t xml:space="preserve"> 00/100</w:t>
      </w:r>
      <w:r w:rsidRPr="00454B09">
        <w:rPr>
          <w:rFonts w:ascii="Calibri" w:hAnsi="Calibri" w:cs="Calibri"/>
          <w:sz w:val="20"/>
          <w:szCs w:val="20"/>
        </w:rPr>
        <w:t>).</w:t>
      </w:r>
    </w:p>
    <w:p w14:paraId="6E7A2343" w14:textId="77777777" w:rsidR="00C34C74" w:rsidRPr="00454B09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Cenę jednostkową netto i brutto usługi określa oferta Wykonawcy stanowiąca załącznik nr 1 do umowy. </w:t>
      </w:r>
    </w:p>
    <w:p w14:paraId="5EA7A897" w14:textId="77777777" w:rsidR="00C34C74" w:rsidRPr="00454B09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Cena jednostkowa netto usługi obejmuje wszystkie koszty za wyjątkiem podatku VAT. Wykonawca dolicza do ceny jednostkowej netto podatek VAT w obowiązującej wysokości. </w:t>
      </w:r>
    </w:p>
    <w:p w14:paraId="60FB8E62" w14:textId="77777777" w:rsidR="00C34C74" w:rsidRPr="00454B09" w:rsidRDefault="00C34C74" w:rsidP="00C34C74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Ceny jednostkowe pozostają niezmienne przez okres trwania umowy.</w:t>
      </w:r>
    </w:p>
    <w:p w14:paraId="6C9AC63D" w14:textId="77777777" w:rsidR="002E68C0" w:rsidRPr="00454B09" w:rsidRDefault="00C34C74" w:rsidP="002E68C0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Strony </w:t>
      </w:r>
      <w:r w:rsidRPr="00454B09">
        <w:rPr>
          <w:rFonts w:asciiTheme="minorHAnsi" w:hAnsiTheme="minorHAnsi" w:cs="Calibri"/>
          <w:sz w:val="20"/>
          <w:szCs w:val="20"/>
        </w:rPr>
        <w:t>zastrzegają zmianę wartości brutto przedmiotu umowy w przypadku zmiany powszechnie obowiązujących przepisów prawa podatkowego.</w:t>
      </w:r>
    </w:p>
    <w:p w14:paraId="7F442C6A" w14:textId="32EA212A" w:rsidR="002E68C0" w:rsidRPr="00454B09" w:rsidRDefault="002E68C0" w:rsidP="002E68C0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Zamawiający przewiduje możliwość zmiany wysokości wynagrodzenia należnego Wykonawcy o którym mowa w §3 ust. 1 w przypadku zmiany cen materiałów lub kosztów związanych z realizacją zamówienia, z tym zastrzeżeniem, że:</w:t>
      </w:r>
    </w:p>
    <w:p w14:paraId="7568E5D3" w14:textId="77777777" w:rsidR="002E68C0" w:rsidRPr="00454B09" w:rsidRDefault="002E68C0" w:rsidP="002E68C0">
      <w:pPr>
        <w:pStyle w:val="v1msolistparagraph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minimalny poziom zmiany ceny materiałów lub kosztów, uprawniający strony umowy do żądania zmiany wynagrodzenia wynosi 12 % w stosunku do cen lub kosztów z miesiąca, w którym złożono ofertę Wykonawcy,</w:t>
      </w:r>
    </w:p>
    <w:p w14:paraId="5445D1A7" w14:textId="77777777" w:rsidR="002E68C0" w:rsidRPr="00454B09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1588D334" w14:textId="77777777" w:rsidR="002E68C0" w:rsidRPr="00454B09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b) powyżej.</w:t>
      </w:r>
    </w:p>
    <w:p w14:paraId="3D1B3C12" w14:textId="0F6C29E2" w:rsidR="002E68C0" w:rsidRPr="00454B09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maksymalna wartość zmiany wynagrodzenia, jaką dopuszcza Zamawiający, to łącznie 8% w stosunku do wartości całkowitego wynagrodzenia brutto określonego w § 3 ust. 1 umowy;</w:t>
      </w:r>
    </w:p>
    <w:p w14:paraId="58DC51A2" w14:textId="77777777" w:rsidR="002E68C0" w:rsidRPr="00454B09" w:rsidRDefault="002E68C0" w:rsidP="002E68C0">
      <w:pPr>
        <w:pStyle w:val="v1msolistparagraph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zmiana wynagrodzenia może nastąpić co kwartał, począwszy najwcześniej od 7-go miesiąca obowiązywania niniejszej Umowy.</w:t>
      </w:r>
    </w:p>
    <w:p w14:paraId="40BBCA14" w14:textId="77777777" w:rsidR="002E68C0" w:rsidRPr="00454B09" w:rsidRDefault="002E68C0" w:rsidP="002E68C0">
      <w:pPr>
        <w:suppressAutoHyphens w:val="0"/>
        <w:spacing w:line="300" w:lineRule="exact"/>
        <w:ind w:left="540"/>
        <w:jc w:val="both"/>
        <w:rPr>
          <w:rFonts w:asciiTheme="minorHAnsi" w:hAnsiTheme="minorHAnsi" w:cs="Calibri"/>
          <w:sz w:val="20"/>
          <w:szCs w:val="20"/>
        </w:rPr>
      </w:pPr>
    </w:p>
    <w:p w14:paraId="5A821B93" w14:textId="77777777" w:rsidR="00C34C74" w:rsidRPr="00454B09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4C68B8B5" w14:textId="77777777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z w:val="20"/>
          <w:szCs w:val="20"/>
        </w:rPr>
        <w:t>§ 4</w:t>
      </w:r>
    </w:p>
    <w:p w14:paraId="6882DD94" w14:textId="7149E013" w:rsidR="00C34C74" w:rsidRPr="00454B09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Rozliczanie za wykonane usługi następować będzie miesięcznie, na podstawie faktur VAT wystawianych przez Wykonawcę, po wykonaniu usługi w danym miesiącu</w:t>
      </w:r>
      <w:r w:rsidR="00EC0611" w:rsidRPr="00454B09">
        <w:rPr>
          <w:rFonts w:ascii="Calibri" w:hAnsi="Calibri" w:cs="Calibri"/>
          <w:sz w:val="20"/>
          <w:szCs w:val="20"/>
        </w:rPr>
        <w:t xml:space="preserve"> zgodnie z ,,Kartą przekazania odpadu”, o której mowa w § 2 ust.</w:t>
      </w:r>
      <w:r w:rsidR="00304AEF" w:rsidRPr="00454B09">
        <w:rPr>
          <w:rFonts w:ascii="Calibri" w:hAnsi="Calibri" w:cs="Calibri"/>
          <w:sz w:val="20"/>
          <w:szCs w:val="20"/>
        </w:rPr>
        <w:t>4</w:t>
      </w:r>
      <w:r w:rsidR="00EC0611" w:rsidRPr="00454B09">
        <w:rPr>
          <w:rFonts w:ascii="Calibri" w:hAnsi="Calibri" w:cs="Calibri"/>
          <w:sz w:val="20"/>
          <w:szCs w:val="20"/>
        </w:rPr>
        <w:t>.</w:t>
      </w:r>
    </w:p>
    <w:p w14:paraId="7F7B7132" w14:textId="5E582E92" w:rsidR="00C34C74" w:rsidRPr="00454B09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Zapłata za wykonanie usługi nastąpi w formie przelewu na rachunek bankowy Wykonawcy wskazany na fakturze, w terminie </w:t>
      </w:r>
      <w:r w:rsidR="00C452FB" w:rsidRPr="00454B09">
        <w:rPr>
          <w:rFonts w:ascii="Calibri" w:hAnsi="Calibri" w:cs="Calibri"/>
          <w:sz w:val="20"/>
          <w:szCs w:val="20"/>
        </w:rPr>
        <w:t xml:space="preserve">60 </w:t>
      </w:r>
      <w:r w:rsidR="00A729A7" w:rsidRPr="00454B09">
        <w:rPr>
          <w:rFonts w:ascii="Calibri" w:hAnsi="Calibri" w:cs="Calibri"/>
          <w:sz w:val="20"/>
          <w:szCs w:val="20"/>
        </w:rPr>
        <w:t>dni</w:t>
      </w:r>
      <w:r w:rsidRPr="00454B09">
        <w:rPr>
          <w:rFonts w:ascii="Calibri" w:hAnsi="Calibri" w:cs="Calibri"/>
          <w:sz w:val="20"/>
          <w:szCs w:val="20"/>
        </w:rPr>
        <w:t xml:space="preserve"> od dnia doręczenia prawidłowo wystawionej faktury.</w:t>
      </w:r>
    </w:p>
    <w:p w14:paraId="2DE63409" w14:textId="77777777" w:rsidR="000B4FB2" w:rsidRPr="00454B09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 razie opóźnienia w zapłacie Wykonawca ma prawo do odsetek ustawowych.</w:t>
      </w:r>
    </w:p>
    <w:p w14:paraId="4F09DDA9" w14:textId="6403F8C0" w:rsidR="000B4FB2" w:rsidRPr="00454B09" w:rsidRDefault="000B4FB2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 xml:space="preserve">Wykonawca może doręczyć faktury w formie pisemnej na następujący adres: </w:t>
      </w:r>
      <w:hyperlink r:id="rId7" w:history="1">
        <w:r w:rsidRPr="00454B09">
          <w:rPr>
            <w:rStyle w:val="Hipercze"/>
            <w:rFonts w:asciiTheme="minorHAnsi" w:hAnsiTheme="minorHAnsi"/>
            <w:color w:val="auto"/>
            <w:sz w:val="20"/>
            <w:szCs w:val="20"/>
          </w:rPr>
          <w:t>sekretariat@spzozmswia.wroclaw.pl</w:t>
        </w:r>
      </w:hyperlink>
      <w:r w:rsidRPr="00454B09">
        <w:rPr>
          <w:rFonts w:asciiTheme="minorHAnsi" w:hAnsiTheme="minorHAnsi"/>
          <w:sz w:val="20"/>
          <w:szCs w:val="20"/>
        </w:rPr>
        <w:t xml:space="preserve"> lub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(Dz.U. </w:t>
      </w:r>
      <w:r w:rsidR="002E68C0" w:rsidRPr="00454B09">
        <w:rPr>
          <w:rFonts w:asciiTheme="minorHAnsi" w:hAnsiTheme="minorHAnsi"/>
          <w:sz w:val="20"/>
          <w:szCs w:val="20"/>
        </w:rPr>
        <w:t xml:space="preserve">z </w:t>
      </w:r>
      <w:r w:rsidRPr="00454B09">
        <w:rPr>
          <w:rFonts w:asciiTheme="minorHAnsi" w:hAnsiTheme="minorHAnsi"/>
          <w:sz w:val="20"/>
          <w:szCs w:val="20"/>
        </w:rPr>
        <w:t>20</w:t>
      </w:r>
      <w:r w:rsidR="002E68C0" w:rsidRPr="00454B09">
        <w:rPr>
          <w:rFonts w:asciiTheme="minorHAnsi" w:hAnsiTheme="minorHAnsi"/>
          <w:sz w:val="20"/>
          <w:szCs w:val="20"/>
        </w:rPr>
        <w:t xml:space="preserve">20 </w:t>
      </w:r>
      <w:r w:rsidRPr="00454B09">
        <w:rPr>
          <w:rFonts w:asciiTheme="minorHAnsi" w:hAnsiTheme="minorHAnsi"/>
          <w:sz w:val="20"/>
          <w:szCs w:val="20"/>
        </w:rPr>
        <w:t xml:space="preserve">poz. </w:t>
      </w:r>
      <w:r w:rsidR="002E68C0" w:rsidRPr="00454B09">
        <w:rPr>
          <w:rFonts w:asciiTheme="minorHAnsi" w:hAnsiTheme="minorHAnsi"/>
          <w:sz w:val="20"/>
          <w:szCs w:val="20"/>
        </w:rPr>
        <w:t>1666</w:t>
      </w:r>
      <w:r w:rsidR="00870D4D" w:rsidRPr="00454B09">
        <w:rPr>
          <w:rFonts w:asciiTheme="minorHAnsi" w:hAnsiTheme="minorHAnsi"/>
          <w:sz w:val="20"/>
          <w:szCs w:val="20"/>
        </w:rPr>
        <w:t xml:space="preserve"> ze zm.</w:t>
      </w:r>
      <w:r w:rsidRPr="00454B09">
        <w:rPr>
          <w:rFonts w:asciiTheme="minorHAnsi" w:hAnsiTheme="minorHAnsi"/>
          <w:sz w:val="20"/>
          <w:szCs w:val="20"/>
        </w:rPr>
        <w:t>).</w:t>
      </w:r>
    </w:p>
    <w:p w14:paraId="0E8BEFBA" w14:textId="77777777" w:rsidR="00870D4D" w:rsidRPr="00454B09" w:rsidRDefault="00870D4D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78FF0EB3" w14:textId="77777777" w:rsidR="00C34C74" w:rsidRPr="00454B09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>§ 5</w:t>
      </w:r>
    </w:p>
    <w:p w14:paraId="6BE3D9A4" w14:textId="77777777" w:rsidR="00C34C74" w:rsidRPr="00454B09" w:rsidRDefault="00C34C74" w:rsidP="00180C8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454B09">
        <w:rPr>
          <w:rFonts w:ascii="Calibri" w:hAnsi="Calibri" w:cs="Calibri"/>
          <w:snapToGrid w:val="0"/>
          <w:sz w:val="20"/>
          <w:szCs w:val="20"/>
        </w:rPr>
        <w:t xml:space="preserve">Zamawiający zobowiązuje się do zorganizowania miejsca czasowego składowania odpadów przeznaczonych do odbioru przez Wykonawcę, zgodnie z wymogami </w:t>
      </w:r>
      <w:r w:rsidRPr="00454B09">
        <w:rPr>
          <w:rFonts w:ascii="Calibri" w:hAnsi="Calibri" w:cs="Calibri"/>
          <w:sz w:val="20"/>
          <w:szCs w:val="20"/>
        </w:rPr>
        <w:t xml:space="preserve">ustawy o odpadach. </w:t>
      </w:r>
    </w:p>
    <w:p w14:paraId="1F216915" w14:textId="77777777" w:rsidR="00C34C74" w:rsidRPr="00454B09" w:rsidRDefault="00C34C74" w:rsidP="00180C8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454B09">
        <w:rPr>
          <w:rFonts w:ascii="Calibri" w:hAnsi="Calibri" w:cs="Calibri"/>
          <w:snapToGrid w:val="0"/>
          <w:sz w:val="20"/>
          <w:szCs w:val="20"/>
        </w:rPr>
        <w:t xml:space="preserve">Zamawiający zapewni, że odpady przekazywane Wykonawcy będą odpowiednio opakowane, w sposób zabezpieczający przed zanieczyszczeniem środków transportu oraz przed kontaktem pracowników Wykonawcy z odpadami. Opakowanie będzie odpowiednio dobrane do rodzaju znajdującego się w nim odpadu, tak, aby uniemożliwić kontakt pracowników Wykonawcy z odpadem poprzez przypadkowe rozerwanie opakowania, przemoknięcie lub przypadkowe otworzenie się podczas rozładunku oraz przekazywanie do utylizacji. Opakowanie będzie ponadto zabezpieczać przez zranieniem pracowników Wykonawcy przez ostre przedmioty, mogące znajdować się w odpadach, takie jak: igły, skalpele, resztki opakowań szklanych itp.   </w:t>
      </w:r>
    </w:p>
    <w:p w14:paraId="281B1574" w14:textId="77777777" w:rsidR="00180C83" w:rsidRPr="00454B09" w:rsidRDefault="00180C83" w:rsidP="00180C83">
      <w:pPr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68F7FD67" w14:textId="761596C9" w:rsidR="00180C83" w:rsidRPr="00454B09" w:rsidRDefault="00180C83" w:rsidP="00180C83">
      <w:pPr>
        <w:tabs>
          <w:tab w:val="left" w:pos="11039"/>
        </w:tabs>
        <w:spacing w:line="276" w:lineRule="auto"/>
        <w:ind w:left="57" w:right="57"/>
        <w:mirrorIndents/>
        <w:jc w:val="center"/>
        <w:outlineLvl w:val="2"/>
        <w:rPr>
          <w:rFonts w:asciiTheme="minorHAnsi" w:hAnsiTheme="minorHAnsi"/>
          <w:b/>
          <w:bCs/>
          <w:sz w:val="20"/>
          <w:szCs w:val="20"/>
        </w:rPr>
      </w:pPr>
      <w:r w:rsidRPr="00454B09">
        <w:rPr>
          <w:rFonts w:asciiTheme="minorHAnsi" w:hAnsiTheme="minorHAnsi"/>
          <w:b/>
          <w:bCs/>
          <w:sz w:val="20"/>
          <w:szCs w:val="20"/>
        </w:rPr>
        <w:t>§ 6</w:t>
      </w:r>
    </w:p>
    <w:p w14:paraId="0CC157CD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Wykonawca zobowiązuje się do zachowania w tajemnicy wszelkich danych, w tym prowadzonych przez Zamawiającego procedur leczniczych, pozyskanych w toku wykonywania usług objętych niniejszą umową. Obowiązek zachowania tajemnicy rozciąga się na czas trwania umowy, jaki i po jej rozwiązaniu lub wygaśnięciu.</w:t>
      </w:r>
    </w:p>
    <w:p w14:paraId="7051FEDB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Wykonawca jest zobowiązany do stosowania i przestrzegania obowiązujących w zakresie przetwarzania danych osobowych przepisów prawa, przede wszystkim Rozporządzenia Parlamentu Europejskiego i Rady (UE) 2016/679 z dnia 27 kwietnia 2016, zwanego dalej RODO.</w:t>
      </w:r>
    </w:p>
    <w:p w14:paraId="14AAF7EB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W celu realizacji umowy i konieczności przeszkolenia pracowników i osób współpracujących z obsługi dostarczonego sprzętu,  SP ZOZ MSWiA udostępni Wykonawcy dane osobowe uczestników szkolenia,  w postaci imienia i nazwiska, stanowiska i nazwy oddziału.</w:t>
      </w:r>
    </w:p>
    <w:p w14:paraId="7DF5BC9F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 xml:space="preserve"> Otrzymujący dane oświadcza, że niniejsza umowa nie daje mu podstawy do dalszego udostępniania danych osobowych, będących przedmiotem tej umowy.</w:t>
      </w:r>
    </w:p>
    <w:p w14:paraId="57522030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lastRenderedPageBreak/>
        <w:t>Wykonawca jest zobowiązany ograniczyć dostęp do informacji wynikających z umowy jedynie do tych swoich pracowników, którym jest to niezbędne w związku ze świadczeniem usług na rzecz Zamawiającego.</w:t>
      </w:r>
    </w:p>
    <w:p w14:paraId="04A9B82B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Wykonawca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7E0AFE38" w14:textId="77777777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W przypadku stwierdzenia przez Strony konieczności wprowadzenia dodatkowych zabezpieczeń, Strony wspólnie uzgodnią środki techniczne i organizacyjne zapewniające ochronę przetwarzanych danych.</w:t>
      </w:r>
    </w:p>
    <w:p w14:paraId="06C797D1" w14:textId="15BE7901" w:rsidR="00180C83" w:rsidRPr="00454B0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W przypadku zamiaru wykorzystania danych osobowych uczestników szkolenia z SP ZOZ MSWIA we Wrocławiu do innych celów, niż wynikające z umowy i własnych celów Wykonawcy, Wykonawca uzyska pisemną zgodę tych osób, a także jako administrator danych spełni wobec nich wszystkie obowiązki wynikające z RODO.</w:t>
      </w:r>
    </w:p>
    <w:p w14:paraId="4B3C7241" w14:textId="77777777" w:rsidR="00180C83" w:rsidRPr="00454B09" w:rsidRDefault="00180C83" w:rsidP="00180C83">
      <w:pPr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44003235" w14:textId="4E6A2FBD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="00180C83" w:rsidRPr="00454B09">
        <w:rPr>
          <w:rFonts w:ascii="Calibri" w:hAnsi="Calibri" w:cs="Calibri"/>
          <w:b/>
          <w:snapToGrid w:val="0"/>
          <w:sz w:val="20"/>
          <w:szCs w:val="20"/>
        </w:rPr>
        <w:t>7</w:t>
      </w:r>
    </w:p>
    <w:p w14:paraId="5692FFA8" w14:textId="77777777" w:rsidR="00C34C74" w:rsidRPr="00454B09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 razie nie wykonania lub nienależytego wykonania umowy Wykonawca zobowiązuje się zapłacić Zamawiającemu karę: </w:t>
      </w:r>
    </w:p>
    <w:p w14:paraId="6066B927" w14:textId="77777777" w:rsidR="00C34C74" w:rsidRPr="00454B09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 wysokości 10 % ceny brutto umowy, od której odstąpiono w całości lub części z przyczyn leżących po stronie Wykonawcy,</w:t>
      </w:r>
    </w:p>
    <w:p w14:paraId="5FDA074D" w14:textId="721A66B3" w:rsidR="00C34C74" w:rsidRPr="00454B09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 wysokości 0,1 % ceny brutto umowy, w przypadku </w:t>
      </w:r>
      <w:r w:rsidR="001F1436" w:rsidRPr="00454B09">
        <w:rPr>
          <w:rFonts w:ascii="Calibri" w:hAnsi="Calibri" w:cs="Calibri"/>
          <w:sz w:val="20"/>
          <w:szCs w:val="20"/>
        </w:rPr>
        <w:t>zwłoki</w:t>
      </w:r>
      <w:r w:rsidRPr="00454B09">
        <w:rPr>
          <w:rFonts w:ascii="Calibri" w:hAnsi="Calibri" w:cs="Calibri"/>
          <w:sz w:val="20"/>
          <w:szCs w:val="20"/>
        </w:rPr>
        <w:t xml:space="preserve"> w odbiorze odpadów, za każdy dzień </w:t>
      </w:r>
      <w:r w:rsidR="00CA604B" w:rsidRPr="00454B09">
        <w:rPr>
          <w:rFonts w:ascii="Calibri" w:hAnsi="Calibri" w:cs="Calibri"/>
          <w:sz w:val="20"/>
          <w:szCs w:val="20"/>
        </w:rPr>
        <w:t>zwłoki</w:t>
      </w:r>
      <w:r w:rsidRPr="00454B09">
        <w:rPr>
          <w:rFonts w:ascii="Calibri" w:hAnsi="Calibri" w:cs="Calibri"/>
          <w:sz w:val="20"/>
          <w:szCs w:val="20"/>
        </w:rPr>
        <w:t>,</w:t>
      </w:r>
      <w:r w:rsidR="00180C83" w:rsidRPr="00454B09">
        <w:rPr>
          <w:rFonts w:ascii="Calibri" w:hAnsi="Calibri" w:cs="Calibri"/>
          <w:sz w:val="20"/>
          <w:szCs w:val="20"/>
        </w:rPr>
        <w:t xml:space="preserve"> </w:t>
      </w:r>
    </w:p>
    <w:p w14:paraId="4A56F1A9" w14:textId="3B723197" w:rsidR="00C34C74" w:rsidRPr="00454B09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 wysokości 1% ceny brutto w przypadku nie przedstawienia dokumentów potwierdzających zatrudnienie na umowę o pracę osób zgodnie z wymaganiami określonymi w § 2 ust. </w:t>
      </w:r>
      <w:r w:rsidR="00C01AC3" w:rsidRPr="00454B09">
        <w:rPr>
          <w:rFonts w:ascii="Calibri" w:hAnsi="Calibri" w:cs="Calibri"/>
          <w:sz w:val="20"/>
          <w:szCs w:val="20"/>
        </w:rPr>
        <w:t>1</w:t>
      </w:r>
      <w:r w:rsidR="008726C9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Pr="00454B09">
        <w:rPr>
          <w:rFonts w:ascii="Calibri" w:hAnsi="Calibri" w:cs="Calibri"/>
          <w:sz w:val="20"/>
          <w:szCs w:val="20"/>
        </w:rPr>
        <w:t xml:space="preserve"> za każde nie przedstawienie dokumentów na wezwanie Zamawiającego. </w:t>
      </w:r>
    </w:p>
    <w:p w14:paraId="0481AE53" w14:textId="77777777" w:rsidR="00C34C74" w:rsidRPr="00454B09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Zamawiający może dochodzić odszkodowania przewyższającego kary umowne.</w:t>
      </w:r>
    </w:p>
    <w:p w14:paraId="487BFA78" w14:textId="77777777" w:rsidR="00180C83" w:rsidRPr="00454B09" w:rsidRDefault="009048BC" w:rsidP="00180C8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Zamawiający jest </w:t>
      </w:r>
      <w:r w:rsidRPr="00454B09">
        <w:rPr>
          <w:rFonts w:asciiTheme="minorHAnsi" w:hAnsiTheme="minorHAnsi" w:cs="Calibri"/>
          <w:sz w:val="20"/>
          <w:szCs w:val="20"/>
        </w:rPr>
        <w:t>uprawniony do potrącania kar umownych z wynagrodzenia należnego Wykonawcy.</w:t>
      </w:r>
    </w:p>
    <w:p w14:paraId="71CDEF22" w14:textId="5744AB41" w:rsidR="00180C83" w:rsidRPr="00454B09" w:rsidRDefault="00180C83" w:rsidP="00180C8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 xml:space="preserve">Łączna wysokość naliczonych kar umownych nie może przekroczyć 90 % wynagrodzenia brutto Wykonawcy określonego w </w:t>
      </w:r>
      <w:r w:rsidRPr="00454B09">
        <w:rPr>
          <w:rFonts w:asciiTheme="minorHAnsi" w:hAnsiTheme="minorHAnsi"/>
          <w:b/>
          <w:sz w:val="20"/>
          <w:szCs w:val="20"/>
        </w:rPr>
        <w:t>§3 ust. 1</w:t>
      </w:r>
      <w:r w:rsidRPr="00454B09">
        <w:rPr>
          <w:rFonts w:asciiTheme="minorHAnsi" w:hAnsiTheme="minorHAnsi"/>
          <w:sz w:val="20"/>
          <w:szCs w:val="20"/>
        </w:rPr>
        <w:t xml:space="preserve"> umowy.</w:t>
      </w:r>
    </w:p>
    <w:p w14:paraId="058DE8FA" w14:textId="77777777" w:rsidR="00180C83" w:rsidRPr="00454B09" w:rsidRDefault="00180C83" w:rsidP="00C34C74">
      <w:pPr>
        <w:pStyle w:val="Nagwek"/>
        <w:tabs>
          <w:tab w:val="clear" w:pos="4536"/>
          <w:tab w:val="clear" w:pos="9072"/>
        </w:tabs>
        <w:spacing w:line="300" w:lineRule="exact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0942EEB0" w14:textId="1C1F29A4" w:rsidR="00C34C74" w:rsidRPr="00454B09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z w:val="20"/>
          <w:szCs w:val="20"/>
        </w:rPr>
        <w:t xml:space="preserve">§ </w:t>
      </w:r>
      <w:r w:rsidR="00180C83" w:rsidRPr="00454B09">
        <w:rPr>
          <w:rFonts w:ascii="Calibri" w:hAnsi="Calibri" w:cs="Calibri"/>
          <w:b/>
          <w:sz w:val="20"/>
          <w:szCs w:val="20"/>
        </w:rPr>
        <w:t>8</w:t>
      </w:r>
    </w:p>
    <w:p w14:paraId="67CB79C0" w14:textId="77777777" w:rsidR="00C34C74" w:rsidRPr="00454B09" w:rsidRDefault="00C34C74" w:rsidP="00C34C74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Wszelkie zmiany niniejszej umowy wymagają formy pisemnej, pod rygorem nieważności.</w:t>
      </w:r>
    </w:p>
    <w:p w14:paraId="040AB436" w14:textId="774FF851" w:rsidR="00C34C74" w:rsidRPr="00454B09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2.</w:t>
      </w:r>
      <w:r w:rsidRPr="00454B09">
        <w:rPr>
          <w:rFonts w:ascii="Calibri" w:hAnsi="Calibri" w:cs="Calibri"/>
          <w:sz w:val="20"/>
          <w:szCs w:val="20"/>
        </w:rPr>
        <w:tab/>
        <w:t xml:space="preserve">Wszelkie zmiany umowy mogą być dokonane jedynie w zakresie i na podstawie art. </w:t>
      </w:r>
      <w:r w:rsidR="00180C83" w:rsidRPr="00454B09">
        <w:rPr>
          <w:rFonts w:ascii="Calibri" w:hAnsi="Calibri" w:cs="Calibri"/>
          <w:sz w:val="20"/>
          <w:szCs w:val="20"/>
        </w:rPr>
        <w:t>455 i nast.</w:t>
      </w:r>
      <w:r w:rsidRPr="00454B09">
        <w:rPr>
          <w:rFonts w:ascii="Calibri" w:hAnsi="Calibri" w:cs="Calibri"/>
          <w:sz w:val="20"/>
          <w:szCs w:val="20"/>
        </w:rPr>
        <w:t xml:space="preserve"> ustawy – Prawo zamówień publicznych.</w:t>
      </w:r>
    </w:p>
    <w:p w14:paraId="29B03FF4" w14:textId="77777777" w:rsidR="00C34C74" w:rsidRPr="00454B09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3.</w:t>
      </w:r>
      <w:r w:rsidRPr="00454B09">
        <w:rPr>
          <w:rFonts w:ascii="Calibri" w:hAnsi="Calibri" w:cs="Calibri"/>
          <w:sz w:val="20"/>
          <w:szCs w:val="20"/>
        </w:rPr>
        <w:tab/>
        <w:t>Zmiana umowy dokonana z naruszeniem przepisu ust. 2 podlega unieważnieniu.</w:t>
      </w:r>
    </w:p>
    <w:p w14:paraId="6992404A" w14:textId="77777777" w:rsidR="00C34C74" w:rsidRPr="00454B09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2AB9501E" w14:textId="2EF0CEF7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="00180C83" w:rsidRPr="00454B09">
        <w:rPr>
          <w:rFonts w:ascii="Calibri" w:hAnsi="Calibri" w:cs="Calibri"/>
          <w:b/>
          <w:sz w:val="20"/>
          <w:szCs w:val="20"/>
        </w:rPr>
        <w:t>9</w:t>
      </w:r>
      <w:r w:rsidRPr="00454B09">
        <w:rPr>
          <w:rFonts w:ascii="Calibri" w:hAnsi="Calibri" w:cs="Calibri"/>
          <w:b/>
          <w:snapToGrid w:val="0"/>
          <w:sz w:val="20"/>
          <w:szCs w:val="20"/>
        </w:rPr>
        <w:t xml:space="preserve">                                                         </w:t>
      </w:r>
    </w:p>
    <w:p w14:paraId="224364B2" w14:textId="422599EB" w:rsidR="00C34C74" w:rsidRPr="004F0D6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Umowa została zawarta na czas oznaczony: </w:t>
      </w:r>
      <w:r w:rsidRPr="004F0D6A">
        <w:rPr>
          <w:rFonts w:ascii="Calibri" w:hAnsi="Calibri" w:cs="Calibri"/>
          <w:b/>
          <w:color w:val="FF0000"/>
          <w:sz w:val="20"/>
          <w:szCs w:val="20"/>
        </w:rPr>
        <w:t xml:space="preserve">na okres </w:t>
      </w:r>
      <w:r w:rsidR="00625B7B" w:rsidRPr="004F0D6A">
        <w:rPr>
          <w:rFonts w:ascii="Calibri" w:hAnsi="Calibri" w:cs="Calibri"/>
          <w:b/>
          <w:color w:val="FF0000"/>
          <w:sz w:val="20"/>
          <w:szCs w:val="20"/>
        </w:rPr>
        <w:t>12</w:t>
      </w:r>
      <w:r w:rsidRPr="004F0D6A">
        <w:rPr>
          <w:rFonts w:ascii="Calibri" w:hAnsi="Calibri" w:cs="Calibri"/>
          <w:b/>
          <w:color w:val="FF0000"/>
          <w:sz w:val="20"/>
          <w:szCs w:val="20"/>
        </w:rPr>
        <w:t xml:space="preserve"> m-</w:t>
      </w:r>
      <w:proofErr w:type="spellStart"/>
      <w:r w:rsidRPr="004F0D6A">
        <w:rPr>
          <w:rFonts w:ascii="Calibri" w:hAnsi="Calibri" w:cs="Calibri"/>
          <w:b/>
          <w:color w:val="FF0000"/>
          <w:sz w:val="20"/>
          <w:szCs w:val="20"/>
        </w:rPr>
        <w:t>cy</w:t>
      </w:r>
      <w:proofErr w:type="spellEnd"/>
      <w:r w:rsidRPr="004F0D6A">
        <w:rPr>
          <w:rFonts w:ascii="Calibri" w:hAnsi="Calibri" w:cs="Calibri"/>
          <w:b/>
          <w:color w:val="FF0000"/>
          <w:sz w:val="20"/>
          <w:szCs w:val="20"/>
        </w:rPr>
        <w:t xml:space="preserve"> od dnia podpisania umowy.</w:t>
      </w:r>
      <w:r w:rsidR="004F0D6A" w:rsidRPr="004F0D6A">
        <w:rPr>
          <w:rFonts w:ascii="Calibri" w:hAnsi="Calibri" w:cs="Calibri"/>
          <w:b/>
          <w:color w:val="FF0000"/>
          <w:sz w:val="20"/>
          <w:szCs w:val="20"/>
        </w:rPr>
        <w:t xml:space="preserve"> 01.06.2024r. ????</w:t>
      </w:r>
    </w:p>
    <w:p w14:paraId="0E7AB352" w14:textId="77777777" w:rsidR="00C34C74" w:rsidRPr="00454B09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Zamawiający może rozwiązać niniejszą umowę za miesięcznym wypowiedzeniem.</w:t>
      </w:r>
    </w:p>
    <w:p w14:paraId="143DFC2D" w14:textId="77777777" w:rsidR="00C34C74" w:rsidRPr="00454B09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Zamawiający może rozwiązać umowę bez wypowiedzenia w przypadku naruszenia przez Wykonawcę istotnych postanowień niniejszej umowy, w szczególności:</w:t>
      </w:r>
    </w:p>
    <w:p w14:paraId="29000458" w14:textId="740F4D3F" w:rsidR="00C34C74" w:rsidRPr="00454B09" w:rsidRDefault="00C34C74" w:rsidP="00C34C74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 w:cs="Calibri"/>
          <w:snapToGrid w:val="0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3.1 </w:t>
      </w:r>
      <w:r w:rsidR="00DE6673" w:rsidRPr="00454B09">
        <w:rPr>
          <w:rFonts w:ascii="Calibri" w:hAnsi="Calibri" w:cs="Calibri"/>
          <w:sz w:val="20"/>
          <w:szCs w:val="20"/>
        </w:rPr>
        <w:t xml:space="preserve"> </w:t>
      </w:r>
      <w:r w:rsidR="001F1436" w:rsidRPr="00454B09">
        <w:rPr>
          <w:rFonts w:ascii="Calibri" w:hAnsi="Calibri" w:cs="Calibri"/>
          <w:sz w:val="20"/>
          <w:szCs w:val="20"/>
        </w:rPr>
        <w:t xml:space="preserve">trzykrotnej </w:t>
      </w:r>
      <w:r w:rsidR="001F1436" w:rsidRPr="00454B09">
        <w:rPr>
          <w:rFonts w:asciiTheme="minorHAnsi" w:hAnsiTheme="minorHAnsi" w:cs="Calibri"/>
          <w:sz w:val="20"/>
          <w:szCs w:val="20"/>
        </w:rPr>
        <w:t xml:space="preserve">zwłoki </w:t>
      </w:r>
      <w:r w:rsidRPr="00454B09">
        <w:rPr>
          <w:rFonts w:asciiTheme="minorHAnsi" w:hAnsiTheme="minorHAnsi" w:cs="Calibri"/>
          <w:sz w:val="20"/>
          <w:szCs w:val="20"/>
        </w:rPr>
        <w:t xml:space="preserve">w odbiorze odpadów medycznych z każdego z punktów wymienionych w </w:t>
      </w:r>
      <w:r w:rsidRPr="00454B09">
        <w:rPr>
          <w:rFonts w:asciiTheme="minorHAnsi" w:hAnsiTheme="minorHAnsi" w:cs="Calibri"/>
          <w:snapToGrid w:val="0"/>
          <w:sz w:val="20"/>
          <w:szCs w:val="20"/>
        </w:rPr>
        <w:t>§2,</w:t>
      </w:r>
    </w:p>
    <w:p w14:paraId="7A0264FF" w14:textId="77777777" w:rsidR="00DE6673" w:rsidRPr="00454B09" w:rsidRDefault="00C34C74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 w:cs="Calibri"/>
          <w:snapToGrid w:val="0"/>
          <w:sz w:val="20"/>
          <w:szCs w:val="20"/>
        </w:rPr>
        <w:t>3.2</w:t>
      </w:r>
      <w:r w:rsidRPr="00454B09">
        <w:rPr>
          <w:rFonts w:asciiTheme="minorHAnsi" w:hAnsiTheme="minorHAnsi" w:cs="Calibri"/>
          <w:sz w:val="20"/>
          <w:szCs w:val="20"/>
        </w:rPr>
        <w:t xml:space="preserve">  </w:t>
      </w:r>
      <w:r w:rsidR="00B00851" w:rsidRPr="00454B09">
        <w:rPr>
          <w:rFonts w:asciiTheme="minorHAnsi" w:hAnsiTheme="minorHAnsi"/>
          <w:sz w:val="20"/>
          <w:szCs w:val="20"/>
        </w:rPr>
        <w:t>trzykrotnego braku wpisu w systemie BDO  w zakładce „ Zrealizowane przejęcie”</w:t>
      </w:r>
      <w:r w:rsidR="00DE6673" w:rsidRPr="00454B09">
        <w:rPr>
          <w:rFonts w:asciiTheme="minorHAnsi" w:hAnsiTheme="minorHAnsi"/>
          <w:sz w:val="20"/>
          <w:szCs w:val="20"/>
        </w:rPr>
        <w:t xml:space="preserve"> oraz „ Potwierdzony transport”,</w:t>
      </w:r>
    </w:p>
    <w:p w14:paraId="608F9AAB" w14:textId="2175D899" w:rsidR="00DE6673" w:rsidRPr="00454B09" w:rsidRDefault="00DE6673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>3.3  powierzenia wykonywania obowiązków wynikających z niniejszej umowy osobom trzecim bez zgody Zamawiającego,</w:t>
      </w:r>
    </w:p>
    <w:p w14:paraId="6EEDFBE6" w14:textId="410318AF" w:rsidR="00DE6673" w:rsidRPr="00454B09" w:rsidRDefault="00DE6673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454B09">
        <w:rPr>
          <w:rFonts w:asciiTheme="minorHAnsi" w:hAnsiTheme="minorHAnsi"/>
          <w:sz w:val="20"/>
          <w:szCs w:val="20"/>
        </w:rPr>
        <w:t xml:space="preserve">3.4  wyjścia na jaw, że zapewnienia Wykonawcy złożone w toku postępowania o udzielenie zamówienia i przy zawieraniu niniejszej umowy nie są prawdziwe – w szczególności w przypadku ujawnienia braku </w:t>
      </w:r>
      <w:r w:rsidRPr="00454B09">
        <w:rPr>
          <w:rFonts w:asciiTheme="minorHAnsi" w:hAnsiTheme="minorHAnsi"/>
          <w:sz w:val="20"/>
          <w:szCs w:val="20"/>
        </w:rPr>
        <w:lastRenderedPageBreak/>
        <w:t xml:space="preserve">odpowiednich uprawnień lub </w:t>
      </w:r>
      <w:r w:rsidRPr="00454B09">
        <w:rPr>
          <w:rFonts w:asciiTheme="minorHAnsi" w:hAnsiTheme="minorHAnsi" w:cs="Tahoma"/>
          <w:sz w:val="20"/>
          <w:szCs w:val="20"/>
        </w:rPr>
        <w:t>narzędzi, wyposażenia zakładu lub urządzeń technicznych niezbędnych</w:t>
      </w:r>
      <w:r w:rsidRPr="00454B09">
        <w:rPr>
          <w:rFonts w:asciiTheme="minorHAnsi" w:hAnsiTheme="minorHAnsi"/>
          <w:sz w:val="20"/>
          <w:szCs w:val="20"/>
        </w:rPr>
        <w:t xml:space="preserve"> dla prawidłowej realizacji umowy.</w:t>
      </w:r>
    </w:p>
    <w:p w14:paraId="455A32D1" w14:textId="77777777" w:rsidR="00DE6673" w:rsidRPr="00454B09" w:rsidRDefault="00DE6673" w:rsidP="00B00851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z w:val="20"/>
          <w:szCs w:val="20"/>
        </w:rPr>
      </w:pPr>
    </w:p>
    <w:p w14:paraId="7E929B07" w14:textId="77777777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59524A5D" w14:textId="33C36CED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>§</w:t>
      </w:r>
      <w:r w:rsidR="00180C83" w:rsidRPr="00454B09">
        <w:rPr>
          <w:rFonts w:ascii="Calibri" w:hAnsi="Calibri" w:cs="Calibri"/>
          <w:b/>
          <w:snapToGrid w:val="0"/>
          <w:sz w:val="20"/>
          <w:szCs w:val="20"/>
        </w:rPr>
        <w:t>10</w:t>
      </w:r>
    </w:p>
    <w:p w14:paraId="44FBA9AD" w14:textId="334E75A2" w:rsidR="00C34C74" w:rsidRPr="00454B09" w:rsidRDefault="00C34C74" w:rsidP="00C452FB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Do kontaktów w zakresie wykonania przedmiotu umowy Zamawiający wyznacza: Kierownika Działu </w:t>
      </w:r>
      <w:proofErr w:type="spellStart"/>
      <w:r w:rsidRPr="00454B09">
        <w:rPr>
          <w:rFonts w:ascii="Calibri" w:hAnsi="Calibri" w:cs="Calibri"/>
          <w:sz w:val="20"/>
          <w:szCs w:val="20"/>
        </w:rPr>
        <w:t>A</w:t>
      </w:r>
      <w:r w:rsidR="00991FA8" w:rsidRPr="00454B09">
        <w:rPr>
          <w:rFonts w:ascii="Calibri" w:hAnsi="Calibri" w:cs="Calibri"/>
          <w:sz w:val="20"/>
          <w:szCs w:val="20"/>
        </w:rPr>
        <w:t>dministracyjno</w:t>
      </w:r>
      <w:proofErr w:type="spellEnd"/>
      <w:r w:rsidR="00991FA8" w:rsidRPr="00454B09">
        <w:rPr>
          <w:rFonts w:ascii="Calibri" w:hAnsi="Calibri" w:cs="Calibri"/>
          <w:sz w:val="20"/>
          <w:szCs w:val="20"/>
        </w:rPr>
        <w:t xml:space="preserve"> – Gospodarczego</w:t>
      </w:r>
      <w:r w:rsidRPr="00454B09">
        <w:rPr>
          <w:rFonts w:ascii="Calibri" w:hAnsi="Calibri" w:cs="Calibri"/>
          <w:sz w:val="20"/>
          <w:szCs w:val="20"/>
        </w:rPr>
        <w:t>, tel. 71 798-46-10, Wykonawca wyznacza: ……………………, tel. …………………………</w:t>
      </w:r>
      <w:r w:rsidR="00304AEF" w:rsidRPr="00454B09">
        <w:rPr>
          <w:rFonts w:ascii="Calibri" w:hAnsi="Calibri" w:cs="Calibri"/>
          <w:sz w:val="20"/>
          <w:szCs w:val="20"/>
        </w:rPr>
        <w:t>e-mail:……..</w:t>
      </w:r>
      <w:r w:rsidRPr="00454B09">
        <w:rPr>
          <w:rFonts w:ascii="Calibri" w:hAnsi="Calibri" w:cs="Calibri"/>
          <w:sz w:val="20"/>
          <w:szCs w:val="20"/>
        </w:rPr>
        <w:t xml:space="preserve"> .</w:t>
      </w:r>
    </w:p>
    <w:p w14:paraId="7899D411" w14:textId="77777777" w:rsidR="00EF1FAE" w:rsidRPr="00454B09" w:rsidRDefault="00EF1FAE" w:rsidP="00C34C74">
      <w:pPr>
        <w:spacing w:line="300" w:lineRule="exact"/>
        <w:rPr>
          <w:rFonts w:ascii="Calibri" w:hAnsi="Calibri" w:cs="Calibri"/>
          <w:sz w:val="20"/>
          <w:szCs w:val="20"/>
        </w:rPr>
      </w:pPr>
    </w:p>
    <w:p w14:paraId="465CAC57" w14:textId="2604BD28" w:rsidR="00C34C74" w:rsidRPr="00454B09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z w:val="20"/>
          <w:szCs w:val="20"/>
        </w:rPr>
        <w:t>§ 1</w:t>
      </w:r>
      <w:r w:rsidR="00180C83" w:rsidRPr="00454B09">
        <w:rPr>
          <w:rFonts w:ascii="Calibri" w:hAnsi="Calibri" w:cs="Calibri"/>
          <w:b/>
          <w:sz w:val="20"/>
          <w:szCs w:val="20"/>
        </w:rPr>
        <w:t>1</w:t>
      </w:r>
    </w:p>
    <w:p w14:paraId="6C4C7073" w14:textId="50495D21" w:rsidR="00C34C74" w:rsidRPr="00454B09" w:rsidRDefault="00C34C74" w:rsidP="00C34C74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W sprawach nieuregulowanych postanowieniami niniejszej umowy mają zastosowanie przepisy powszechnie obowiązującego prawa polskiego, w </w:t>
      </w:r>
      <w:r w:rsidRPr="00454B09">
        <w:rPr>
          <w:rFonts w:asciiTheme="minorHAnsi" w:hAnsiTheme="minorHAnsi" w:cs="Calibri"/>
          <w:sz w:val="20"/>
          <w:szCs w:val="20"/>
        </w:rPr>
        <w:t xml:space="preserve">szczególności ustawy z dnia </w:t>
      </w:r>
      <w:r w:rsidR="00DE6673" w:rsidRPr="00454B09">
        <w:rPr>
          <w:rFonts w:asciiTheme="minorHAnsi" w:hAnsiTheme="minorHAnsi" w:cs="Tahoma"/>
          <w:sz w:val="20"/>
        </w:rPr>
        <w:t>11 września 2019 r</w:t>
      </w:r>
      <w:r w:rsidRPr="00454B09">
        <w:rPr>
          <w:rFonts w:asciiTheme="minorHAnsi" w:hAnsiTheme="minorHAnsi" w:cs="Calibri"/>
          <w:sz w:val="20"/>
          <w:szCs w:val="20"/>
        </w:rPr>
        <w:t>. Prawo zam</w:t>
      </w:r>
      <w:r w:rsidR="009048BC" w:rsidRPr="00454B09">
        <w:rPr>
          <w:rFonts w:asciiTheme="minorHAnsi" w:hAnsiTheme="minorHAnsi" w:cs="Calibri"/>
          <w:sz w:val="20"/>
          <w:szCs w:val="20"/>
        </w:rPr>
        <w:t>ówień</w:t>
      </w:r>
      <w:r w:rsidR="00C01AC3" w:rsidRPr="00454B09">
        <w:rPr>
          <w:rFonts w:asciiTheme="minorHAnsi" w:hAnsiTheme="minorHAnsi" w:cs="Calibri"/>
          <w:sz w:val="20"/>
          <w:szCs w:val="20"/>
        </w:rPr>
        <w:t xml:space="preserve"> publicznych (</w:t>
      </w:r>
      <w:proofErr w:type="spellStart"/>
      <w:r w:rsidR="00DE6673" w:rsidRPr="00454B09">
        <w:rPr>
          <w:rFonts w:asciiTheme="minorHAnsi" w:hAnsiTheme="minorHAnsi" w:cs="Tahoma"/>
          <w:sz w:val="20"/>
        </w:rPr>
        <w:t>t.j</w:t>
      </w:r>
      <w:proofErr w:type="spellEnd"/>
      <w:r w:rsidR="00DE6673" w:rsidRPr="00454B09">
        <w:rPr>
          <w:rFonts w:asciiTheme="minorHAnsi" w:hAnsiTheme="minorHAnsi" w:cs="Tahoma"/>
          <w:sz w:val="20"/>
        </w:rPr>
        <w:t>. Dz.U. z 202</w:t>
      </w:r>
      <w:r w:rsidR="00870D4D" w:rsidRPr="00454B09">
        <w:rPr>
          <w:rFonts w:asciiTheme="minorHAnsi" w:hAnsiTheme="minorHAnsi" w:cs="Tahoma"/>
          <w:sz w:val="20"/>
        </w:rPr>
        <w:t>3</w:t>
      </w:r>
      <w:r w:rsidR="00DE6673" w:rsidRPr="00454B09">
        <w:rPr>
          <w:rFonts w:asciiTheme="minorHAnsi" w:hAnsiTheme="minorHAnsi" w:cs="Tahoma"/>
          <w:sz w:val="20"/>
        </w:rPr>
        <w:t> r. poz. 1</w:t>
      </w:r>
      <w:r w:rsidR="00870D4D" w:rsidRPr="00454B09">
        <w:rPr>
          <w:rFonts w:asciiTheme="minorHAnsi" w:hAnsiTheme="minorHAnsi" w:cs="Tahoma"/>
          <w:sz w:val="20"/>
        </w:rPr>
        <w:t xml:space="preserve">605 </w:t>
      </w:r>
      <w:r w:rsidR="00C01AC3" w:rsidRPr="00454B09">
        <w:rPr>
          <w:rFonts w:asciiTheme="minorHAnsi" w:hAnsiTheme="minorHAnsi" w:cs="Calibri"/>
          <w:sz w:val="20"/>
          <w:szCs w:val="20"/>
        </w:rPr>
        <w:t>ze zm.</w:t>
      </w:r>
      <w:r w:rsidRPr="00454B09">
        <w:rPr>
          <w:rFonts w:asciiTheme="minorHAnsi" w:hAnsiTheme="minorHAnsi" w:cs="Calibri"/>
          <w:sz w:val="20"/>
          <w:szCs w:val="20"/>
        </w:rPr>
        <w:t>), ustawy</w:t>
      </w:r>
      <w:r w:rsidRPr="00454B09">
        <w:rPr>
          <w:rFonts w:ascii="Calibri" w:hAnsi="Calibri" w:cs="Calibri"/>
          <w:sz w:val="20"/>
          <w:szCs w:val="20"/>
        </w:rPr>
        <w:t xml:space="preserve"> o odpadach, Kodeksu Cywilnego oraz właściwych aktów wykonawczych.</w:t>
      </w:r>
    </w:p>
    <w:p w14:paraId="63C703EB" w14:textId="77777777" w:rsidR="00180C83" w:rsidRPr="00454B09" w:rsidRDefault="00C34C74" w:rsidP="00180C8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 xml:space="preserve">Ewentualne spory wynikłe z realizacji umowy strony zobowiązują się rozwiązywać polubownie. W razie braku porozumienia spory rozstrzygane będą przez sądy powszechne, a sądem właściwym do rozstrzygania spraw spornych jest </w:t>
      </w:r>
      <w:r w:rsidRPr="00454B09">
        <w:rPr>
          <w:rFonts w:asciiTheme="minorHAnsi" w:hAnsiTheme="minorHAnsi" w:cs="Calibri"/>
          <w:sz w:val="20"/>
          <w:szCs w:val="20"/>
        </w:rPr>
        <w:t>Sąd we Wrocławiu.</w:t>
      </w:r>
    </w:p>
    <w:p w14:paraId="3BB7538D" w14:textId="71D55D0C" w:rsidR="00180C83" w:rsidRPr="00454B09" w:rsidRDefault="00180C83" w:rsidP="00180C8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Wykonawca nie może przenieść jakiejkolwiek wierzytelności wynikającej z niniejszej umowy na osobę trzecią bez zgody podmiotu tworzącego, stosownie do treści art. 54 ust. 5 ustawy z dnia 15 kwietnia 2011 r. o działalności leczniczej </w:t>
      </w:r>
      <w:r w:rsidR="002E68C0" w:rsidRPr="00454B09">
        <w:rPr>
          <w:rFonts w:asciiTheme="minorHAnsi" w:hAnsiTheme="minorHAnsi"/>
          <w:sz w:val="20"/>
          <w:szCs w:val="20"/>
        </w:rPr>
        <w:t xml:space="preserve">(Dz. U. z </w:t>
      </w:r>
      <w:r w:rsidR="00870D4D" w:rsidRPr="00454B09">
        <w:rPr>
          <w:rFonts w:asciiTheme="minorHAnsi" w:hAnsiTheme="minorHAnsi"/>
          <w:sz w:val="20"/>
          <w:szCs w:val="20"/>
        </w:rPr>
        <w:t xml:space="preserve"> 2023r. poz. 991 ze zm</w:t>
      </w:r>
      <w:r w:rsidR="002E68C0" w:rsidRPr="00454B09">
        <w:rPr>
          <w:rFonts w:asciiTheme="minorHAnsi" w:hAnsiTheme="minorHAnsi"/>
          <w:sz w:val="20"/>
          <w:szCs w:val="20"/>
        </w:rPr>
        <w:t>.).</w:t>
      </w:r>
    </w:p>
    <w:p w14:paraId="0DE026BB" w14:textId="77777777" w:rsidR="00C34C74" w:rsidRPr="00454B09" w:rsidRDefault="00C34C74" w:rsidP="00C34C74">
      <w:pPr>
        <w:pStyle w:val="Nagwek7"/>
        <w:spacing w:before="0" w:line="300" w:lineRule="exact"/>
        <w:rPr>
          <w:rFonts w:ascii="Calibri" w:hAnsi="Calibri" w:cs="Calibri"/>
          <w:sz w:val="20"/>
          <w:szCs w:val="20"/>
        </w:rPr>
      </w:pPr>
    </w:p>
    <w:p w14:paraId="080B67F6" w14:textId="77777777" w:rsidR="002136F8" w:rsidRPr="00454B09" w:rsidRDefault="002136F8" w:rsidP="00870D4D">
      <w:pPr>
        <w:tabs>
          <w:tab w:val="num" w:pos="360"/>
        </w:tabs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6B3A7B6B" w14:textId="192DEC39" w:rsidR="00C34C74" w:rsidRPr="00454B09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180C83" w:rsidRPr="00454B09">
        <w:rPr>
          <w:rFonts w:ascii="Calibri" w:hAnsi="Calibri" w:cs="Calibri"/>
          <w:b/>
          <w:snapToGrid w:val="0"/>
          <w:sz w:val="20"/>
          <w:szCs w:val="20"/>
        </w:rPr>
        <w:t>2</w:t>
      </w:r>
    </w:p>
    <w:p w14:paraId="4B3A73D5" w14:textId="78DE4F70" w:rsidR="000774C1" w:rsidRPr="00454B09" w:rsidRDefault="000774C1" w:rsidP="000774C1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>Integralną część umowy stanowi załącznik nr 1, stanowiący</w:t>
      </w:r>
      <w:r w:rsidR="00CA00D2" w:rsidRPr="00454B09">
        <w:rPr>
          <w:rFonts w:asciiTheme="minorHAnsi" w:hAnsiTheme="minorHAnsi" w:cs="Tahoma"/>
          <w:sz w:val="20"/>
          <w:szCs w:val="20"/>
        </w:rPr>
        <w:t xml:space="preserve"> odpowiednio załączniki nr 1</w:t>
      </w:r>
      <w:r w:rsidR="00180C83" w:rsidRPr="00454B09">
        <w:rPr>
          <w:rFonts w:asciiTheme="minorHAnsi" w:hAnsiTheme="minorHAnsi" w:cs="Tahoma"/>
          <w:sz w:val="20"/>
          <w:szCs w:val="20"/>
        </w:rPr>
        <w:t xml:space="preserve"> do S</w:t>
      </w:r>
      <w:r w:rsidRPr="00454B09">
        <w:rPr>
          <w:rFonts w:asciiTheme="minorHAnsi" w:hAnsiTheme="minorHAnsi" w:cs="Tahoma"/>
          <w:sz w:val="20"/>
          <w:szCs w:val="20"/>
        </w:rPr>
        <w:t xml:space="preserve">WZ. Dodatkowo częścią umowy są </w:t>
      </w:r>
      <w:r w:rsidRPr="00454B09">
        <w:rPr>
          <w:rFonts w:asciiTheme="minorHAnsi" w:hAnsiTheme="minorHAnsi" w:cs="Tahoma"/>
          <w:bCs/>
          <w:sz w:val="20"/>
          <w:szCs w:val="20"/>
        </w:rPr>
        <w:t>Zasady BHP dla wykonawców świadczących usługi na terenie Zamawiającego stanowiące załącznik nr 2.</w:t>
      </w:r>
    </w:p>
    <w:p w14:paraId="651634F5" w14:textId="77777777" w:rsidR="00C34C74" w:rsidRPr="00454B09" w:rsidRDefault="00C34C74" w:rsidP="00C34C74">
      <w:pPr>
        <w:tabs>
          <w:tab w:val="num" w:pos="360"/>
        </w:tabs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1FFA87F4" w14:textId="78FF39C1" w:rsidR="00C34C74" w:rsidRPr="00454B09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454B09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DE6673" w:rsidRPr="00454B09">
        <w:rPr>
          <w:rFonts w:ascii="Calibri" w:hAnsi="Calibri" w:cs="Calibri"/>
          <w:b/>
          <w:snapToGrid w:val="0"/>
          <w:sz w:val="20"/>
          <w:szCs w:val="20"/>
        </w:rPr>
        <w:t>3</w:t>
      </w:r>
    </w:p>
    <w:p w14:paraId="693E5329" w14:textId="77777777" w:rsidR="00C34C74" w:rsidRPr="00454B09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454B09">
        <w:rPr>
          <w:rFonts w:ascii="Calibri" w:hAnsi="Calibri" w:cs="Calibri"/>
          <w:sz w:val="20"/>
          <w:szCs w:val="20"/>
        </w:rPr>
        <w:t>Umowę sporządzono w dwóch jednobrzmiących egzemplarzach po jednym dla każdej ze stron.</w:t>
      </w:r>
    </w:p>
    <w:p w14:paraId="17093C97" w14:textId="77777777" w:rsidR="00C34C74" w:rsidRPr="00454B09" w:rsidRDefault="00C34C74" w:rsidP="00C34C74">
      <w:pPr>
        <w:shd w:val="clear" w:color="auto" w:fill="FFFFFF"/>
        <w:spacing w:line="300" w:lineRule="exact"/>
        <w:ind w:right="-46"/>
        <w:rPr>
          <w:rFonts w:ascii="Calibri" w:hAnsi="Calibri" w:cs="Calibri"/>
          <w:sz w:val="20"/>
          <w:szCs w:val="20"/>
        </w:rPr>
      </w:pPr>
    </w:p>
    <w:p w14:paraId="58662786" w14:textId="2BD57C0B" w:rsidR="008D418F" w:rsidRPr="00454B09" w:rsidRDefault="00C34C74" w:rsidP="00C34C7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54B09">
        <w:rPr>
          <w:rFonts w:ascii="Calibri" w:hAnsi="Calibri" w:cs="Calibri"/>
          <w:b/>
          <w:sz w:val="20"/>
          <w:szCs w:val="20"/>
        </w:rPr>
        <w:tab/>
      </w:r>
      <w:r w:rsidRPr="00454B09">
        <w:rPr>
          <w:rFonts w:ascii="Calibri" w:hAnsi="Calibri" w:cs="Calibri"/>
          <w:b/>
          <w:sz w:val="20"/>
          <w:szCs w:val="20"/>
        </w:rPr>
        <w:tab/>
        <w:t xml:space="preserve">WYKONAWCA </w:t>
      </w:r>
      <w:r w:rsidRPr="00454B09">
        <w:rPr>
          <w:rFonts w:ascii="Calibri" w:hAnsi="Calibri" w:cs="Calibri"/>
          <w:b/>
          <w:sz w:val="20"/>
          <w:szCs w:val="20"/>
        </w:rPr>
        <w:tab/>
      </w:r>
      <w:r w:rsidRPr="00454B09">
        <w:rPr>
          <w:rFonts w:ascii="Calibri" w:hAnsi="Calibri" w:cs="Calibri"/>
          <w:b/>
          <w:sz w:val="20"/>
          <w:szCs w:val="20"/>
        </w:rPr>
        <w:tab/>
      </w:r>
      <w:r w:rsidRPr="00454B09">
        <w:rPr>
          <w:rFonts w:ascii="Calibri" w:hAnsi="Calibri" w:cs="Calibri"/>
          <w:b/>
          <w:sz w:val="20"/>
          <w:szCs w:val="20"/>
        </w:rPr>
        <w:tab/>
      </w:r>
      <w:r w:rsidRPr="00454B09">
        <w:rPr>
          <w:rFonts w:ascii="Calibri" w:hAnsi="Calibri" w:cs="Calibri"/>
          <w:b/>
          <w:sz w:val="20"/>
          <w:szCs w:val="20"/>
        </w:rPr>
        <w:tab/>
      </w:r>
      <w:r w:rsidRPr="00454B09">
        <w:rPr>
          <w:rFonts w:ascii="Calibri" w:hAnsi="Calibri" w:cs="Calibri"/>
          <w:b/>
          <w:sz w:val="20"/>
          <w:szCs w:val="20"/>
        </w:rPr>
        <w:tab/>
      </w:r>
      <w:r w:rsidR="00751382" w:rsidRPr="00454B09">
        <w:rPr>
          <w:rFonts w:ascii="Calibri" w:hAnsi="Calibri" w:cs="Calibri"/>
          <w:b/>
          <w:sz w:val="20"/>
          <w:szCs w:val="20"/>
        </w:rPr>
        <w:tab/>
      </w:r>
      <w:r w:rsidRPr="00454B09">
        <w:rPr>
          <w:rFonts w:ascii="Calibri" w:hAnsi="Calibri" w:cs="Calibri"/>
          <w:b/>
          <w:sz w:val="20"/>
          <w:szCs w:val="20"/>
        </w:rPr>
        <w:tab/>
        <w:t>ZAMAWIAJĄCY</w:t>
      </w:r>
    </w:p>
    <w:p w14:paraId="6622D789" w14:textId="3A144DB6" w:rsidR="00CA00D2" w:rsidRPr="00454B09" w:rsidRDefault="00C34C74" w:rsidP="000B4FB2">
      <w:pPr>
        <w:suppressAutoHyphens w:val="0"/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454B09">
        <w:rPr>
          <w:rFonts w:cs="Calibri"/>
        </w:rPr>
        <w:br w:type="page"/>
      </w:r>
    </w:p>
    <w:p w14:paraId="492F8F94" w14:textId="32FF62D2" w:rsidR="00CA00D2" w:rsidRPr="00454B09" w:rsidRDefault="00CA00D2" w:rsidP="00857E1A">
      <w:pPr>
        <w:suppressAutoHyphens w:val="0"/>
        <w:spacing w:after="160" w:line="259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454B09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ZAŁĄCZNIK NR 2 - Zasady BHP dla wykonawców świadczących usługi na terenie Samodzielnego Publicznego Zakładu Opieki Zdrowotnej MSWiA we Wrocławiu </w:t>
      </w:r>
    </w:p>
    <w:p w14:paraId="40A40A7D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Wykonawca świadczący usługę na rzecz Samodzielnego Publicznego Zakładu Opieki Zdrowotnej MSWiA we Wrocławiu (zwanym dalej SP ZOZ MSWiA) zobowiązany jest: </w:t>
      </w:r>
    </w:p>
    <w:p w14:paraId="70334290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98D7064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1. Przestrzegać obowiązujące przepisy bhp i ochrony przeciwpożarowej. </w:t>
      </w:r>
    </w:p>
    <w:p w14:paraId="421DA3B0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2. Organizować pracę swoich pracowników w sposób spełniający zasady bezpieczeństwa i higieny pracy. </w:t>
      </w:r>
    </w:p>
    <w:p w14:paraId="061D7E6B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3. Przeprowadzić szkolenia bhp z zakresu wykonywanych prac na terenie SP ZOZ MSW. </w:t>
      </w:r>
    </w:p>
    <w:p w14:paraId="34877C6E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4. Wyposażyć swoich pracowników w niezbędne środki ochrony indywidualnej. </w:t>
      </w:r>
    </w:p>
    <w:p w14:paraId="4CBD4C38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5. Dopilnować, aby pracownicy stosowali środki ochrony indywidualnej zgodnie z ich przeznaczeniem </w:t>
      </w:r>
    </w:p>
    <w:p w14:paraId="1521EC65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6. Wyposażyć swoich pracowników w odzież i obuwie robocze stosowne do wykonywanych prac. </w:t>
      </w:r>
    </w:p>
    <w:p w14:paraId="51768F52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7. Dopilnować, aby pracownicy stosowali odzież i obuwie robocze zgodnie z ich przeznaczeniem. </w:t>
      </w:r>
    </w:p>
    <w:p w14:paraId="4C651235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8. Dostarczyć pisemne oświadczenie , iż: </w:t>
      </w:r>
    </w:p>
    <w:p w14:paraId="5C7857CA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a. zapoznał swoich pracowników z oceną ryzyka zawodowego dotyczącą wykonywanych prac na terenie SP ZOZ MSWiA, </w:t>
      </w:r>
    </w:p>
    <w:p w14:paraId="0FCCC6BD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b. pracownicy posiadają aktualne przeszkolenie w zakresie bezpieczeństwa i higieny pracy, </w:t>
      </w:r>
    </w:p>
    <w:p w14:paraId="3DF0F8C8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c. pracownicy posiadają aktualne zaświadczenie lekarskie stwierdzające zdolność do pracy na zajmowanym stanowisku pracy wydane w ramach przeprowadzonych badań profilaktycznych, </w:t>
      </w:r>
    </w:p>
    <w:p w14:paraId="6084EC5E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d. pracownicy posiadają aktualne, odpowiednie do wykonywanej pracy, uprawnienia i kwalifikacje wymagane odrębnymi przepisami. </w:t>
      </w:r>
    </w:p>
    <w:p w14:paraId="666CB893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3F1C4DA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9. Zapewnić, by maszyny i urządzenia używane przez swoich pracowników nie stwarzały zagrożenia dla innych pracowników, pacjentów i osób odwiedzających. </w:t>
      </w:r>
    </w:p>
    <w:p w14:paraId="1D19DD27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10. Zabezpieczyć teren (miejsce), na którym prowadzi prace, przed dostępem osób postronnych (wyznaczenie strefy bezpieczeństwa, wygrodzenie, oznakowanie, zmiany w organizacji ruchu drogowego lub pieszego, ustawienie tablic informacyjnych itp.) po uzgodnieniu z uprawnionymi przedstawicielami SP ZOZ MSWiA. </w:t>
      </w:r>
    </w:p>
    <w:p w14:paraId="0445E1AF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11. Przed wykonywaniem na terenie SP ZOZ MSWiA prac pożarowo-niebezpiecznych </w:t>
      </w:r>
      <w:proofErr w:type="spellStart"/>
      <w:r w:rsidRPr="00454B09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454B09">
        <w:rPr>
          <w:rFonts w:asciiTheme="minorHAnsi" w:hAnsiTheme="minorHAnsi" w:cs="Tahoma"/>
          <w:sz w:val="20"/>
          <w:szCs w:val="20"/>
        </w:rPr>
        <w:t xml:space="preserve">. między innymi prac spawalniczych, prac z wykorzystaniem szlifierek kątowych, prac przy użyciu otwartego ognia </w:t>
      </w:r>
      <w:proofErr w:type="spellStart"/>
      <w:r w:rsidRPr="00454B09">
        <w:rPr>
          <w:rFonts w:asciiTheme="minorHAnsi" w:hAnsiTheme="minorHAnsi" w:cs="Tahoma"/>
          <w:sz w:val="20"/>
          <w:szCs w:val="20"/>
        </w:rPr>
        <w:t>itp</w:t>
      </w:r>
      <w:proofErr w:type="spellEnd"/>
      <w:r w:rsidRPr="00454B09">
        <w:rPr>
          <w:rFonts w:asciiTheme="minorHAnsi" w:hAnsiTheme="minorHAnsi" w:cs="Tahoma"/>
          <w:sz w:val="20"/>
          <w:szCs w:val="20"/>
        </w:rPr>
        <w:t xml:space="preserve">, wykonawca powinien uzyskać zezwolenie na wykonanie prac pożarowo-niebezpiecznych wydane przez inspektora ochrony przeciwpożarowej SP ZOZ MSWiA. </w:t>
      </w:r>
    </w:p>
    <w:p w14:paraId="07EFB91D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12. Magazynować niezbędne materiały potrzebne do wykonania prac tylko w miejscu wyznaczonym oraz ułożone i zabezpieczone tak, aby nie stwarzały zagrożenia dla ludzi. </w:t>
      </w:r>
    </w:p>
    <w:p w14:paraId="129D4C67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13. Powiadomić specjalistę ds. bhp SP ZOZ MSWiA o zamiarze używania w procesie pracy substancji szkodliwych, niebezpiecznych. </w:t>
      </w:r>
    </w:p>
    <w:p w14:paraId="3788CE1B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14. Rejestrować zdarzenia potencjalnie wypadkowe, wypadki przy pracy, choroby zawodowe wśród swoich pracowników pracujących na terenie SP ZOZ MSWiA. </w:t>
      </w:r>
    </w:p>
    <w:p w14:paraId="1657AE9D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15. Każdorazowo informować specjalistę ds. BHP SP ZOZ MSWiA o zaistniałych na terenie zakładu wypadkach przy pracy swoich pracowników oraz zdarzeniach potencjalnie wypadkowych. </w:t>
      </w:r>
    </w:p>
    <w:p w14:paraId="3CD2777B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16. W sytuacjach awaryjnych, zagrożenia życia lub zdrowia (pożar, nieszczęśliwy wypadek) stosować się do poleceń Dyrektora SP ZOZ MSWiA we Wrocławiu lub upoważnionej przez niego osoby. </w:t>
      </w:r>
    </w:p>
    <w:p w14:paraId="713E773B" w14:textId="77777777" w:rsidR="00CA00D2" w:rsidRPr="00454B09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17. Przestrzegać obowiązującego na terenie SP ZOZ MSWiA we Wrocławiu zakazu palenia wyrobów tytoniowych. </w:t>
      </w:r>
    </w:p>
    <w:p w14:paraId="04711291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18. Umożliwić specjaliście ds. BHP SPZOZ MSWiA przeprowadzenie kontroli w zakresie przestrzegania przyjętych zasad bezpieczeństwa i higieny pracy. </w:t>
      </w:r>
    </w:p>
    <w:p w14:paraId="00E1E92C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5BADBB4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Data: Przyjąłem do wiadomości i przestrzegania: </w:t>
      </w:r>
    </w:p>
    <w:p w14:paraId="2CFBEF6D" w14:textId="77777777" w:rsidR="00CA00D2" w:rsidRPr="00454B09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 xml:space="preserve">.............................. </w:t>
      </w:r>
      <w:r w:rsidRPr="00454B09">
        <w:rPr>
          <w:rFonts w:asciiTheme="minorHAnsi" w:hAnsiTheme="minorHAnsi" w:cs="Tahoma"/>
          <w:sz w:val="20"/>
          <w:szCs w:val="20"/>
        </w:rPr>
        <w:tab/>
      </w:r>
      <w:r w:rsidRPr="00454B09">
        <w:rPr>
          <w:rFonts w:asciiTheme="minorHAnsi" w:hAnsiTheme="minorHAnsi" w:cs="Tahoma"/>
          <w:sz w:val="20"/>
          <w:szCs w:val="20"/>
        </w:rPr>
        <w:tab/>
        <w:t xml:space="preserve">............................………..………...................................... </w:t>
      </w:r>
    </w:p>
    <w:p w14:paraId="64BAE8A8" w14:textId="19A349D0" w:rsidR="00CA00D2" w:rsidRPr="00454B09" w:rsidRDefault="00CA00D2" w:rsidP="00CA00D2">
      <w:pPr>
        <w:pStyle w:val="Tekstpodstawowywcity3"/>
        <w:spacing w:after="0" w:line="276" w:lineRule="auto"/>
        <w:ind w:left="3115"/>
        <w:rPr>
          <w:rFonts w:asciiTheme="minorHAnsi" w:hAnsiTheme="minorHAnsi" w:cs="Tahoma"/>
          <w:sz w:val="20"/>
          <w:szCs w:val="20"/>
        </w:rPr>
      </w:pPr>
      <w:r w:rsidRPr="00454B09">
        <w:rPr>
          <w:rFonts w:asciiTheme="minorHAnsi" w:hAnsiTheme="minorHAnsi" w:cs="Tahoma"/>
          <w:sz w:val="20"/>
          <w:szCs w:val="20"/>
        </w:rPr>
        <w:t>(pieczątka i podpis przedstawiciela wykonawcy)</w:t>
      </w:r>
    </w:p>
    <w:sectPr w:rsidR="00CA00D2" w:rsidRPr="00454B0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244F" w14:textId="77777777" w:rsidR="00823637" w:rsidRDefault="00823637">
      <w:r>
        <w:separator/>
      </w:r>
    </w:p>
  </w:endnote>
  <w:endnote w:type="continuationSeparator" w:id="0">
    <w:p w14:paraId="4B2CF402" w14:textId="77777777" w:rsidR="00823637" w:rsidRDefault="0082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7CE5" w14:textId="77777777" w:rsidR="00B96FCC" w:rsidRDefault="00C34C74" w:rsidP="008F0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C457E" w14:textId="77777777" w:rsidR="00B96FCC" w:rsidRDefault="00B96FCC" w:rsidP="008F0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7F0E" w14:textId="77777777" w:rsidR="00B96FCC" w:rsidRDefault="00B96FCC" w:rsidP="008F04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D4B6" w14:textId="77777777" w:rsidR="00823637" w:rsidRDefault="00823637">
      <w:r>
        <w:separator/>
      </w:r>
    </w:p>
  </w:footnote>
  <w:footnote w:type="continuationSeparator" w:id="0">
    <w:p w14:paraId="2FCBF60D" w14:textId="77777777" w:rsidR="00823637" w:rsidRDefault="0082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FEBC4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6B2"/>
    <w:multiLevelType w:val="hybridMultilevel"/>
    <w:tmpl w:val="A1801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8D2"/>
    <w:multiLevelType w:val="hybridMultilevel"/>
    <w:tmpl w:val="8CDA02AC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176F"/>
    <w:multiLevelType w:val="hybridMultilevel"/>
    <w:tmpl w:val="63D2F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7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EA6F98"/>
    <w:multiLevelType w:val="hybridMultilevel"/>
    <w:tmpl w:val="D7B6F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2056A"/>
    <w:multiLevelType w:val="hybridMultilevel"/>
    <w:tmpl w:val="CFE87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54505"/>
    <w:multiLevelType w:val="singleLevel"/>
    <w:tmpl w:val="75DE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67564B"/>
    <w:multiLevelType w:val="hybridMultilevel"/>
    <w:tmpl w:val="6D4ED4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7C66"/>
    <w:multiLevelType w:val="hybridMultilevel"/>
    <w:tmpl w:val="DA78EB1E"/>
    <w:lvl w:ilvl="0" w:tplc="83E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60B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E03E2"/>
    <w:multiLevelType w:val="multilevel"/>
    <w:tmpl w:val="51E41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E250E67"/>
    <w:multiLevelType w:val="hybridMultilevel"/>
    <w:tmpl w:val="4E2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39A8"/>
    <w:multiLevelType w:val="hybridMultilevel"/>
    <w:tmpl w:val="DA8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5E0F"/>
    <w:multiLevelType w:val="hybridMultilevel"/>
    <w:tmpl w:val="424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2431D"/>
    <w:multiLevelType w:val="hybridMultilevel"/>
    <w:tmpl w:val="3B1E40E6"/>
    <w:lvl w:ilvl="0" w:tplc="A678EAE0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06EB"/>
    <w:multiLevelType w:val="hybridMultilevel"/>
    <w:tmpl w:val="12CE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3F66"/>
    <w:multiLevelType w:val="hybridMultilevel"/>
    <w:tmpl w:val="B16CFED4"/>
    <w:lvl w:ilvl="0" w:tplc="97F86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E035190"/>
    <w:multiLevelType w:val="multilevel"/>
    <w:tmpl w:val="AE8CB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FD7A57"/>
    <w:multiLevelType w:val="hybridMultilevel"/>
    <w:tmpl w:val="01C416AA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9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66B36"/>
    <w:multiLevelType w:val="multilevel"/>
    <w:tmpl w:val="8C7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69A77259"/>
    <w:multiLevelType w:val="multilevel"/>
    <w:tmpl w:val="2C503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A24F4F"/>
    <w:multiLevelType w:val="hybridMultilevel"/>
    <w:tmpl w:val="9808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1924"/>
    <w:multiLevelType w:val="hybridMultilevel"/>
    <w:tmpl w:val="5D4485B2"/>
    <w:lvl w:ilvl="0" w:tplc="146CF092">
      <w:start w:val="1"/>
      <w:numFmt w:val="decimal"/>
      <w:lvlText w:val="%1."/>
      <w:lvlJc w:val="left"/>
      <w:pPr>
        <w:ind w:left="199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EE048E8"/>
    <w:multiLevelType w:val="hybridMultilevel"/>
    <w:tmpl w:val="66B47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E6752"/>
    <w:multiLevelType w:val="hybridMultilevel"/>
    <w:tmpl w:val="293EA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B2283"/>
    <w:multiLevelType w:val="hybridMultilevel"/>
    <w:tmpl w:val="C8E6A38A"/>
    <w:lvl w:ilvl="0" w:tplc="47A88250">
      <w:start w:val="1"/>
      <w:numFmt w:val="decimal"/>
      <w:lvlText w:val="%1."/>
      <w:lvlJc w:val="left"/>
      <w:pPr>
        <w:ind w:left="539" w:hanging="284"/>
      </w:pPr>
      <w:rPr>
        <w:rFonts w:ascii="Linux Biolinum G" w:eastAsia="Tahoma" w:hAnsi="Linux Biolinum G" w:cs="Linux Biolinum G" w:hint="default"/>
        <w:spacing w:val="0"/>
        <w:w w:val="95"/>
        <w:sz w:val="20"/>
        <w:szCs w:val="20"/>
      </w:rPr>
    </w:lvl>
    <w:lvl w:ilvl="1" w:tplc="5672ACB0">
      <w:start w:val="1"/>
      <w:numFmt w:val="lowerLetter"/>
      <w:lvlText w:val="%2."/>
      <w:lvlJc w:val="left"/>
      <w:pPr>
        <w:ind w:left="827" w:hanging="288"/>
      </w:pPr>
      <w:rPr>
        <w:rFonts w:ascii="Linux Biolinum G" w:eastAsia="Tahoma" w:hAnsi="Linux Biolinum G" w:cs="Linux Biolinum G" w:hint="default"/>
        <w:w w:val="95"/>
        <w:sz w:val="20"/>
        <w:szCs w:val="20"/>
      </w:rPr>
    </w:lvl>
    <w:lvl w:ilvl="2" w:tplc="82F8CF96">
      <w:numFmt w:val="bullet"/>
      <w:lvlText w:val="•"/>
      <w:lvlJc w:val="left"/>
      <w:pPr>
        <w:ind w:left="1966" w:hanging="288"/>
      </w:pPr>
      <w:rPr>
        <w:rFonts w:hint="default"/>
      </w:rPr>
    </w:lvl>
    <w:lvl w:ilvl="3" w:tplc="50C0385E">
      <w:numFmt w:val="bullet"/>
      <w:lvlText w:val="•"/>
      <w:lvlJc w:val="left"/>
      <w:pPr>
        <w:ind w:left="3113" w:hanging="288"/>
      </w:pPr>
      <w:rPr>
        <w:rFonts w:hint="default"/>
      </w:rPr>
    </w:lvl>
    <w:lvl w:ilvl="4" w:tplc="F154E25C">
      <w:numFmt w:val="bullet"/>
      <w:lvlText w:val="•"/>
      <w:lvlJc w:val="left"/>
      <w:pPr>
        <w:ind w:left="4260" w:hanging="288"/>
      </w:pPr>
      <w:rPr>
        <w:rFonts w:hint="default"/>
      </w:rPr>
    </w:lvl>
    <w:lvl w:ilvl="5" w:tplc="95903FEA">
      <w:numFmt w:val="bullet"/>
      <w:lvlText w:val="•"/>
      <w:lvlJc w:val="left"/>
      <w:pPr>
        <w:ind w:left="5406" w:hanging="288"/>
      </w:pPr>
      <w:rPr>
        <w:rFonts w:hint="default"/>
      </w:rPr>
    </w:lvl>
    <w:lvl w:ilvl="6" w:tplc="56F463C4">
      <w:numFmt w:val="bullet"/>
      <w:lvlText w:val="•"/>
      <w:lvlJc w:val="left"/>
      <w:pPr>
        <w:ind w:left="6553" w:hanging="288"/>
      </w:pPr>
      <w:rPr>
        <w:rFonts w:hint="default"/>
      </w:rPr>
    </w:lvl>
    <w:lvl w:ilvl="7" w:tplc="D05AB9C8">
      <w:numFmt w:val="bullet"/>
      <w:lvlText w:val="•"/>
      <w:lvlJc w:val="left"/>
      <w:pPr>
        <w:ind w:left="7700" w:hanging="288"/>
      </w:pPr>
      <w:rPr>
        <w:rFonts w:hint="default"/>
      </w:rPr>
    </w:lvl>
    <w:lvl w:ilvl="8" w:tplc="A830A288">
      <w:numFmt w:val="bullet"/>
      <w:lvlText w:val="•"/>
      <w:lvlJc w:val="left"/>
      <w:pPr>
        <w:ind w:left="8846" w:hanging="288"/>
      </w:pPr>
      <w:rPr>
        <w:rFonts w:hint="default"/>
      </w:rPr>
    </w:lvl>
  </w:abstractNum>
  <w:abstractNum w:abstractNumId="28" w15:restartNumberingAfterBreak="0">
    <w:nsid w:val="759244A3"/>
    <w:multiLevelType w:val="hybridMultilevel"/>
    <w:tmpl w:val="DB666096"/>
    <w:lvl w:ilvl="0" w:tplc="E1FACE1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9601C"/>
    <w:multiLevelType w:val="hybridMultilevel"/>
    <w:tmpl w:val="0DC6E91E"/>
    <w:lvl w:ilvl="0" w:tplc="C9F2C3C6">
      <w:start w:val="1"/>
      <w:numFmt w:val="decimal"/>
      <w:lvlText w:val="%1."/>
      <w:lvlJc w:val="left"/>
      <w:pPr>
        <w:ind w:left="683" w:hanging="286"/>
      </w:pPr>
      <w:rPr>
        <w:rFonts w:ascii="Linux Biolinum G" w:eastAsia="Tahoma" w:hAnsi="Linux Biolinum G" w:cs="Linux Biolinum G" w:hint="default"/>
        <w:spacing w:val="0"/>
        <w:w w:val="95"/>
        <w:sz w:val="20"/>
        <w:szCs w:val="20"/>
      </w:rPr>
    </w:lvl>
    <w:lvl w:ilvl="1" w:tplc="69F8C76E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766EFB06">
      <w:numFmt w:val="bullet"/>
      <w:lvlText w:val="•"/>
      <w:lvlJc w:val="left"/>
      <w:pPr>
        <w:ind w:left="2772" w:hanging="286"/>
      </w:pPr>
      <w:rPr>
        <w:rFonts w:hint="default"/>
      </w:rPr>
    </w:lvl>
    <w:lvl w:ilvl="3" w:tplc="97901BF0">
      <w:numFmt w:val="bullet"/>
      <w:lvlText w:val="•"/>
      <w:lvlJc w:val="left"/>
      <w:pPr>
        <w:ind w:left="3818" w:hanging="286"/>
      </w:pPr>
      <w:rPr>
        <w:rFonts w:hint="default"/>
      </w:rPr>
    </w:lvl>
    <w:lvl w:ilvl="4" w:tplc="0BE46E44">
      <w:numFmt w:val="bullet"/>
      <w:lvlText w:val="•"/>
      <w:lvlJc w:val="left"/>
      <w:pPr>
        <w:ind w:left="4864" w:hanging="286"/>
      </w:pPr>
      <w:rPr>
        <w:rFonts w:hint="default"/>
      </w:rPr>
    </w:lvl>
    <w:lvl w:ilvl="5" w:tplc="B164DFFA">
      <w:numFmt w:val="bullet"/>
      <w:lvlText w:val="•"/>
      <w:lvlJc w:val="left"/>
      <w:pPr>
        <w:ind w:left="5910" w:hanging="286"/>
      </w:pPr>
      <w:rPr>
        <w:rFonts w:hint="default"/>
      </w:rPr>
    </w:lvl>
    <w:lvl w:ilvl="6" w:tplc="2048D8A6">
      <w:numFmt w:val="bullet"/>
      <w:lvlText w:val="•"/>
      <w:lvlJc w:val="left"/>
      <w:pPr>
        <w:ind w:left="6956" w:hanging="286"/>
      </w:pPr>
      <w:rPr>
        <w:rFonts w:hint="default"/>
      </w:rPr>
    </w:lvl>
    <w:lvl w:ilvl="7" w:tplc="EADC93A8">
      <w:numFmt w:val="bullet"/>
      <w:lvlText w:val="•"/>
      <w:lvlJc w:val="left"/>
      <w:pPr>
        <w:ind w:left="8002" w:hanging="286"/>
      </w:pPr>
      <w:rPr>
        <w:rFonts w:hint="default"/>
      </w:rPr>
    </w:lvl>
    <w:lvl w:ilvl="8" w:tplc="42761B6C">
      <w:numFmt w:val="bullet"/>
      <w:lvlText w:val="•"/>
      <w:lvlJc w:val="left"/>
      <w:pPr>
        <w:ind w:left="9048" w:hanging="286"/>
      </w:pPr>
      <w:rPr>
        <w:rFonts w:hint="default"/>
      </w:rPr>
    </w:lvl>
  </w:abstractNum>
  <w:abstractNum w:abstractNumId="30" w15:restartNumberingAfterBreak="0">
    <w:nsid w:val="79B27673"/>
    <w:multiLevelType w:val="singleLevel"/>
    <w:tmpl w:val="ECCCDD16"/>
    <w:lvl w:ilvl="0">
      <w:start w:val="1"/>
      <w:numFmt w:val="decimal"/>
      <w:lvlText w:val="%1."/>
      <w:legacy w:legacy="1" w:legacySpace="0" w:legacyIndent="367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9"/>
  </w:num>
  <w:num w:numId="5">
    <w:abstractNumId w:val="9"/>
  </w:num>
  <w:num w:numId="6">
    <w:abstractNumId w:val="25"/>
  </w:num>
  <w:num w:numId="7">
    <w:abstractNumId w:val="4"/>
  </w:num>
  <w:num w:numId="8">
    <w:abstractNumId w:val="20"/>
  </w:num>
  <w:num w:numId="9">
    <w:abstractNumId w:val="30"/>
  </w:num>
  <w:num w:numId="10">
    <w:abstractNumId w:val="18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4"/>
  </w:num>
  <w:num w:numId="16">
    <w:abstractNumId w:val="17"/>
  </w:num>
  <w:num w:numId="17">
    <w:abstractNumId w:val="23"/>
  </w:num>
  <w:num w:numId="18">
    <w:abstractNumId w:val="13"/>
  </w:num>
  <w:num w:numId="19">
    <w:abstractNumId w:val="3"/>
  </w:num>
  <w:num w:numId="20">
    <w:abstractNumId w:val="10"/>
  </w:num>
  <w:num w:numId="21">
    <w:abstractNumId w:val="16"/>
  </w:num>
  <w:num w:numId="22">
    <w:abstractNumId w:val="2"/>
  </w:num>
  <w:num w:numId="23">
    <w:abstractNumId w:val="26"/>
  </w:num>
  <w:num w:numId="24">
    <w:abstractNumId w:val="8"/>
  </w:num>
  <w:num w:numId="25">
    <w:abstractNumId w:val="5"/>
  </w:num>
  <w:num w:numId="26">
    <w:abstractNumId w:val="29"/>
  </w:num>
  <w:num w:numId="27">
    <w:abstractNumId w:val="24"/>
  </w:num>
  <w:num w:numId="28">
    <w:abstractNumId w:val="27"/>
  </w:num>
  <w:num w:numId="29">
    <w:abstractNumId w:val="15"/>
  </w:num>
  <w:num w:numId="30">
    <w:abstractNumId w:val="28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4"/>
    <w:rsid w:val="00012BDD"/>
    <w:rsid w:val="00013FCB"/>
    <w:rsid w:val="00043DF6"/>
    <w:rsid w:val="00051574"/>
    <w:rsid w:val="00066ACA"/>
    <w:rsid w:val="000774C1"/>
    <w:rsid w:val="00085B9C"/>
    <w:rsid w:val="000A64AD"/>
    <w:rsid w:val="000B04B9"/>
    <w:rsid w:val="000B4FB2"/>
    <w:rsid w:val="000B6CFC"/>
    <w:rsid w:val="00130CB2"/>
    <w:rsid w:val="00143A18"/>
    <w:rsid w:val="001506EA"/>
    <w:rsid w:val="001545C2"/>
    <w:rsid w:val="001552DA"/>
    <w:rsid w:val="00163C22"/>
    <w:rsid w:val="00174DD8"/>
    <w:rsid w:val="00176E37"/>
    <w:rsid w:val="00180C83"/>
    <w:rsid w:val="0018448B"/>
    <w:rsid w:val="001954F8"/>
    <w:rsid w:val="001A0123"/>
    <w:rsid w:val="001A4786"/>
    <w:rsid w:val="001F1436"/>
    <w:rsid w:val="001F38B2"/>
    <w:rsid w:val="001F7D0C"/>
    <w:rsid w:val="00207080"/>
    <w:rsid w:val="00211933"/>
    <w:rsid w:val="00213366"/>
    <w:rsid w:val="002136F8"/>
    <w:rsid w:val="00250F51"/>
    <w:rsid w:val="00263FAE"/>
    <w:rsid w:val="00267EFC"/>
    <w:rsid w:val="002740E2"/>
    <w:rsid w:val="00291CD0"/>
    <w:rsid w:val="002E68C0"/>
    <w:rsid w:val="00304AEF"/>
    <w:rsid w:val="00314265"/>
    <w:rsid w:val="00343B43"/>
    <w:rsid w:val="003448BB"/>
    <w:rsid w:val="00362900"/>
    <w:rsid w:val="00365261"/>
    <w:rsid w:val="003A3605"/>
    <w:rsid w:val="003C17A4"/>
    <w:rsid w:val="003F5888"/>
    <w:rsid w:val="00416701"/>
    <w:rsid w:val="00454B09"/>
    <w:rsid w:val="00460D54"/>
    <w:rsid w:val="004E20D0"/>
    <w:rsid w:val="004E683E"/>
    <w:rsid w:val="004F0D6A"/>
    <w:rsid w:val="004F5241"/>
    <w:rsid w:val="00525FF8"/>
    <w:rsid w:val="00537D62"/>
    <w:rsid w:val="005D1F34"/>
    <w:rsid w:val="005D7779"/>
    <w:rsid w:val="006004B2"/>
    <w:rsid w:val="00625B7B"/>
    <w:rsid w:val="00653C4F"/>
    <w:rsid w:val="00665C97"/>
    <w:rsid w:val="00670A6C"/>
    <w:rsid w:val="006937A5"/>
    <w:rsid w:val="00695B88"/>
    <w:rsid w:val="006966BE"/>
    <w:rsid w:val="006B3EE3"/>
    <w:rsid w:val="006C53E7"/>
    <w:rsid w:val="006D083C"/>
    <w:rsid w:val="00735C79"/>
    <w:rsid w:val="007373A6"/>
    <w:rsid w:val="00740A33"/>
    <w:rsid w:val="00751382"/>
    <w:rsid w:val="007548FB"/>
    <w:rsid w:val="00784081"/>
    <w:rsid w:val="007844D3"/>
    <w:rsid w:val="00794B0E"/>
    <w:rsid w:val="007B7C44"/>
    <w:rsid w:val="007D46E1"/>
    <w:rsid w:val="0082080A"/>
    <w:rsid w:val="00823637"/>
    <w:rsid w:val="00824CEA"/>
    <w:rsid w:val="00857E1A"/>
    <w:rsid w:val="00857E48"/>
    <w:rsid w:val="00870D4D"/>
    <w:rsid w:val="008726C9"/>
    <w:rsid w:val="00873030"/>
    <w:rsid w:val="008D418F"/>
    <w:rsid w:val="008D569B"/>
    <w:rsid w:val="009048BC"/>
    <w:rsid w:val="009278A1"/>
    <w:rsid w:val="00936D31"/>
    <w:rsid w:val="00954F81"/>
    <w:rsid w:val="0096344F"/>
    <w:rsid w:val="0096346C"/>
    <w:rsid w:val="00973F22"/>
    <w:rsid w:val="00991FA8"/>
    <w:rsid w:val="009B1BD6"/>
    <w:rsid w:val="009D252A"/>
    <w:rsid w:val="00A07EFD"/>
    <w:rsid w:val="00A37495"/>
    <w:rsid w:val="00A729A7"/>
    <w:rsid w:val="00A84549"/>
    <w:rsid w:val="00A97F39"/>
    <w:rsid w:val="00AA4292"/>
    <w:rsid w:val="00B00851"/>
    <w:rsid w:val="00B11D51"/>
    <w:rsid w:val="00B16F97"/>
    <w:rsid w:val="00B34D8F"/>
    <w:rsid w:val="00B47462"/>
    <w:rsid w:val="00B73B0D"/>
    <w:rsid w:val="00B756F7"/>
    <w:rsid w:val="00B90A9E"/>
    <w:rsid w:val="00B96FCC"/>
    <w:rsid w:val="00BA0891"/>
    <w:rsid w:val="00BD424C"/>
    <w:rsid w:val="00BD78B0"/>
    <w:rsid w:val="00BF06AB"/>
    <w:rsid w:val="00BF182C"/>
    <w:rsid w:val="00C015F6"/>
    <w:rsid w:val="00C01AC3"/>
    <w:rsid w:val="00C2278D"/>
    <w:rsid w:val="00C25310"/>
    <w:rsid w:val="00C34C74"/>
    <w:rsid w:val="00C452FB"/>
    <w:rsid w:val="00C72913"/>
    <w:rsid w:val="00C95E91"/>
    <w:rsid w:val="00CA00D2"/>
    <w:rsid w:val="00CA604B"/>
    <w:rsid w:val="00CE6C89"/>
    <w:rsid w:val="00D1227D"/>
    <w:rsid w:val="00D4075E"/>
    <w:rsid w:val="00D43A6F"/>
    <w:rsid w:val="00D5171E"/>
    <w:rsid w:val="00D54161"/>
    <w:rsid w:val="00D57173"/>
    <w:rsid w:val="00D57E96"/>
    <w:rsid w:val="00D75FF3"/>
    <w:rsid w:val="00DE1655"/>
    <w:rsid w:val="00DE6673"/>
    <w:rsid w:val="00DF5BC6"/>
    <w:rsid w:val="00E157E0"/>
    <w:rsid w:val="00E2747F"/>
    <w:rsid w:val="00E5380A"/>
    <w:rsid w:val="00E672AC"/>
    <w:rsid w:val="00E85E61"/>
    <w:rsid w:val="00EC0611"/>
    <w:rsid w:val="00ED4F91"/>
    <w:rsid w:val="00EE5A0A"/>
    <w:rsid w:val="00EF1FAE"/>
    <w:rsid w:val="00EF3DC0"/>
    <w:rsid w:val="00F16A93"/>
    <w:rsid w:val="00F2089B"/>
    <w:rsid w:val="00F2270D"/>
    <w:rsid w:val="00F846D3"/>
    <w:rsid w:val="00F968E1"/>
    <w:rsid w:val="00F97962"/>
    <w:rsid w:val="00FA4B22"/>
    <w:rsid w:val="00FB5923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D8F"/>
  <w15:chartTrackingRefBased/>
  <w15:docId w15:val="{55A7BF17-5FB5-4282-A41E-3F1FD64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C34C74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34C74"/>
    <w:pPr>
      <w:keepNext/>
      <w:numPr>
        <w:ilvl w:val="2"/>
        <w:numId w:val="1"/>
      </w:numPr>
      <w:ind w:left="4140" w:firstLine="0"/>
      <w:outlineLvl w:val="2"/>
    </w:pPr>
    <w:rPr>
      <w:rFonts w:ascii="Arial" w:hAnsi="Arial" w:cs="Arial"/>
      <w:bCs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C34C7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34C7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C34C7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C34C74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basedOn w:val="Domylnaczcionkaakapitu"/>
    <w:link w:val="Nagwek4"/>
    <w:rsid w:val="00C34C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34C74"/>
  </w:style>
  <w:style w:type="paragraph" w:styleId="Tekstpodstawowy">
    <w:name w:val="Body Text"/>
    <w:basedOn w:val="Normalny"/>
    <w:link w:val="TekstpodstawowyZnak1"/>
    <w:rsid w:val="00C34C74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C34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34C7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C34C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34C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34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4C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3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34C74"/>
    <w:pPr>
      <w:suppressAutoHyphens w:val="0"/>
      <w:spacing w:after="120" w:line="360" w:lineRule="auto"/>
      <w:ind w:left="360"/>
      <w:jc w:val="both"/>
    </w:pPr>
    <w:rPr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C7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rsid w:val="00C34C74"/>
    <w:rPr>
      <w:rFonts w:ascii="Calibri" w:eastAsia="Arial" w:hAnsi="Calibri" w:cs="Times New Roman"/>
      <w:lang w:eastAsia="ar-SA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uiPriority w:val="34"/>
    <w:qFormat/>
    <w:rsid w:val="00C34C74"/>
    <w:pPr>
      <w:ind w:left="708"/>
    </w:p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2">
    <w:name w:val="text2"/>
    <w:rsid w:val="00C34C74"/>
  </w:style>
  <w:style w:type="paragraph" w:styleId="Podtytu">
    <w:name w:val="Subtitle"/>
    <w:basedOn w:val="Normalny"/>
    <w:next w:val="Normalny"/>
    <w:link w:val="PodtytuZnak"/>
    <w:uiPriority w:val="11"/>
    <w:qFormat/>
    <w:rsid w:val="00C34C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4C7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highlight">
    <w:name w:val="highlight"/>
    <w:rsid w:val="00C01AC3"/>
  </w:style>
  <w:style w:type="paragraph" w:styleId="Tekstpodstawowywcity3">
    <w:name w:val="Body Text Indent 3"/>
    <w:basedOn w:val="Normalny"/>
    <w:link w:val="Tekstpodstawowywcity3Znak"/>
    <w:rsid w:val="00CA00D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0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A0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62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545C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C2"/>
    <w:rPr>
      <w:rFonts w:ascii="Calibri" w:hAnsi="Calibri"/>
      <w:szCs w:val="21"/>
    </w:rPr>
  </w:style>
  <w:style w:type="character" w:customStyle="1" w:styleId="markedcontent">
    <w:name w:val="markedcontent"/>
    <w:basedOn w:val="Domylnaczcionkaakapitu"/>
    <w:rsid w:val="000B4FB2"/>
  </w:style>
  <w:style w:type="character" w:styleId="Hipercze">
    <w:name w:val="Hyperlink"/>
    <w:uiPriority w:val="99"/>
    <w:unhideWhenUsed/>
    <w:rsid w:val="000B4FB2"/>
    <w:rPr>
      <w:color w:val="0563C1"/>
      <w:u w:val="single"/>
    </w:rPr>
  </w:style>
  <w:style w:type="paragraph" w:customStyle="1" w:styleId="a">
    <w:name w:val="a)"/>
    <w:basedOn w:val="Normalny"/>
    <w:next w:val="Normalny"/>
    <w:qFormat/>
    <w:rsid w:val="00DE6673"/>
    <w:pPr>
      <w:suppressAutoHyphens w:val="0"/>
      <w:spacing w:before="20"/>
      <w:ind w:left="851" w:hanging="284"/>
      <w:jc w:val="both"/>
    </w:pPr>
    <w:rPr>
      <w:rFonts w:eastAsia="Calibri"/>
      <w:color w:val="494949"/>
      <w:spacing w:val="-2"/>
      <w:w w:val="105"/>
      <w:sz w:val="22"/>
      <w:szCs w:val="22"/>
    </w:rPr>
  </w:style>
  <w:style w:type="paragraph" w:customStyle="1" w:styleId="v1msolistparagraph">
    <w:name w:val="v1msolistparagraph"/>
    <w:basedOn w:val="Normalny"/>
    <w:rsid w:val="002E68C0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pzozmswia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3147</Words>
  <Characters>18884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2022-12-28T12:30:00Z</cp:lastPrinted>
  <dcterms:created xsi:type="dcterms:W3CDTF">2024-03-26T07:53:00Z</dcterms:created>
  <dcterms:modified xsi:type="dcterms:W3CDTF">2024-03-26T08:25:00Z</dcterms:modified>
</cp:coreProperties>
</file>