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5F5A3EC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760DC">
        <w:rPr>
          <w:rFonts w:cs="Arial"/>
          <w:b/>
          <w:bCs/>
          <w:szCs w:val="24"/>
        </w:rPr>
        <w:t>1</w:t>
      </w:r>
      <w:r w:rsidR="00EF20D7">
        <w:rPr>
          <w:rFonts w:cs="Arial"/>
          <w:b/>
          <w:bCs/>
          <w:szCs w:val="24"/>
        </w:rPr>
        <w:t>5</w:t>
      </w:r>
      <w:r w:rsidR="00FF736F">
        <w:rPr>
          <w:rFonts w:cs="Arial"/>
          <w:b/>
          <w:bCs/>
          <w:szCs w:val="24"/>
        </w:rPr>
        <w:t>/</w:t>
      </w:r>
      <w:r w:rsidR="00D760DC">
        <w:rPr>
          <w:rFonts w:cs="Arial"/>
          <w:b/>
          <w:bCs/>
          <w:szCs w:val="24"/>
        </w:rPr>
        <w:t>I</w:t>
      </w:r>
      <w:r w:rsidR="00EF20D7">
        <w:rPr>
          <w:rFonts w:cs="Arial"/>
          <w:b/>
          <w:bCs/>
          <w:szCs w:val="24"/>
        </w:rPr>
        <w:t>I</w:t>
      </w:r>
      <w:r w:rsidR="00D760D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D760DC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ED4E703" w:rsidR="00074D31" w:rsidRPr="00D276D7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EF20D7" w:rsidRPr="00EF20D7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="000F4D68">
        <w:rPr>
          <w:rFonts w:cs="Arial"/>
          <w:b/>
          <w:bCs/>
          <w:szCs w:val="24"/>
        </w:rPr>
        <w:t>:</w:t>
      </w:r>
    </w:p>
    <w:p w14:paraId="3B06E599" w14:textId="771634A1" w:rsidR="00074D31" w:rsidRDefault="00074D31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</w:t>
      </w:r>
      <w:r w:rsidR="002B386A" w:rsidRPr="00E611FD">
        <w:rPr>
          <w:rFonts w:cs="Arial"/>
          <w:b/>
          <w:bCs/>
          <w:szCs w:val="24"/>
        </w:rPr>
        <w:t>wpisać kwotę brutto</w:t>
      </w:r>
      <w:r w:rsidR="002B386A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00EF20D7">
        <w:rPr>
          <w:rFonts w:cs="Arial"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</w:t>
      </w:r>
      <w:r w:rsidR="002B386A" w:rsidRPr="00E611FD">
        <w:rPr>
          <w:rFonts w:cs="Arial"/>
          <w:b/>
          <w:bCs/>
          <w:szCs w:val="24"/>
        </w:rPr>
        <w:t>wpisać procent</w:t>
      </w:r>
      <w:r w:rsidR="002B386A">
        <w:rPr>
          <w:rFonts w:cs="Arial"/>
          <w:szCs w:val="24"/>
        </w:rPr>
        <w:t>)</w:t>
      </w:r>
      <w:r w:rsidR="00952097">
        <w:rPr>
          <w:rFonts w:cs="Arial"/>
          <w:szCs w:val="24"/>
        </w:rPr>
        <w:t>:</w:t>
      </w:r>
      <w:r w:rsidR="000E6159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4FA1DE0" w:rsidR="00074D31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53CAC7D3" w:rsidR="008237DE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6420F21" w:rsidR="008237DE" w:rsidRDefault="00EF20D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21A64703" w14:textId="5605DBEC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EF20D7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</w:t>
      </w:r>
      <w:r w:rsidR="00EF20D7">
        <w:rPr>
          <w:rFonts w:cs="Arial"/>
          <w:szCs w:val="24"/>
        </w:rPr>
        <w:t>miesięcy</w:t>
      </w:r>
    </w:p>
    <w:p w14:paraId="10A4D316" w14:textId="1CDEC44E" w:rsidR="000F4D68" w:rsidRPr="000E6159" w:rsidRDefault="008237DE" w:rsidP="000E6159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EF20D7">
        <w:rPr>
          <w:rFonts w:cs="Arial"/>
          <w:b/>
          <w:bCs/>
          <w:szCs w:val="24"/>
        </w:rPr>
        <w:t>10</w:t>
      </w:r>
      <w:r w:rsidR="001A69EC">
        <w:rPr>
          <w:rFonts w:cs="Arial"/>
          <w:b/>
          <w:bCs/>
          <w:szCs w:val="24"/>
        </w:rPr>
        <w:t xml:space="preserve"> </w:t>
      </w:r>
      <w:r w:rsidR="000F4D68">
        <w:rPr>
          <w:rFonts w:cs="Arial"/>
          <w:b/>
          <w:bCs/>
          <w:szCs w:val="24"/>
        </w:rPr>
        <w:t>miesięcy</w:t>
      </w:r>
      <w:r>
        <w:rPr>
          <w:rFonts w:cs="Arial"/>
          <w:szCs w:val="24"/>
        </w:rPr>
        <w:t xml:space="preserve"> od daty zawarcia umowy</w:t>
      </w:r>
      <w:r w:rsidR="000E6159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79861DCA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38E221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75AED5B2" w14:textId="3EBEEC2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1B431E">
        <w:rPr>
          <w:rFonts w:cs="Arial"/>
          <w:szCs w:val="24"/>
        </w:rPr>
        <w:t>odbyliśmy</w:t>
      </w:r>
      <w:r>
        <w:rPr>
          <w:rFonts w:cs="Arial"/>
          <w:szCs w:val="24"/>
        </w:rPr>
        <w:t xml:space="preserve"> obowiązkową wizję lokalną</w:t>
      </w:r>
      <w:r w:rsidR="001B431E">
        <w:rPr>
          <w:rFonts w:cs="Arial"/>
          <w:szCs w:val="24"/>
        </w:rPr>
        <w:t>.</w:t>
      </w:r>
    </w:p>
    <w:p w14:paraId="0DB205E1" w14:textId="77777777" w:rsidR="00EF20D7" w:rsidRPr="00DB2609" w:rsidRDefault="00EF20D7" w:rsidP="00EF20D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B2609">
        <w:rPr>
          <w:rFonts w:cs="Arial"/>
          <w:szCs w:val="24"/>
        </w:rPr>
        <w:t>Wadium w kwocie określonej w SWZ wniesiono w formie (</w:t>
      </w:r>
      <w:r w:rsidRPr="00EF20D7">
        <w:rPr>
          <w:rFonts w:cs="Arial"/>
          <w:b/>
          <w:bCs/>
          <w:szCs w:val="24"/>
        </w:rPr>
        <w:t>wpisać formę</w:t>
      </w:r>
      <w:r w:rsidRPr="00DB2609">
        <w:rPr>
          <w:rFonts w:cs="Arial"/>
          <w:szCs w:val="24"/>
        </w:rPr>
        <w:t>):</w:t>
      </w:r>
    </w:p>
    <w:p w14:paraId="50D0390C" w14:textId="5741091A" w:rsidR="00EF20D7" w:rsidRPr="00EF20D7" w:rsidRDefault="00EF20D7" w:rsidP="00EF20D7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 w:rsidRPr="00EF20D7">
        <w:rPr>
          <w:rFonts w:cs="Arial"/>
          <w:b/>
          <w:bCs/>
          <w:szCs w:val="24"/>
        </w:rPr>
        <w:t>Adres e-mail Gwaranta</w:t>
      </w:r>
      <w:r w:rsidRPr="00DB2609">
        <w:rPr>
          <w:rFonts w:cs="Arial"/>
          <w:szCs w:val="24"/>
        </w:rPr>
        <w:t>, na który należy przesłać oświadczenie o zwolnieniu wadium (</w:t>
      </w:r>
      <w:r w:rsidRPr="00EF20D7">
        <w:rPr>
          <w:rFonts w:cs="Arial"/>
          <w:b/>
          <w:bCs/>
          <w:szCs w:val="24"/>
        </w:rPr>
        <w:t>wpisać adres e-mail</w:t>
      </w:r>
      <w:r w:rsidRPr="00DB2609">
        <w:rPr>
          <w:rFonts w:cs="Arial"/>
          <w:szCs w:val="24"/>
        </w:rPr>
        <w:t>, jeżeli wadium zostało złożone w formie gwarancji lub poręczenia i w dokumencie nie został wskazany przez Gwaranta jego adres e-mail, na który należy przesłać oświadczenie o zwolnieniu wadium):</w:t>
      </w:r>
    </w:p>
    <w:p w14:paraId="1C7739A9" w14:textId="7EF531F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0E6159" w:rsidRPr="007831F5">
        <w:rPr>
          <w:rFonts w:cs="Arial"/>
          <w:b/>
          <w:bCs/>
          <w:szCs w:val="24"/>
        </w:rPr>
        <w:t>zaznaczyć jedno z poniższych wstawiając x</w:t>
      </w:r>
      <w:r w:rsidR="000E6159" w:rsidRPr="000E6159"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64BFAF6B" w14:textId="781AAAEC" w:rsidR="00664BBA" w:rsidRPr="00664BBA" w:rsidRDefault="00664BBA" w:rsidP="00664BBA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 rozumieniu ustawy z dnia 6 marca 2018 r. Prawo przedsiębiorców (Dz. U. z </w:t>
      </w:r>
      <w:r w:rsidR="00E611FD">
        <w:rPr>
          <w:rFonts w:cs="Arial"/>
          <w:szCs w:val="24"/>
        </w:rPr>
        <w:t>2024</w:t>
      </w:r>
      <w:r>
        <w:rPr>
          <w:rFonts w:cs="Arial"/>
          <w:szCs w:val="24"/>
        </w:rPr>
        <w:t xml:space="preserve"> r., poz. </w:t>
      </w:r>
      <w:r w:rsidR="00E611FD">
        <w:rPr>
          <w:rFonts w:cs="Arial"/>
          <w:szCs w:val="24"/>
        </w:rPr>
        <w:t>236</w:t>
      </w:r>
      <w:r>
        <w:rPr>
          <w:rFonts w:cs="Arial"/>
          <w:szCs w:val="24"/>
        </w:rPr>
        <w:t>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18FF3B4" w14:textId="77777777" w:rsidR="00EF20D7" w:rsidRPr="00EF20D7" w:rsidRDefault="00EF20D7" w:rsidP="00EF20D7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EF20D7">
        <w:rPr>
          <w:rFonts w:cs="Arial"/>
          <w:szCs w:val="24"/>
        </w:rPr>
        <w:t>Oświadczamy, że znane nam są przepisy ustawy z dnia 11 stycznia 2018 r. o elektromobilności i paliwach alternatywnych (Dz. U. z 2023 r. poz. 875) i 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2023 r., poz. 1047), używanych przy wykonaniu przedmiotowego zamówienia będzie wynosić co najmniej (</w:t>
      </w:r>
      <w:r w:rsidRPr="00EF20D7">
        <w:rPr>
          <w:rFonts w:cs="Arial"/>
          <w:b/>
          <w:bCs/>
          <w:szCs w:val="24"/>
        </w:rPr>
        <w:t>wpisać ilość pojazdów</w:t>
      </w:r>
      <w:r w:rsidRPr="00EF20D7">
        <w:rPr>
          <w:rFonts w:cs="Arial"/>
          <w:szCs w:val="24"/>
        </w:rPr>
        <w:t>): sztuk, to jest nie mniej niż 10%.</w:t>
      </w:r>
    </w:p>
    <w:p w14:paraId="6A8523E5" w14:textId="77777777" w:rsidR="00EF20D7" w:rsidRPr="00EF20D7" w:rsidRDefault="00EF20D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rPr>
          <w:rFonts w:cs="Arial"/>
          <w:szCs w:val="24"/>
        </w:rPr>
      </w:pPr>
      <w:r w:rsidRPr="00EF20D7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</w:t>
      </w:r>
      <w:r w:rsidRPr="00EF20D7">
        <w:rPr>
          <w:rFonts w:cs="Arial"/>
          <w:szCs w:val="24"/>
        </w:rPr>
        <w:lastRenderedPageBreak/>
        <w:t>w art. 68 ust. 3 ustawy o elektromobilności i paliwach alternatywnych, należy wpisać 0 (zero).</w:t>
      </w:r>
    </w:p>
    <w:p w14:paraId="735A40E8" w14:textId="77777777" w:rsidR="00EF20D7" w:rsidRDefault="00EF20D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EF20D7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2E116B98" w14:textId="07341019" w:rsidR="00156127" w:rsidRPr="004223E9" w:rsidRDefault="00156127" w:rsidP="00EF20D7">
      <w:pPr>
        <w:pStyle w:val="Akapitzlist"/>
        <w:tabs>
          <w:tab w:val="left" w:leader="underscore" w:pos="7088"/>
          <w:tab w:val="right" w:leader="underscore" w:pos="9072"/>
        </w:tabs>
        <w:spacing w:before="600"/>
        <w:ind w:left="284"/>
        <w:contextualSpacing w:val="0"/>
        <w:rPr>
          <w:rFonts w:cs="Arial"/>
          <w:szCs w:val="24"/>
        </w:rPr>
      </w:pPr>
      <w:r w:rsidRPr="004223E9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D6A3DDC"/>
    <w:multiLevelType w:val="hybridMultilevel"/>
    <w:tmpl w:val="C16834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176001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159"/>
    <w:rsid w:val="000F4D68"/>
    <w:rsid w:val="00132B3D"/>
    <w:rsid w:val="00156127"/>
    <w:rsid w:val="00157281"/>
    <w:rsid w:val="0019563F"/>
    <w:rsid w:val="001A1520"/>
    <w:rsid w:val="001A69EC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223E9"/>
    <w:rsid w:val="00524421"/>
    <w:rsid w:val="005A69EB"/>
    <w:rsid w:val="006219CD"/>
    <w:rsid w:val="00633D80"/>
    <w:rsid w:val="00664BBA"/>
    <w:rsid w:val="00697024"/>
    <w:rsid w:val="006A7F9F"/>
    <w:rsid w:val="006C113B"/>
    <w:rsid w:val="00721D3F"/>
    <w:rsid w:val="00743E67"/>
    <w:rsid w:val="007831F5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C7573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276D7"/>
    <w:rsid w:val="00D619EF"/>
    <w:rsid w:val="00D760DC"/>
    <w:rsid w:val="00DA54F6"/>
    <w:rsid w:val="00E400A4"/>
    <w:rsid w:val="00E40F9E"/>
    <w:rsid w:val="00E52E5E"/>
    <w:rsid w:val="00E611FD"/>
    <w:rsid w:val="00E74600"/>
    <w:rsid w:val="00E757C7"/>
    <w:rsid w:val="00E9513C"/>
    <w:rsid w:val="00EA26C1"/>
    <w:rsid w:val="00EF20D7"/>
    <w:rsid w:val="00F02BF5"/>
    <w:rsid w:val="00F04CFA"/>
    <w:rsid w:val="00F069EB"/>
    <w:rsid w:val="00F64F96"/>
    <w:rsid w:val="00F87893"/>
    <w:rsid w:val="00F95F8A"/>
    <w:rsid w:val="00FB244B"/>
    <w:rsid w:val="00FB36BE"/>
    <w:rsid w:val="00FB6CFE"/>
    <w:rsid w:val="00FC0056"/>
    <w:rsid w:val="00FE488A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5</cp:revision>
  <cp:lastPrinted>2023-02-14T08:34:00Z</cp:lastPrinted>
  <dcterms:created xsi:type="dcterms:W3CDTF">2024-02-26T07:36:00Z</dcterms:created>
  <dcterms:modified xsi:type="dcterms:W3CDTF">2024-03-21T09:14:00Z</dcterms:modified>
</cp:coreProperties>
</file>