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Tr="006B40AD">
        <w:trPr>
          <w:trHeight w:val="70"/>
        </w:trPr>
        <w:tc>
          <w:tcPr>
            <w:tcW w:w="5103" w:type="dxa"/>
            <w:tcMar>
              <w:left w:w="0" w:type="dxa"/>
              <w:right w:w="0" w:type="dxa"/>
            </w:tcMar>
          </w:tcPr>
          <w:p w:rsidR="00281F3D" w:rsidRPr="00483ED3" w:rsidRDefault="002641C1" w:rsidP="00063BB5">
            <w:pPr>
              <w:rPr>
                <w:rFonts w:cs="Times New Roman"/>
                <w:b/>
                <w:sz w:val="21"/>
                <w:szCs w:val="21"/>
              </w:rPr>
            </w:pPr>
            <w:bookmarkStart w:id="0" w:name="_Hlk12607021"/>
            <w:r w:rsidRPr="00483ED3">
              <w:rPr>
                <w:rFonts w:cs="Times New Roman"/>
                <w:b/>
                <w:sz w:val="21"/>
                <w:szCs w:val="21"/>
              </w:rPr>
              <w:t>ZP/220/</w:t>
            </w:r>
            <w:r w:rsidR="00DF0398">
              <w:rPr>
                <w:rFonts w:cs="Times New Roman"/>
                <w:b/>
                <w:sz w:val="21"/>
                <w:szCs w:val="21"/>
              </w:rPr>
              <w:t>26</w:t>
            </w:r>
            <w:r w:rsidR="00CB7275" w:rsidRPr="00483ED3">
              <w:rPr>
                <w:rFonts w:cs="Times New Roman"/>
                <w:b/>
                <w:sz w:val="21"/>
                <w:szCs w:val="21"/>
              </w:rPr>
              <w:t>/</w:t>
            </w:r>
            <w:r w:rsidR="00A711D1" w:rsidRPr="00483ED3">
              <w:rPr>
                <w:rFonts w:cs="Times New Roman"/>
                <w:b/>
                <w:sz w:val="21"/>
                <w:szCs w:val="21"/>
              </w:rPr>
              <w:t>2</w:t>
            </w:r>
            <w:r w:rsidR="00063BB5">
              <w:rPr>
                <w:rFonts w:cs="Times New Roman"/>
                <w:b/>
                <w:sz w:val="21"/>
                <w:szCs w:val="21"/>
              </w:rPr>
              <w:t>2</w:t>
            </w:r>
          </w:p>
        </w:tc>
        <w:tc>
          <w:tcPr>
            <w:tcW w:w="567" w:type="dxa"/>
            <w:tcMar>
              <w:left w:w="0" w:type="dxa"/>
              <w:right w:w="0" w:type="dxa"/>
            </w:tcMar>
          </w:tcPr>
          <w:p w:rsidR="00281F3D" w:rsidRPr="008C5CC8" w:rsidRDefault="00281F3D" w:rsidP="00281F3D">
            <w:pPr>
              <w:rPr>
                <w:rFonts w:ascii="Times New Roman" w:hAnsi="Times New Roman" w:cs="Times New Roman"/>
                <w:b/>
                <w:sz w:val="21"/>
                <w:szCs w:val="21"/>
              </w:rPr>
            </w:pPr>
          </w:p>
        </w:tc>
        <w:tc>
          <w:tcPr>
            <w:tcW w:w="4531" w:type="dxa"/>
            <w:tcMar>
              <w:left w:w="0" w:type="dxa"/>
              <w:right w:w="0" w:type="dxa"/>
            </w:tcMar>
          </w:tcPr>
          <w:p w:rsidR="00281F3D" w:rsidRPr="008C5CC8" w:rsidRDefault="00281F3D" w:rsidP="00281F3D">
            <w:pPr>
              <w:rPr>
                <w:rFonts w:ascii="Times New Roman" w:hAnsi="Times New Roman" w:cs="Times New Roman"/>
                <w:b/>
                <w:sz w:val="21"/>
                <w:szCs w:val="21"/>
              </w:rPr>
            </w:pPr>
          </w:p>
        </w:tc>
      </w:tr>
    </w:tbl>
    <w:bookmarkEnd w:id="0"/>
    <w:p w:rsidR="0068381F" w:rsidRPr="0038083B" w:rsidRDefault="00063BB5" w:rsidP="00883CDE">
      <w:pPr>
        <w:spacing w:line="240" w:lineRule="auto"/>
        <w:ind w:right="284"/>
        <w:jc w:val="both"/>
        <w:rPr>
          <w:rFonts w:cs="Times New Roman"/>
          <w:i/>
          <w:sz w:val="18"/>
          <w:szCs w:val="18"/>
        </w:rPr>
      </w:pPr>
      <w:r w:rsidRPr="004955C0">
        <w:rPr>
          <w:rFonts w:cs="Calibri"/>
          <w:i/>
          <w:sz w:val="19"/>
          <w:szCs w:val="19"/>
        </w:rPr>
        <w:t xml:space="preserve">Dotyczy: postępowania o udzielenie zamówienia publicznego na </w:t>
      </w:r>
      <w:r w:rsidRPr="00311D92">
        <w:rPr>
          <w:rFonts w:cs="Calibri"/>
          <w:bCs/>
          <w:i/>
          <w:sz w:val="19"/>
          <w:szCs w:val="19"/>
        </w:rPr>
        <w:t>dostawę stentgraftów naczyniowych.</w:t>
      </w:r>
    </w:p>
    <w:p w:rsidR="00281F3D" w:rsidRPr="00483ED3" w:rsidRDefault="00281F3D" w:rsidP="00883CDE">
      <w:pPr>
        <w:spacing w:after="0" w:line="240" w:lineRule="auto"/>
        <w:jc w:val="both"/>
        <w:rPr>
          <w:rFonts w:cs="Times New Roman"/>
          <w:b/>
          <w:sz w:val="21"/>
          <w:szCs w:val="21"/>
          <w:u w:val="single"/>
        </w:rPr>
      </w:pPr>
    </w:p>
    <w:p w:rsidR="00883CDE" w:rsidRPr="00483ED3" w:rsidRDefault="00063BB5" w:rsidP="00C52EBD">
      <w:pPr>
        <w:tabs>
          <w:tab w:val="left" w:pos="0"/>
        </w:tabs>
        <w:spacing w:line="240" w:lineRule="auto"/>
        <w:jc w:val="center"/>
        <w:rPr>
          <w:rFonts w:cs="Times New Roman"/>
          <w:b/>
          <w:sz w:val="28"/>
          <w:szCs w:val="28"/>
        </w:rPr>
      </w:pPr>
      <w:r>
        <w:rPr>
          <w:rFonts w:cs="Times New Roman"/>
          <w:b/>
          <w:sz w:val="28"/>
          <w:szCs w:val="28"/>
        </w:rPr>
        <w:t>MODYFIKACJA SWZ</w:t>
      </w:r>
      <w:r w:rsidR="00883CDE" w:rsidRPr="00483ED3">
        <w:rPr>
          <w:rFonts w:cs="Times New Roman"/>
          <w:b/>
          <w:sz w:val="28"/>
          <w:szCs w:val="28"/>
        </w:rPr>
        <w:t xml:space="preserve"> NR 1</w:t>
      </w:r>
    </w:p>
    <w:p w:rsidR="00340C62" w:rsidRPr="00483ED3" w:rsidRDefault="00340C62" w:rsidP="00483ED3">
      <w:pPr>
        <w:spacing w:line="240" w:lineRule="auto"/>
        <w:jc w:val="both"/>
        <w:rPr>
          <w:rFonts w:cs="Times New Roman"/>
          <w:sz w:val="21"/>
          <w:szCs w:val="21"/>
        </w:rPr>
      </w:pPr>
    </w:p>
    <w:p w:rsidR="00FF0107" w:rsidRPr="00242E06" w:rsidRDefault="00FF0107" w:rsidP="00F079CB">
      <w:pPr>
        <w:spacing w:line="240" w:lineRule="auto"/>
        <w:jc w:val="both"/>
        <w:rPr>
          <w:rFonts w:cstheme="minorHAnsi"/>
          <w:sz w:val="20"/>
          <w:szCs w:val="20"/>
        </w:rPr>
        <w:sectPr w:rsidR="00FF0107" w:rsidRPr="00242E06"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p>
    <w:p w:rsidR="00257CEE" w:rsidRPr="00AB7973" w:rsidRDefault="00257CEE" w:rsidP="00257CEE">
      <w:pPr>
        <w:spacing w:after="0" w:line="240" w:lineRule="auto"/>
        <w:jc w:val="both"/>
        <w:rPr>
          <w:rFonts w:cstheme="minorHAnsi"/>
          <w:sz w:val="19"/>
          <w:szCs w:val="19"/>
        </w:rPr>
      </w:pPr>
      <w:bookmarkStart w:id="2" w:name="_Hlk12607031"/>
      <w:r w:rsidRPr="00AB7973">
        <w:rPr>
          <w:rFonts w:cstheme="minorHAnsi"/>
          <w:sz w:val="19"/>
          <w:szCs w:val="19"/>
        </w:rPr>
        <w:t>Na podstawie art. 137 ustawy z dnia 11 września 2021 r. Prawo zamówień publicznych (Dz.U.2019.2019 t.j. z dnia 2019.10.24), zamawiający dokonuje poniższej modyfikacji ogłoszenia:</w:t>
      </w:r>
    </w:p>
    <w:p w:rsidR="00257CEE" w:rsidRPr="00AB7973" w:rsidRDefault="00257CEE" w:rsidP="00257CEE">
      <w:pPr>
        <w:spacing w:after="0" w:line="240" w:lineRule="auto"/>
        <w:ind w:firstLine="708"/>
        <w:jc w:val="both"/>
        <w:rPr>
          <w:rFonts w:cstheme="minorHAnsi"/>
          <w:sz w:val="19"/>
          <w:szCs w:val="19"/>
        </w:rPr>
      </w:pPr>
    </w:p>
    <w:p w:rsidR="00257CEE" w:rsidRPr="00AB7973" w:rsidRDefault="00257CEE" w:rsidP="00257CEE">
      <w:pPr>
        <w:spacing w:line="240" w:lineRule="auto"/>
        <w:jc w:val="both"/>
        <w:rPr>
          <w:rFonts w:cstheme="minorHAnsi"/>
          <w:b/>
          <w:sz w:val="19"/>
          <w:szCs w:val="19"/>
        </w:rPr>
      </w:pPr>
      <w:r w:rsidRPr="00AB7973">
        <w:rPr>
          <w:rFonts w:cstheme="minorHAnsi"/>
          <w:b/>
          <w:sz w:val="19"/>
          <w:szCs w:val="19"/>
        </w:rPr>
        <w:t>I. W SWZ rozdział I wykreśla się pkt. XVI i w to miejsce wprowadza się pkt. XVI</w:t>
      </w:r>
      <w:r w:rsidRPr="00AB7973">
        <w:rPr>
          <w:rFonts w:cstheme="minorHAnsi"/>
          <w:sz w:val="19"/>
          <w:szCs w:val="19"/>
        </w:rPr>
        <w:t xml:space="preserve"> </w:t>
      </w:r>
      <w:r w:rsidRPr="00AB7973">
        <w:rPr>
          <w:rFonts w:cstheme="minorHAnsi"/>
          <w:b/>
          <w:sz w:val="19"/>
          <w:szCs w:val="19"/>
        </w:rPr>
        <w:t>w następującym brzmieniu:</w:t>
      </w:r>
    </w:p>
    <w:p w:rsidR="00AB7973" w:rsidRPr="00C935BD" w:rsidRDefault="00AB7973" w:rsidP="00AB7973">
      <w:pPr>
        <w:numPr>
          <w:ilvl w:val="6"/>
          <w:numId w:val="11"/>
        </w:numPr>
        <w:spacing w:after="0" w:line="360" w:lineRule="auto"/>
        <w:ind w:left="284" w:hanging="284"/>
        <w:jc w:val="both"/>
        <w:rPr>
          <w:rFonts w:eastAsiaTheme="minorEastAsia" w:cs="Calibri"/>
          <w:sz w:val="19"/>
          <w:szCs w:val="19"/>
          <w:lang w:eastAsia="pl-PL"/>
        </w:rPr>
      </w:pPr>
      <w:r w:rsidRPr="00C935BD">
        <w:rPr>
          <w:rFonts w:eastAsiaTheme="minorEastAsia" w:cs="Calibri"/>
          <w:sz w:val="19"/>
          <w:szCs w:val="19"/>
          <w:lang w:eastAsia="pl-PL"/>
        </w:rPr>
        <w:t xml:space="preserve">Z postępowania o udzielenie zamówienia </w:t>
      </w:r>
      <w:r w:rsidRPr="00C935BD">
        <w:rPr>
          <w:rFonts w:eastAsiaTheme="minorEastAsia" w:cs="Calibri"/>
          <w:b/>
          <w:sz w:val="19"/>
          <w:szCs w:val="19"/>
          <w:lang w:eastAsia="pl-PL"/>
        </w:rPr>
        <w:t>zamawiający wykluczy</w:t>
      </w:r>
      <w:r w:rsidRPr="00C935BD">
        <w:rPr>
          <w:rFonts w:eastAsiaTheme="minorEastAsia" w:cs="Calibri"/>
          <w:sz w:val="19"/>
          <w:szCs w:val="19"/>
          <w:lang w:eastAsia="pl-PL"/>
        </w:rPr>
        <w:t xml:space="preserve"> wykonawców, w stosunku do których zachodzi którakolwiek z okoliczności wskazanych w </w:t>
      </w:r>
      <w:r w:rsidRPr="00C935BD">
        <w:rPr>
          <w:rFonts w:eastAsiaTheme="minorEastAsia" w:cs="Calibri"/>
          <w:b/>
          <w:sz w:val="19"/>
          <w:szCs w:val="19"/>
          <w:lang w:eastAsia="pl-PL"/>
        </w:rPr>
        <w:t>art. 108 ustawy PZP</w:t>
      </w:r>
      <w:r w:rsidRPr="00C935BD">
        <w:rPr>
          <w:rFonts w:eastAsiaTheme="minorEastAsia" w:cs="Calibri"/>
          <w:sz w:val="19"/>
          <w:szCs w:val="19"/>
          <w:lang w:eastAsia="pl-PL"/>
        </w:rPr>
        <w:t xml:space="preserve"> </w:t>
      </w:r>
      <w:r w:rsidRPr="00C935BD">
        <w:rPr>
          <w:rFonts w:eastAsiaTheme="minorEastAsia" w:cs="Calibri"/>
          <w:b/>
          <w:sz w:val="19"/>
          <w:szCs w:val="19"/>
          <w:lang w:eastAsia="pl-PL"/>
        </w:rPr>
        <w:t xml:space="preserve">oraz art. 7 ust. 1 ustawy z dnia 13 kwietnia 2022 r. o szczególnych rozwiązaniach w zakresie przeciwdziałania wspieraniu agresji na Ukrainę oraz służących ochronie bezpieczeństwa narodowego (Dz.U.2022.835 z dnia 2022.04.15).  </w:t>
      </w:r>
    </w:p>
    <w:p w:rsidR="00AB7973" w:rsidRPr="00C935BD" w:rsidRDefault="00AB7973" w:rsidP="00AB7973">
      <w:pPr>
        <w:numPr>
          <w:ilvl w:val="6"/>
          <w:numId w:val="11"/>
        </w:numPr>
        <w:tabs>
          <w:tab w:val="left" w:pos="567"/>
        </w:tabs>
        <w:spacing w:after="0" w:line="360" w:lineRule="auto"/>
        <w:ind w:left="284" w:hanging="284"/>
        <w:jc w:val="both"/>
        <w:rPr>
          <w:rFonts w:eastAsiaTheme="minorEastAsia" w:cs="Calibri"/>
          <w:sz w:val="19"/>
          <w:szCs w:val="19"/>
          <w:lang w:eastAsia="pl-PL"/>
        </w:rPr>
      </w:pPr>
      <w:r w:rsidRPr="00C935BD">
        <w:rPr>
          <w:rFonts w:eastAsiaTheme="minorEastAsia" w:cs="Calibri"/>
          <w:b/>
          <w:sz w:val="19"/>
          <w:szCs w:val="19"/>
          <w:lang w:eastAsia="pl-PL"/>
        </w:rPr>
        <w:t>Wykluczeniu</w:t>
      </w:r>
      <w:r w:rsidRPr="00C935BD">
        <w:rPr>
          <w:rFonts w:eastAsiaTheme="minorEastAsia" w:cs="Calibri"/>
          <w:sz w:val="19"/>
          <w:szCs w:val="19"/>
          <w:lang w:eastAsia="pl-PL"/>
        </w:rPr>
        <w:t xml:space="preserve"> z postępowania o udzielenie zamówienia </w:t>
      </w:r>
      <w:r w:rsidRPr="00C935BD">
        <w:rPr>
          <w:rFonts w:eastAsiaTheme="minorEastAsia" w:cs="Calibri"/>
          <w:b/>
          <w:sz w:val="19"/>
          <w:szCs w:val="19"/>
          <w:lang w:eastAsia="pl-PL"/>
        </w:rPr>
        <w:t>mogą podlegać</w:t>
      </w:r>
      <w:r w:rsidRPr="00C935BD">
        <w:rPr>
          <w:rFonts w:eastAsiaTheme="minorEastAsia" w:cs="Calibri"/>
          <w:sz w:val="19"/>
          <w:szCs w:val="19"/>
          <w:lang w:eastAsia="pl-PL"/>
        </w:rPr>
        <w:t xml:space="preserve"> również wykonawcy, w stosunku do których zachodzą okoliczności wskazane w </w:t>
      </w:r>
      <w:r w:rsidRPr="00C935BD">
        <w:rPr>
          <w:rFonts w:eastAsiaTheme="minorEastAsia" w:cs="Calibri"/>
          <w:b/>
          <w:sz w:val="19"/>
          <w:szCs w:val="19"/>
          <w:lang w:eastAsia="pl-PL"/>
        </w:rPr>
        <w:t>art. 109 ust. 1 pkt 1, 4, 5, 7 ustawy PZP</w:t>
      </w:r>
      <w:r w:rsidRPr="00C935BD">
        <w:rPr>
          <w:rFonts w:eastAsiaTheme="minorEastAsia" w:cs="Calibri"/>
          <w:sz w:val="19"/>
          <w:szCs w:val="19"/>
          <w:lang w:eastAsia="pl-PL"/>
        </w:rPr>
        <w:t>, to jest:</w:t>
      </w:r>
    </w:p>
    <w:p w:rsidR="00AB7973" w:rsidRPr="00C935BD" w:rsidRDefault="00AB7973" w:rsidP="00AB7973">
      <w:pPr>
        <w:numPr>
          <w:ilvl w:val="1"/>
          <w:numId w:val="9"/>
        </w:numPr>
        <w:tabs>
          <w:tab w:val="left" w:pos="426"/>
        </w:tabs>
        <w:spacing w:after="0" w:line="360" w:lineRule="auto"/>
        <w:ind w:left="284" w:hanging="284"/>
        <w:jc w:val="both"/>
        <w:rPr>
          <w:rFonts w:eastAsiaTheme="minorEastAsia" w:cs="Calibri"/>
          <w:color w:val="000000"/>
          <w:sz w:val="19"/>
          <w:szCs w:val="19"/>
          <w:lang w:eastAsia="pl-PL"/>
        </w:rPr>
      </w:pPr>
      <w:r w:rsidRPr="00C935BD">
        <w:rPr>
          <w:rFonts w:eastAsiaTheme="minorEastAsia" w:cs="Calibri"/>
          <w:color w:val="000000"/>
          <w:sz w:val="19"/>
          <w:szCs w:val="19"/>
          <w:lang w:eastAsia="pl-PL"/>
        </w:rPr>
        <w:t xml:space="preserve">który </w:t>
      </w:r>
      <w:r w:rsidRPr="00C935BD">
        <w:rPr>
          <w:rFonts w:eastAsiaTheme="minorEastAsia" w:cs="Calibri"/>
          <w:b/>
          <w:color w:val="000000"/>
          <w:sz w:val="19"/>
          <w:szCs w:val="19"/>
          <w:lang w:eastAsia="pl-PL"/>
        </w:rPr>
        <w:t>naruszył obowiązki dotyczące płatności</w:t>
      </w:r>
      <w:r w:rsidRPr="00C935BD">
        <w:rPr>
          <w:rFonts w:eastAsiaTheme="minorEastAsia" w:cs="Calibri"/>
          <w:color w:val="000000"/>
          <w:sz w:val="19"/>
          <w:szCs w:val="19"/>
          <w:lang w:eastAsia="pl-PL"/>
        </w:rPr>
        <w:t xml:space="preserve"> (1)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AB7973" w:rsidRPr="00C935BD" w:rsidRDefault="00AB7973" w:rsidP="00AB7973">
      <w:pPr>
        <w:numPr>
          <w:ilvl w:val="1"/>
          <w:numId w:val="9"/>
        </w:numPr>
        <w:tabs>
          <w:tab w:val="left" w:pos="426"/>
        </w:tabs>
        <w:spacing w:after="0" w:line="360" w:lineRule="auto"/>
        <w:ind w:left="284" w:hanging="284"/>
        <w:jc w:val="both"/>
        <w:rPr>
          <w:rFonts w:eastAsiaTheme="minorEastAsia" w:cs="Calibri"/>
          <w:b/>
          <w:bCs/>
          <w:kern w:val="32"/>
          <w:sz w:val="19"/>
          <w:szCs w:val="19"/>
          <w:lang w:eastAsia="pl-PL"/>
        </w:rPr>
      </w:pPr>
      <w:r w:rsidRPr="00C935BD">
        <w:rPr>
          <w:rFonts w:eastAsiaTheme="minorEastAsia" w:cs="Calibri"/>
          <w:bCs/>
          <w:kern w:val="32"/>
          <w:sz w:val="19"/>
          <w:szCs w:val="19"/>
          <w:lang w:eastAsia="pl-PL"/>
        </w:rPr>
        <w:t xml:space="preserve">w stosunku do którego otwarto </w:t>
      </w:r>
      <w:r w:rsidRPr="00C935BD">
        <w:rPr>
          <w:rFonts w:eastAsiaTheme="minorEastAsia" w:cs="Calibri"/>
          <w:b/>
          <w:bCs/>
          <w:kern w:val="32"/>
          <w:sz w:val="19"/>
          <w:szCs w:val="19"/>
          <w:lang w:eastAsia="pl-PL"/>
        </w:rPr>
        <w:t xml:space="preserve">likwidację </w:t>
      </w:r>
      <w:r w:rsidRPr="00C935BD">
        <w:rPr>
          <w:rFonts w:eastAsiaTheme="minorEastAsia" w:cs="Calibri"/>
          <w:bCs/>
          <w:kern w:val="32"/>
          <w:sz w:val="19"/>
          <w:szCs w:val="19"/>
          <w:lang w:eastAsia="pl-PL"/>
        </w:rPr>
        <w:t>(4),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AB7973" w:rsidRPr="00C935BD" w:rsidRDefault="00AB7973" w:rsidP="00AB7973">
      <w:pPr>
        <w:numPr>
          <w:ilvl w:val="1"/>
          <w:numId w:val="9"/>
        </w:numPr>
        <w:tabs>
          <w:tab w:val="left" w:pos="426"/>
        </w:tabs>
        <w:spacing w:after="0" w:line="360" w:lineRule="auto"/>
        <w:ind w:left="284" w:hanging="284"/>
        <w:jc w:val="both"/>
        <w:rPr>
          <w:rFonts w:eastAsiaTheme="minorEastAsia" w:cs="Calibri"/>
          <w:b/>
          <w:bCs/>
          <w:kern w:val="32"/>
          <w:sz w:val="19"/>
          <w:szCs w:val="19"/>
          <w:lang w:eastAsia="pl-PL"/>
        </w:rPr>
      </w:pPr>
      <w:r w:rsidRPr="00C935BD">
        <w:rPr>
          <w:rFonts w:eastAsiaTheme="minorEastAsia" w:cs="Calibri"/>
          <w:bCs/>
          <w:kern w:val="32"/>
          <w:sz w:val="19"/>
          <w:szCs w:val="19"/>
          <w:lang w:eastAsia="pl-PL"/>
        </w:rPr>
        <w:t xml:space="preserve">który w sposób zawiniony poważnie </w:t>
      </w:r>
      <w:r w:rsidRPr="00C935BD">
        <w:rPr>
          <w:rFonts w:eastAsiaTheme="minorEastAsia" w:cs="Calibri"/>
          <w:b/>
          <w:bCs/>
          <w:kern w:val="32"/>
          <w:sz w:val="19"/>
          <w:szCs w:val="19"/>
          <w:lang w:eastAsia="pl-PL"/>
        </w:rPr>
        <w:t>naruszył obowiązki zawodowe</w:t>
      </w:r>
      <w:r w:rsidRPr="00C935BD">
        <w:rPr>
          <w:rFonts w:eastAsiaTheme="minorEastAsia" w:cs="Calibri"/>
          <w:bCs/>
          <w:kern w:val="32"/>
          <w:sz w:val="19"/>
          <w:szCs w:val="19"/>
          <w:lang w:eastAsia="pl-PL"/>
        </w:rPr>
        <w:t xml:space="preserve"> (5), co podważa jego uczciwość, w szczególności gdy wykonawca w wyniku zamierzonego działania lub rażącego niedbalstwa nie wykonał lub nienależycie wykonał zamówienie, co zamawiający jest w stanie wykazać za pomocą stosownych dowodów;</w:t>
      </w:r>
    </w:p>
    <w:p w:rsidR="00AB7973" w:rsidRPr="00C935BD" w:rsidRDefault="00AB7973" w:rsidP="00AB7973">
      <w:pPr>
        <w:numPr>
          <w:ilvl w:val="1"/>
          <w:numId w:val="9"/>
        </w:numPr>
        <w:tabs>
          <w:tab w:val="left" w:pos="426"/>
        </w:tabs>
        <w:spacing w:after="0" w:line="360" w:lineRule="auto"/>
        <w:ind w:left="284" w:hanging="284"/>
        <w:jc w:val="both"/>
        <w:rPr>
          <w:rFonts w:eastAsiaTheme="minorEastAsia" w:cs="Calibri"/>
          <w:b/>
          <w:bCs/>
          <w:kern w:val="32"/>
          <w:sz w:val="19"/>
          <w:szCs w:val="19"/>
          <w:lang w:eastAsia="pl-PL"/>
        </w:rPr>
      </w:pPr>
      <w:r w:rsidRPr="00C935BD">
        <w:rPr>
          <w:rFonts w:eastAsiaTheme="minorEastAsia" w:cs="Calibri"/>
          <w:bCs/>
          <w:kern w:val="32"/>
          <w:sz w:val="19"/>
          <w:szCs w:val="19"/>
          <w:lang w:eastAsia="pl-PL"/>
        </w:rPr>
        <w:t xml:space="preserve">który z przyczyn leżących po jego stronie, w znacznym stopniu lub zakresie </w:t>
      </w:r>
      <w:r w:rsidRPr="00C935BD">
        <w:rPr>
          <w:rFonts w:eastAsiaTheme="minorEastAsia" w:cs="Calibri"/>
          <w:b/>
          <w:bCs/>
          <w:kern w:val="32"/>
          <w:sz w:val="19"/>
          <w:szCs w:val="19"/>
          <w:lang w:eastAsia="pl-PL"/>
        </w:rPr>
        <w:t>nie wykonał lub nienależycie wykonał</w:t>
      </w:r>
      <w:r w:rsidRPr="00C935BD">
        <w:rPr>
          <w:rFonts w:eastAsiaTheme="minorEastAsia" w:cs="Calibri"/>
          <w:bCs/>
          <w:kern w:val="32"/>
          <w:sz w:val="19"/>
          <w:szCs w:val="19"/>
          <w:lang w:eastAsia="pl-PL"/>
        </w:rPr>
        <w:t xml:space="preserve"> (7) albo długotrwale nienależycie wykonywał istotne </w:t>
      </w:r>
      <w:r w:rsidRPr="00C935BD">
        <w:rPr>
          <w:rFonts w:eastAsiaTheme="minorEastAsia" w:cs="Calibri"/>
          <w:b/>
          <w:bCs/>
          <w:kern w:val="32"/>
          <w:sz w:val="19"/>
          <w:szCs w:val="19"/>
          <w:lang w:eastAsia="pl-PL"/>
        </w:rPr>
        <w:t>zobowiązanie wynikające z wcześniejszej umowy w sprawie zamówienia publicznego</w:t>
      </w:r>
      <w:r w:rsidRPr="00C935BD">
        <w:rPr>
          <w:rFonts w:eastAsiaTheme="minorEastAsia" w:cs="Calibri"/>
          <w:bCs/>
          <w:kern w:val="32"/>
          <w:sz w:val="19"/>
          <w:szCs w:val="19"/>
          <w:lang w:eastAsia="pl-PL"/>
        </w:rPr>
        <w:t xml:space="preserve"> lub umowy koncesji, co doprowadziło do wypowiedzenia lub odstąpienia od umowy, odszkodowania, wykonania zastępczego lub realizacji uprawnień z tytułu rękojmi za wady.</w:t>
      </w:r>
    </w:p>
    <w:p w:rsidR="00AB7973" w:rsidRPr="00C935BD" w:rsidRDefault="00AB7973" w:rsidP="00AB7973">
      <w:pPr>
        <w:spacing w:after="0" w:line="360" w:lineRule="auto"/>
        <w:ind w:left="284" w:hanging="284"/>
        <w:jc w:val="both"/>
        <w:rPr>
          <w:rFonts w:eastAsiaTheme="minorEastAsia" w:cs="Calibri"/>
          <w:sz w:val="19"/>
          <w:szCs w:val="19"/>
          <w:lang w:eastAsia="pl-PL"/>
        </w:rPr>
      </w:pPr>
      <w:r w:rsidRPr="00C935BD">
        <w:rPr>
          <w:rFonts w:eastAsiaTheme="minorEastAsia" w:cs="Calibri"/>
          <w:b/>
          <w:sz w:val="19"/>
          <w:szCs w:val="19"/>
          <w:lang w:eastAsia="pl-PL"/>
        </w:rPr>
        <w:t>3</w:t>
      </w:r>
      <w:r w:rsidRPr="00C935BD">
        <w:rPr>
          <w:rFonts w:eastAsiaTheme="minorEastAsia" w:cs="Calibri"/>
          <w:sz w:val="19"/>
          <w:szCs w:val="19"/>
          <w:lang w:eastAsia="pl-PL"/>
        </w:rPr>
        <w:t>.  Na podstawie art. 5k Rozporządzenia Rady (UE) nr 833/2014 z dnia 31 lipca 2014 r., dotyczącego środków ograniczających w związku z działaniami Rosji destabilizującymi sytuację na Ukrainie (</w:t>
      </w:r>
      <w:proofErr w:type="spellStart"/>
      <w:r w:rsidRPr="00C935BD">
        <w:rPr>
          <w:rFonts w:eastAsiaTheme="minorEastAsia" w:cs="Calibri"/>
          <w:sz w:val="19"/>
          <w:szCs w:val="19"/>
          <w:lang w:eastAsia="pl-PL"/>
        </w:rPr>
        <w:t>Dz.Urz.UE</w:t>
      </w:r>
      <w:proofErr w:type="spellEnd"/>
      <w:r w:rsidRPr="00C935BD">
        <w:rPr>
          <w:rFonts w:eastAsiaTheme="minorEastAsia" w:cs="Calibri"/>
          <w:sz w:val="19"/>
          <w:szCs w:val="19"/>
          <w:lang w:eastAsia="pl-PL"/>
        </w:rPr>
        <w:t xml:space="preserve"> nr L 229 z 31.7.2014), </w:t>
      </w:r>
      <w:r w:rsidRPr="00C935BD">
        <w:rPr>
          <w:rFonts w:eastAsiaTheme="minorEastAsia" w:cs="Calibri"/>
          <w:b/>
          <w:sz w:val="19"/>
          <w:szCs w:val="19"/>
          <w:lang w:eastAsia="pl-PL"/>
        </w:rPr>
        <w:t>wykluczeniu podlegają</w:t>
      </w:r>
      <w:r w:rsidRPr="00C935BD">
        <w:rPr>
          <w:rFonts w:eastAsiaTheme="minorEastAsia" w:cs="Calibri"/>
          <w:sz w:val="19"/>
          <w:szCs w:val="19"/>
          <w:lang w:eastAsia="pl-PL"/>
        </w:rPr>
        <w:t xml:space="preserve"> również:</w:t>
      </w:r>
    </w:p>
    <w:p w:rsidR="00AB7973" w:rsidRPr="00C935BD" w:rsidRDefault="00AB7973" w:rsidP="00AB7973">
      <w:pPr>
        <w:numPr>
          <w:ilvl w:val="0"/>
          <w:numId w:val="10"/>
        </w:numPr>
        <w:spacing w:after="0" w:line="360" w:lineRule="auto"/>
        <w:ind w:left="284" w:hanging="284"/>
        <w:jc w:val="both"/>
        <w:rPr>
          <w:rFonts w:eastAsiaTheme="minorEastAsia" w:cs="Calibri"/>
          <w:sz w:val="19"/>
          <w:szCs w:val="19"/>
          <w:lang w:eastAsia="pl-PL"/>
        </w:rPr>
      </w:pPr>
      <w:r w:rsidRPr="00C935BD">
        <w:rPr>
          <w:rFonts w:eastAsiaTheme="minorEastAsia" w:cs="Calibri"/>
          <w:sz w:val="19"/>
          <w:szCs w:val="19"/>
          <w:lang w:eastAsia="pl-PL"/>
        </w:rPr>
        <w:lastRenderedPageBreak/>
        <w:t>obywatele rosyjscy lub osoby fizyczne lub prawne, podmioty lub organy z siedzibą w Rosji,</w:t>
      </w:r>
    </w:p>
    <w:p w:rsidR="00AB7973" w:rsidRPr="00C935BD" w:rsidRDefault="00AB7973" w:rsidP="00AB7973">
      <w:pPr>
        <w:numPr>
          <w:ilvl w:val="0"/>
          <w:numId w:val="10"/>
        </w:numPr>
        <w:spacing w:after="0" w:line="360" w:lineRule="auto"/>
        <w:ind w:left="284" w:hanging="284"/>
        <w:jc w:val="both"/>
        <w:rPr>
          <w:rFonts w:eastAsiaTheme="minorEastAsia" w:cs="Calibri"/>
          <w:sz w:val="19"/>
          <w:szCs w:val="19"/>
          <w:lang w:eastAsia="pl-PL"/>
        </w:rPr>
      </w:pPr>
      <w:r w:rsidRPr="00C935BD">
        <w:rPr>
          <w:rFonts w:eastAsiaTheme="minorEastAsia" w:cs="Calibri"/>
          <w:sz w:val="19"/>
          <w:szCs w:val="19"/>
          <w:lang w:eastAsia="pl-PL"/>
        </w:rPr>
        <w:t>osoby prawne, podmioty lub organy, do których prawa własności bezpośrednio lub pośrednio w ponad 50% należą do podmiotu, o którym mowa w lit. a) niniejszego ustępu,</w:t>
      </w:r>
    </w:p>
    <w:p w:rsidR="00AB7973" w:rsidRPr="00C935BD" w:rsidRDefault="00AB7973" w:rsidP="00AB7973">
      <w:pPr>
        <w:numPr>
          <w:ilvl w:val="0"/>
          <w:numId w:val="10"/>
        </w:numPr>
        <w:spacing w:after="0" w:line="360" w:lineRule="auto"/>
        <w:ind w:left="284" w:hanging="284"/>
        <w:jc w:val="both"/>
        <w:rPr>
          <w:rFonts w:eastAsiaTheme="minorEastAsia" w:cs="Calibri"/>
          <w:sz w:val="19"/>
          <w:szCs w:val="19"/>
          <w:lang w:eastAsia="pl-PL"/>
        </w:rPr>
      </w:pPr>
      <w:r w:rsidRPr="00C935BD">
        <w:rPr>
          <w:rFonts w:eastAsiaTheme="minorEastAsia" w:cs="Calibri"/>
          <w:sz w:val="19"/>
          <w:szCs w:val="19"/>
          <w:lang w:eastAsia="pl-PL"/>
        </w:rPr>
        <w:t>osoby fizyczne lub prawne, podmioty lub organy działające w imieniu lub pod kierunkiem podmiotu, o którym mowa w lit. a) lub b) niniejszego ustępu,</w:t>
      </w:r>
    </w:p>
    <w:p w:rsidR="00AB7973" w:rsidRPr="00C935BD" w:rsidRDefault="00AB7973" w:rsidP="00AB7973">
      <w:pPr>
        <w:spacing w:after="0" w:line="360" w:lineRule="auto"/>
        <w:jc w:val="both"/>
        <w:rPr>
          <w:rFonts w:eastAsiaTheme="minorEastAsia" w:cs="Calibri"/>
          <w:sz w:val="19"/>
          <w:szCs w:val="19"/>
          <w:lang w:eastAsia="pl-PL"/>
        </w:rPr>
      </w:pPr>
      <w:r w:rsidRPr="00C935BD">
        <w:rPr>
          <w:rFonts w:eastAsiaTheme="minorEastAsia" w:cs="Calibri"/>
          <w:iCs/>
          <w:color w:val="222222"/>
          <w:sz w:val="19"/>
          <w:szCs w:val="19"/>
          <w:lang w:eastAsia="pl-PL"/>
        </w:rPr>
        <w:t>w tym podwykonawców, dostawców lub podmiotów, na których zdolności polega się w rozumieniu dyrektyw w sprawie zamówień publicznych, w przypadku gdy przypada na nich ponad 10 % wartości zamówienia.</w:t>
      </w:r>
    </w:p>
    <w:p w:rsidR="00AB7973" w:rsidRPr="00C935BD" w:rsidRDefault="00AB7973" w:rsidP="00AB7973">
      <w:pPr>
        <w:spacing w:after="0" w:line="360" w:lineRule="auto"/>
        <w:ind w:left="284" w:hanging="284"/>
        <w:jc w:val="both"/>
        <w:rPr>
          <w:rFonts w:eastAsiaTheme="minorEastAsia" w:cs="Calibri"/>
          <w:color w:val="000000"/>
          <w:sz w:val="19"/>
          <w:szCs w:val="19"/>
          <w:lang w:eastAsia="pl-PL"/>
        </w:rPr>
      </w:pPr>
      <w:r w:rsidRPr="00C935BD">
        <w:rPr>
          <w:rFonts w:eastAsiaTheme="minorEastAsia" w:cs="Calibri"/>
          <w:b/>
          <w:color w:val="000000"/>
          <w:sz w:val="19"/>
          <w:szCs w:val="19"/>
          <w:lang w:eastAsia="pl-PL"/>
        </w:rPr>
        <w:t>4.</w:t>
      </w:r>
      <w:r w:rsidRPr="00C935BD">
        <w:rPr>
          <w:rFonts w:eastAsiaTheme="minorEastAsia" w:cs="Calibri"/>
          <w:color w:val="000000"/>
          <w:sz w:val="19"/>
          <w:szCs w:val="19"/>
          <w:lang w:eastAsia="pl-PL"/>
        </w:rPr>
        <w:t xml:space="preserve"> Wykonawca może zostać wykluczony przez zamawiającego na każdym etapie postępowania o udzielenie zamówienia.</w:t>
      </w:r>
    </w:p>
    <w:p w:rsidR="00AB7973" w:rsidRPr="00A444BC" w:rsidRDefault="00AB7973" w:rsidP="00AB7973">
      <w:pPr>
        <w:spacing w:line="240" w:lineRule="auto"/>
        <w:jc w:val="both"/>
        <w:rPr>
          <w:rFonts w:eastAsia="Times New Roman" w:cstheme="minorHAnsi"/>
          <w:color w:val="000000"/>
          <w:sz w:val="20"/>
          <w:szCs w:val="20"/>
          <w:lang w:eastAsia="pl-PL"/>
        </w:rPr>
      </w:pPr>
      <w:r w:rsidRPr="00C935BD">
        <w:rPr>
          <w:rFonts w:eastAsia="Times New Roman" w:cs="Calibri"/>
          <w:b/>
          <w:sz w:val="19"/>
          <w:szCs w:val="19"/>
        </w:rPr>
        <w:t xml:space="preserve">5. </w:t>
      </w:r>
      <w:r w:rsidRPr="00C935BD">
        <w:rPr>
          <w:rFonts w:eastAsia="Times New Roman" w:cs="Calibri"/>
          <w:sz w:val="19"/>
          <w:szCs w:val="19"/>
        </w:rPr>
        <w:t>Wykluczenie Wykonawcy następuje zgodnie z art. 111 ustawy PZP.</w:t>
      </w:r>
    </w:p>
    <w:p w:rsidR="00AB7973" w:rsidRPr="00A444BC" w:rsidRDefault="00AB7973" w:rsidP="00AB7973">
      <w:pPr>
        <w:spacing w:line="240" w:lineRule="auto"/>
        <w:jc w:val="both"/>
        <w:rPr>
          <w:rFonts w:cstheme="minorHAnsi"/>
          <w:b/>
          <w:sz w:val="20"/>
          <w:szCs w:val="20"/>
        </w:rPr>
      </w:pPr>
    </w:p>
    <w:p w:rsidR="00AB7973" w:rsidRPr="00EF77C6" w:rsidRDefault="00AB7973" w:rsidP="00AB7973">
      <w:pPr>
        <w:spacing w:line="240" w:lineRule="auto"/>
        <w:jc w:val="both"/>
        <w:rPr>
          <w:rFonts w:cstheme="minorHAnsi"/>
          <w:b/>
          <w:sz w:val="19"/>
          <w:szCs w:val="19"/>
        </w:rPr>
        <w:sectPr w:rsidR="00AB7973" w:rsidRPr="00EF77C6" w:rsidSect="006B40AD">
          <w:footerReference w:type="default" r:id="rId11"/>
          <w:headerReference w:type="first" r:id="rId12"/>
          <w:footerReference w:type="first" r:id="rId13"/>
          <w:type w:val="continuous"/>
          <w:pgSz w:w="11906" w:h="16838" w:code="9"/>
          <w:pgMar w:top="2552" w:right="851" w:bottom="2835" w:left="851" w:header="1077" w:footer="454" w:gutter="0"/>
          <w:cols w:space="708"/>
          <w:titlePg/>
          <w:docGrid w:linePitch="360"/>
        </w:sectPr>
      </w:pPr>
      <w:r w:rsidRPr="00EF77C6">
        <w:rPr>
          <w:rFonts w:cstheme="minorHAnsi"/>
          <w:b/>
          <w:sz w:val="19"/>
          <w:szCs w:val="19"/>
        </w:rPr>
        <w:t>II.  Wykreśla się w całości załącznik nr 1 do SWZ i w to miejsce wprowadza się ZMODYFIKOWANY załącznik nr 1 do SWZ w nowym brzmieniu. ZMODYFIKOWANY załącznik jest załączony do niniejszego dokumentu.</w:t>
      </w:r>
    </w:p>
    <w:p w:rsidR="00A249E6" w:rsidRDefault="00A249E6" w:rsidP="00F079CB">
      <w:pPr>
        <w:autoSpaceDE w:val="0"/>
        <w:spacing w:line="240" w:lineRule="auto"/>
        <w:jc w:val="both"/>
        <w:rPr>
          <w:rFonts w:cstheme="minorHAnsi"/>
          <w:b/>
          <w:bCs/>
          <w:sz w:val="20"/>
          <w:szCs w:val="20"/>
        </w:rPr>
      </w:pPr>
    </w:p>
    <w:p w:rsidR="00A249E6" w:rsidRPr="00A249E6" w:rsidRDefault="00A249E6" w:rsidP="00A249E6">
      <w:pPr>
        <w:pStyle w:val="Textbody"/>
        <w:jc w:val="both"/>
        <w:rPr>
          <w:rFonts w:asciiTheme="minorHAnsi" w:hAnsiTheme="minorHAnsi" w:cstheme="minorHAnsi"/>
          <w:sz w:val="20"/>
        </w:rPr>
      </w:pPr>
    </w:p>
    <w:p w:rsidR="00FB470B" w:rsidRPr="00F079CB" w:rsidRDefault="00FB470B" w:rsidP="00F079CB">
      <w:pPr>
        <w:spacing w:line="240" w:lineRule="auto"/>
        <w:jc w:val="both"/>
        <w:rPr>
          <w:rFonts w:cstheme="minorHAnsi"/>
          <w:sz w:val="18"/>
          <w:szCs w:val="18"/>
          <w:lang w:eastAsia="pl-PL"/>
        </w:rPr>
      </w:pPr>
    </w:p>
    <w:p w:rsidR="00883CDE" w:rsidRPr="00F079CB" w:rsidRDefault="00883CDE" w:rsidP="00F079CB">
      <w:pPr>
        <w:spacing w:line="240" w:lineRule="auto"/>
        <w:jc w:val="both"/>
        <w:rPr>
          <w:rFonts w:cstheme="minorHAnsi"/>
          <w:sz w:val="18"/>
          <w:szCs w:val="18"/>
        </w:rPr>
      </w:pPr>
      <w:r w:rsidRPr="00F079CB">
        <w:rPr>
          <w:rFonts w:cstheme="minorHAnsi"/>
          <w:sz w:val="18"/>
          <w:szCs w:val="18"/>
          <w:lang w:eastAsia="pl-PL"/>
        </w:rPr>
        <w:t>Wykonawcy są zobowiązani uwzględnić powyższe wyjaśnienia podczas sporządzania i składania ofert.</w:t>
      </w:r>
    </w:p>
    <w:p w:rsidR="00883CDE" w:rsidRPr="00483ED3" w:rsidRDefault="00883CDE" w:rsidP="00483ED3">
      <w:pPr>
        <w:widowControl w:val="0"/>
        <w:spacing w:line="240" w:lineRule="auto"/>
        <w:ind w:left="4956" w:firstLine="708"/>
        <w:jc w:val="both"/>
        <w:rPr>
          <w:rFonts w:cs="Times New Roman"/>
          <w:b/>
          <w:i/>
          <w:sz w:val="21"/>
          <w:szCs w:val="21"/>
        </w:rPr>
      </w:pPr>
      <w:r w:rsidRPr="00483ED3">
        <w:rPr>
          <w:rFonts w:cs="Times New Roman"/>
          <w:b/>
          <w:i/>
          <w:sz w:val="21"/>
          <w:szCs w:val="21"/>
        </w:rPr>
        <w:t>Z poważaniem</w:t>
      </w:r>
    </w:p>
    <w:bookmarkEnd w:id="2"/>
    <w:p w:rsidR="007A4D73" w:rsidRPr="00483ED3" w:rsidRDefault="0068303C" w:rsidP="00483ED3">
      <w:pPr>
        <w:widowControl w:val="0"/>
        <w:spacing w:line="240" w:lineRule="auto"/>
        <w:ind w:left="4956"/>
        <w:jc w:val="both"/>
        <w:rPr>
          <w:rFonts w:cs="Times New Roman"/>
          <w:sz w:val="21"/>
          <w:szCs w:val="21"/>
        </w:rPr>
      </w:pPr>
      <w:r>
        <w:rPr>
          <w:rFonts w:cs="Times New Roman"/>
          <w:sz w:val="21"/>
          <w:szCs w:val="21"/>
        </w:rPr>
        <w:t xml:space="preserve">  </w:t>
      </w:r>
      <w:r w:rsidR="007A4D73" w:rsidRPr="00483ED3">
        <w:rPr>
          <w:rFonts w:cs="Times New Roman"/>
          <w:sz w:val="21"/>
          <w:szCs w:val="21"/>
        </w:rPr>
        <w:t>Dyrektor SPSK-2 w Szczecinie</w:t>
      </w:r>
    </w:p>
    <w:p w:rsidR="0038083B" w:rsidRPr="00242E06" w:rsidRDefault="007A4D73" w:rsidP="00483ED3">
      <w:pPr>
        <w:widowControl w:val="0"/>
        <w:spacing w:line="240" w:lineRule="auto"/>
        <w:jc w:val="both"/>
        <w:rPr>
          <w:rFonts w:cs="Times New Roman"/>
          <w:sz w:val="21"/>
          <w:szCs w:val="21"/>
        </w:rPr>
      </w:pPr>
      <w:r w:rsidRPr="00483ED3">
        <w:rPr>
          <w:rFonts w:cs="Times New Roman"/>
          <w:sz w:val="21"/>
          <w:szCs w:val="21"/>
        </w:rPr>
        <w:t xml:space="preserve">     </w:t>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r>
      <w:r w:rsidRPr="00483ED3">
        <w:rPr>
          <w:rFonts w:cs="Times New Roman"/>
          <w:sz w:val="21"/>
          <w:szCs w:val="21"/>
        </w:rPr>
        <w:tab/>
        <w:t xml:space="preserve">     </w:t>
      </w:r>
      <w:r w:rsidR="0068303C">
        <w:rPr>
          <w:rFonts w:cs="Times New Roman"/>
          <w:sz w:val="21"/>
          <w:szCs w:val="21"/>
        </w:rPr>
        <w:t xml:space="preserve">    </w:t>
      </w: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p>
    <w:p w:rsidR="00271FCC" w:rsidRDefault="00271FCC" w:rsidP="00483ED3">
      <w:pPr>
        <w:widowControl w:val="0"/>
        <w:spacing w:line="240" w:lineRule="auto"/>
        <w:jc w:val="both"/>
        <w:rPr>
          <w:rFonts w:cs="Times New Roman"/>
          <w:sz w:val="18"/>
          <w:szCs w:val="18"/>
        </w:rPr>
      </w:pPr>
      <w:bookmarkStart w:id="3" w:name="_GoBack"/>
      <w:bookmarkEnd w:id="3"/>
    </w:p>
    <w:p w:rsidR="00E93CFD" w:rsidRPr="00C52EBD" w:rsidRDefault="003B0D27" w:rsidP="00483ED3">
      <w:pPr>
        <w:widowControl w:val="0"/>
        <w:spacing w:line="240" w:lineRule="auto"/>
        <w:jc w:val="both"/>
        <w:rPr>
          <w:rFonts w:cs="Times New Roman"/>
          <w:sz w:val="21"/>
          <w:szCs w:val="21"/>
        </w:rPr>
      </w:pPr>
      <w:r w:rsidRPr="00483ED3">
        <w:rPr>
          <w:rFonts w:cs="Times New Roman"/>
          <w:sz w:val="18"/>
          <w:szCs w:val="18"/>
        </w:rPr>
        <w:t>Sprawę prowadzi (opracował</w:t>
      </w:r>
      <w:r w:rsidR="00F202B8" w:rsidRPr="00483ED3">
        <w:rPr>
          <w:rFonts w:cs="Times New Roman"/>
          <w:sz w:val="18"/>
          <w:szCs w:val="18"/>
        </w:rPr>
        <w:t>a</w:t>
      </w:r>
      <w:r w:rsidRPr="00483ED3">
        <w:rPr>
          <w:rFonts w:cs="Times New Roman"/>
          <w:sz w:val="18"/>
          <w:szCs w:val="18"/>
        </w:rPr>
        <w:t xml:space="preserve">): </w:t>
      </w:r>
    </w:p>
    <w:p w:rsidR="00B5430B" w:rsidRPr="00483ED3" w:rsidRDefault="00F202B8" w:rsidP="00483ED3">
      <w:pPr>
        <w:widowControl w:val="0"/>
        <w:spacing w:line="240" w:lineRule="auto"/>
        <w:jc w:val="both"/>
        <w:rPr>
          <w:rFonts w:cs="Times New Roman"/>
          <w:sz w:val="18"/>
          <w:szCs w:val="18"/>
          <w:lang w:eastAsia="pl-PL"/>
        </w:rPr>
      </w:pPr>
      <w:r w:rsidRPr="00483ED3">
        <w:rPr>
          <w:rFonts w:cs="Times New Roman"/>
          <w:sz w:val="18"/>
          <w:szCs w:val="18"/>
        </w:rPr>
        <w:t xml:space="preserve">Eliza Koladyńska </w:t>
      </w:r>
      <w:r w:rsidR="00B30A39" w:rsidRPr="00483ED3">
        <w:rPr>
          <w:rFonts w:cs="Times New Roman"/>
          <w:sz w:val="18"/>
          <w:szCs w:val="18"/>
        </w:rPr>
        <w:t>–</w:t>
      </w:r>
      <w:r w:rsidRPr="00483ED3">
        <w:rPr>
          <w:rFonts w:cs="Times New Roman"/>
          <w:sz w:val="18"/>
          <w:szCs w:val="18"/>
        </w:rPr>
        <w:t xml:space="preserve"> Nowacka</w:t>
      </w:r>
      <w:r w:rsidR="00B30A39" w:rsidRPr="00483ED3">
        <w:rPr>
          <w:rFonts w:cs="Times New Roman"/>
          <w:sz w:val="18"/>
          <w:szCs w:val="18"/>
        </w:rPr>
        <w:t xml:space="preserve">, </w:t>
      </w:r>
      <w:r w:rsidR="003B0D27" w:rsidRPr="00483ED3">
        <w:rPr>
          <w:rFonts w:cs="Times New Roman"/>
          <w:sz w:val="18"/>
          <w:szCs w:val="18"/>
        </w:rPr>
        <w:t xml:space="preserve">tel. </w:t>
      </w:r>
      <w:r w:rsidRPr="00483ED3">
        <w:rPr>
          <w:rFonts w:cs="Times New Roman"/>
          <w:sz w:val="18"/>
          <w:szCs w:val="18"/>
        </w:rPr>
        <w:t>91-466-1086</w:t>
      </w:r>
    </w:p>
    <w:sectPr w:rsidR="00B5430B" w:rsidRPr="00483ED3"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F3A" w:rsidRDefault="00DF7F3A" w:rsidP="00073102">
      <w:pPr>
        <w:spacing w:after="0" w:line="240" w:lineRule="auto"/>
      </w:pPr>
      <w:r>
        <w:separator/>
      </w:r>
    </w:p>
  </w:endnote>
  <w:endnote w:type="continuationSeparator" w:id="0">
    <w:p w:rsidR="00DF7F3A" w:rsidRDefault="00DF7F3A"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9D8" w:rsidRDefault="006E69D8" w:rsidP="006E69D8">
    <w:pPr>
      <w:pStyle w:val="Stopka"/>
      <w:jc w:val="right"/>
      <w:rPr>
        <w:b/>
        <w:bCs/>
      </w:rPr>
    </w:pPr>
  </w:p>
  <w:p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257CEE">
      <w:rPr>
        <w:b/>
        <w:bCs/>
        <w:noProof/>
      </w:rPr>
      <w:t>5</w:t>
    </w:r>
    <w:r w:rsidRPr="006E69D8">
      <w:rPr>
        <w:b/>
        <w:bCs/>
      </w:rPr>
      <w:fldChar w:fldCharType="end"/>
    </w:r>
    <w:r w:rsidR="006E69D8" w:rsidRPr="006E69D8">
      <w:t xml:space="preserve"> / </w:t>
    </w:r>
    <w:r w:rsidR="007606B5">
      <w:rPr>
        <w:noProof/>
      </w:rPr>
      <w:fldChar w:fldCharType="begin"/>
    </w:r>
    <w:r w:rsidR="007606B5">
      <w:rPr>
        <w:noProof/>
      </w:rPr>
      <w:instrText>NUMPAGES  \* Arabic  \* MERGEFORMAT</w:instrText>
    </w:r>
    <w:r w:rsidR="007606B5">
      <w:rPr>
        <w:noProof/>
      </w:rPr>
      <w:fldChar w:fldCharType="separate"/>
    </w:r>
    <w:r w:rsidR="00257CEE">
      <w:rPr>
        <w:noProof/>
      </w:rPr>
      <w:t>6</w:t>
    </w:r>
    <w:r w:rsidR="007606B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rsidR="00702E2A" w:rsidRDefault="00702E2A" w:rsidP="00702E2A">
                    <w:pPr>
                      <w:spacing w:after="0" w:line="233" w:lineRule="auto"/>
                      <w:rPr>
                        <w:sz w:val="18"/>
                      </w:rPr>
                    </w:pPr>
                    <w:r>
                      <w:rPr>
                        <w:b/>
                        <w:sz w:val="18"/>
                      </w:rPr>
                      <w:t>Centrala: T:</w:t>
                    </w:r>
                    <w:r w:rsidRPr="001B5AD0">
                      <w:rPr>
                        <w:sz w:val="18"/>
                      </w:rPr>
                      <w:t>+48 91 466 10 00</w:t>
                    </w:r>
                  </w:p>
                  <w:p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702E2A" w:rsidRDefault="00702E2A" w:rsidP="00702E2A">
                    <w:pPr>
                      <w:spacing w:after="0" w:line="233" w:lineRule="auto"/>
                      <w:rPr>
                        <w:sz w:val="18"/>
                      </w:rPr>
                    </w:pPr>
                  </w:p>
                  <w:p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extent cx="781050" cy="809625"/>
          <wp:effectExtent l="0" t="0" r="0" b="0"/>
          <wp:docPr id="6" name="Obraz 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D64946" w:rsidRDefault="00D64946" w:rsidP="00A44F48">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E69D8">
    <w:pPr>
      <w:pStyle w:val="Stopka"/>
      <w:jc w:val="right"/>
      <w:rPr>
        <w:b/>
        <w:bCs/>
      </w:rPr>
    </w:pPr>
  </w:p>
  <w:p w:rsidR="00AB7973" w:rsidRPr="006E69D8" w:rsidRDefault="00AB797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E82359">
      <w:rPr>
        <w:b/>
        <w:bCs/>
        <w:noProof/>
      </w:rPr>
      <w:t>2</w:t>
    </w:r>
    <w:r w:rsidRPr="006E69D8">
      <w:rPr>
        <w:b/>
        <w:bCs/>
      </w:rPr>
      <w:fldChar w:fldCharType="end"/>
    </w:r>
    <w:r w:rsidRPr="006E69D8">
      <w:t xml:space="preserve"> / </w:t>
    </w:r>
    <w:r>
      <w:rPr>
        <w:noProof/>
      </w:rPr>
      <w:fldChar w:fldCharType="begin"/>
    </w:r>
    <w:r>
      <w:rPr>
        <w:noProof/>
      </w:rPr>
      <w:instrText>NUMPAGES  \* Arabic  \* MERGEFORMAT</w:instrText>
    </w:r>
    <w:r>
      <w:rPr>
        <w:noProof/>
      </w:rPr>
      <w:fldChar w:fldCharType="separate"/>
    </w:r>
    <w:r w:rsidR="00E82359">
      <w:rPr>
        <w:noProof/>
      </w:rPr>
      <w:t>2</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Default="00AB7973" w:rsidP="00690712">
    <w:pPr>
      <w:pStyle w:val="Stopka"/>
      <w:tabs>
        <w:tab w:val="clear" w:pos="4536"/>
        <w:tab w:val="clear" w:pos="9072"/>
        <w:tab w:val="left" w:pos="1875"/>
      </w:tabs>
    </w:pPr>
    <w:r>
      <w:rPr>
        <w:noProof/>
        <w:sz w:val="18"/>
        <w:lang w:eastAsia="pl-PL"/>
      </w:rPr>
      <w:drawing>
        <wp:anchor distT="0" distB="0" distL="114300" distR="114300" simplePos="0" relativeHeight="251686912" behindDoc="1" locked="0" layoutInCell="1" allowOverlap="1" wp14:anchorId="61EA6C83" wp14:editId="7951C1B1">
          <wp:simplePos x="0" y="0"/>
          <wp:positionH relativeFrom="page">
            <wp:posOffset>5981700</wp:posOffset>
          </wp:positionH>
          <wp:positionV relativeFrom="page">
            <wp:posOffset>9353550</wp:posOffset>
          </wp:positionV>
          <wp:extent cx="1578610" cy="1247775"/>
          <wp:effectExtent l="19050" t="0" r="254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84864" behindDoc="1" locked="0" layoutInCell="1" allowOverlap="1" wp14:anchorId="508096EA" wp14:editId="702A7356">
          <wp:simplePos x="0" y="0"/>
          <wp:positionH relativeFrom="column">
            <wp:posOffset>-216535</wp:posOffset>
          </wp:positionH>
          <wp:positionV relativeFrom="paragraph">
            <wp:posOffset>-164465</wp:posOffset>
          </wp:positionV>
          <wp:extent cx="4343400" cy="95250"/>
          <wp:effectExtent l="19050" t="0" r="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83840" behindDoc="0" locked="0" layoutInCell="1" allowOverlap="1" wp14:anchorId="27978C66" wp14:editId="7BF1FD18">
              <wp:simplePos x="0" y="0"/>
              <wp:positionH relativeFrom="column">
                <wp:posOffset>0</wp:posOffset>
              </wp:positionH>
              <wp:positionV relativeFrom="paragraph">
                <wp:posOffset>5715</wp:posOffset>
              </wp:positionV>
              <wp:extent cx="107950" cy="4350385"/>
              <wp:effectExtent l="2114550" t="0" r="2101850" b="0"/>
              <wp:wrapNone/>
              <wp:docPr id="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47BC1" id="Prostokąt: zaokrąglone rogi u góry 21" o:spid="_x0000_s1026" style="position:absolute;margin-left:0;margin-top:.45pt;width:8.5pt;height:342.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82816" behindDoc="0" locked="0" layoutInCell="1" allowOverlap="1" wp14:anchorId="0D876BF8" wp14:editId="1F45D273">
              <wp:simplePos x="0" y="0"/>
              <wp:positionH relativeFrom="column">
                <wp:posOffset>0</wp:posOffset>
              </wp:positionH>
              <wp:positionV relativeFrom="paragraph">
                <wp:posOffset>-635</wp:posOffset>
              </wp:positionV>
              <wp:extent cx="213995" cy="11398250"/>
              <wp:effectExtent l="5600700" t="0" r="5577205" b="0"/>
              <wp:wrapNone/>
              <wp:docPr id="12"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tlCol="0" anchor="ctr"/>
                  </wps:wsp>
                </a:graphicData>
              </a:graphic>
              <wp14:sizeRelH relativeFrom="page">
                <wp14:pctWidth>0</wp14:pctWidth>
              </wp14:sizeRelH>
              <wp14:sizeRelV relativeFrom="page">
                <wp14:pctHeight>0</wp14:pctHeight>
              </wp14:sizeRelV>
            </wp:anchor>
          </w:drawing>
        </mc:Choice>
        <mc:Fallback>
          <w:pict>
            <v:shape w14:anchorId="48ABCA66" id="Prostokąt: zaokrąglone rogi u góry 14" o:spid="_x0000_s1026" style="position:absolute;margin-left:0;margin-top:-.05pt;width:16.85pt;height:897.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81792" behindDoc="0" locked="1" layoutInCell="1" allowOverlap="1" wp14:anchorId="54A758F2" wp14:editId="330C2D95">
              <wp:simplePos x="0" y="0"/>
              <wp:positionH relativeFrom="column">
                <wp:posOffset>635</wp:posOffset>
              </wp:positionH>
              <wp:positionV relativeFrom="page">
                <wp:posOffset>9564370</wp:posOffset>
              </wp:positionV>
              <wp:extent cx="4391025" cy="746125"/>
              <wp:effectExtent l="0" t="0" r="0" b="0"/>
              <wp:wrapNone/>
              <wp:docPr id="1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758F2" id="_x0000_t202" coordsize="21600,21600" o:spt="202" path="m,l,21600r21600,l21600,xe">
              <v:stroke joinstyle="miter"/>
              <v:path gradientshapeok="t" o:connecttype="rect"/>
            </v:shapetype>
            <v:shape id="_x0000_s1029" type="#_x0000_t202" style="position:absolute;margin-left:.05pt;margin-top:753.1pt;width:345.75pt;height:58.75pt;z-index:2516817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" filled="f" stroked="f">
              <v:textbox inset="0,0,0,0">
                <w:txbxContent>
                  <w:p w:rsidR="00AB7973" w:rsidRDefault="00AB7973" w:rsidP="00702E2A">
                    <w:pPr>
                      <w:spacing w:after="0" w:line="233" w:lineRule="auto"/>
                      <w:rPr>
                        <w:sz w:val="18"/>
                      </w:rPr>
                    </w:pPr>
                    <w:r>
                      <w:rPr>
                        <w:b/>
                        <w:sz w:val="18"/>
                      </w:rPr>
                      <w:t>Centrala: T:</w:t>
                    </w:r>
                    <w:r w:rsidRPr="001B5AD0">
                      <w:rPr>
                        <w:sz w:val="18"/>
                      </w:rPr>
                      <w:t>+48 91 466 10 00</w:t>
                    </w:r>
                  </w:p>
                  <w:p w:rsidR="00AB7973" w:rsidRDefault="00AB797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rsidR="00AB7973" w:rsidRDefault="00AB797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rsidR="00AB7973" w:rsidRDefault="00AB7973" w:rsidP="00702E2A">
                    <w:pPr>
                      <w:spacing w:after="0" w:line="233" w:lineRule="auto"/>
                      <w:rPr>
                        <w:sz w:val="18"/>
                      </w:rPr>
                    </w:pPr>
                  </w:p>
                  <w:p w:rsidR="00AB7973" w:rsidRPr="001B5AD0" w:rsidRDefault="00AB797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B7973" w:rsidRPr="00864A3E" w:rsidRDefault="00AB797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753D75A8" wp14:editId="51D7A7A4">
          <wp:extent cx="781050" cy="809625"/>
          <wp:effectExtent l="0" t="0" r="0" b="0"/>
          <wp:docPr id="16" name="Obraz 16"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B7973" w:rsidRDefault="00AB797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F3A" w:rsidRDefault="00DF7F3A" w:rsidP="00073102">
      <w:pPr>
        <w:spacing w:after="0" w:line="240" w:lineRule="auto"/>
      </w:pPr>
      <w:r>
        <w:separator/>
      </w:r>
    </w:p>
  </w:footnote>
  <w:footnote w:type="continuationSeparator" w:id="0">
    <w:p w:rsidR="00DF7F3A" w:rsidRDefault="00DF7F3A" w:rsidP="00073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946"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rsidR="003A23C4" w:rsidRPr="001B5AD0" w:rsidRDefault="003A23C4" w:rsidP="003A23C4">
                    <w:pPr>
                      <w:spacing w:after="0" w:line="252" w:lineRule="auto"/>
                      <w:rPr>
                        <w:b/>
                      </w:rPr>
                    </w:pPr>
                    <w:r w:rsidRPr="001B5AD0">
                      <w:rPr>
                        <w:b/>
                      </w:rPr>
                      <w:t xml:space="preserve">al. Powstańców Wielkopolskich 72 </w:t>
                    </w:r>
                  </w:p>
                  <w:p w:rsidR="003A23C4" w:rsidRPr="004273D8" w:rsidRDefault="003A23C4" w:rsidP="003A23C4">
                    <w:pPr>
                      <w:spacing w:after="0" w:line="252" w:lineRule="auto"/>
                      <w:rPr>
                        <w:b/>
                      </w:rPr>
                    </w:pPr>
                    <w:r w:rsidRPr="001B5AD0">
                      <w:rPr>
                        <w:b/>
                      </w:rPr>
                      <w:t>70-111 Szczecin</w:t>
                    </w:r>
                  </w:p>
                </w:txbxContent>
              </v:textbox>
            </v:shape>
          </w:pict>
        </mc:Fallback>
      </mc:AlternateContent>
    </w:r>
    <w:bookmarkStart w:id="1" w:name="_Hlk12606988"/>
    <w:r w:rsidR="00D52FED">
      <w:rPr>
        <w:rFonts w:cstheme="minorHAnsi"/>
      </w:rPr>
      <w:t xml:space="preserve">Szczecin, </w:t>
    </w:r>
    <w:bookmarkEnd w:id="1"/>
    <w:r w:rsidR="00063BB5">
      <w:rPr>
        <w:rFonts w:cstheme="minorHAnsi"/>
      </w:rPr>
      <w:t>25</w:t>
    </w:r>
    <w:r w:rsidR="00182086">
      <w:rPr>
        <w:rFonts w:cstheme="minorHAnsi"/>
      </w:rPr>
      <w:t>-</w:t>
    </w:r>
    <w:r w:rsidR="00D73922">
      <w:rPr>
        <w:rFonts w:cstheme="minorHAnsi"/>
      </w:rPr>
      <w:t>0</w:t>
    </w:r>
    <w:r w:rsidR="00063BB5">
      <w:rPr>
        <w:rFonts w:cstheme="minorHAnsi"/>
      </w:rPr>
      <w:t>4</w:t>
    </w:r>
    <w:r w:rsidR="00182086">
      <w:rPr>
        <w:rFonts w:cstheme="minorHAnsi"/>
      </w:rPr>
      <w:t>-20</w:t>
    </w:r>
    <w:r w:rsidR="00D73922">
      <w:rPr>
        <w:rFonts w:cstheme="minorHAnsi"/>
      </w:rPr>
      <w:t>2</w:t>
    </w:r>
    <w:r w:rsidR="00063BB5">
      <w:rPr>
        <w:rFonts w:cstheme="minorHAnsi"/>
      </w:rPr>
      <w:t>2</w:t>
    </w:r>
    <w:r w:rsidR="00883CDE">
      <w:rPr>
        <w:rFonts w:cstheme="minorHAnsi"/>
      </w:rPr>
      <w:t xml:space="preserve"> </w:t>
    </w:r>
    <w:r w:rsidR="00182086">
      <w:rPr>
        <w:rFonts w:cstheme="minorHAnsi"/>
      </w:rPr>
      <w:t>r</w:t>
    </w:r>
    <w:r w:rsidR="00883CDE">
      <w:rPr>
        <w:rFonts w:cstheme="minorHAnsi"/>
      </w:rPr>
      <w:t>.</w:t>
    </w:r>
  </w:p>
  <w:p w:rsidR="00063BB5" w:rsidRPr="00B20EBC" w:rsidRDefault="00063BB5" w:rsidP="00B76106">
    <w:pPr>
      <w:pStyle w:val="Nagwek"/>
      <w:ind w:firstLine="7314"/>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73" w:rsidRPr="00B20EBC" w:rsidRDefault="00AB7973" w:rsidP="00A444BC">
    <w:pPr>
      <w:pStyle w:val="Nagwek"/>
      <w:rPr>
        <w:rFonts w:cstheme="minorHAnsi"/>
      </w:rPr>
    </w:pPr>
    <w:r w:rsidRPr="001654DC">
      <w:rPr>
        <w:rFonts w:ascii="Tahoma" w:hAnsi="Tahoma" w:cs="Tahoma"/>
        <w:noProof/>
        <w:lang w:eastAsia="pl-PL"/>
      </w:rPr>
      <w:drawing>
        <wp:inline distT="0" distB="0" distL="0" distR="0" wp14:anchorId="53415F42" wp14:editId="0DF04385">
          <wp:extent cx="2373056" cy="1069462"/>
          <wp:effectExtent l="0" t="0" r="8255" b="0"/>
          <wp:docPr id="13" name="Obraz 13" descr="SPSK-2_logo_kolor_wersja_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K-2_logo_kolor_wersja_podstawo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417" cy="1076385"/>
                  </a:xfrm>
                  <a:prstGeom prst="rect">
                    <a:avLst/>
                  </a:prstGeom>
                  <a:noFill/>
                  <a:ln>
                    <a:noFill/>
                  </a:ln>
                </pic:spPr>
              </pic:pic>
            </a:graphicData>
          </a:graphic>
        </wp:inline>
      </w:drawing>
    </w:r>
    <w:r w:rsidRPr="00E619F5">
      <w:rPr>
        <w:rFonts w:ascii="Calibri Light" w:hAnsi="Calibri Light" w:cs="Calibri Light"/>
        <w:noProof/>
        <w:lang w:eastAsia="pl-PL"/>
      </w:rPr>
      <w:drawing>
        <wp:inline distT="0" distB="0" distL="0" distR="0" wp14:anchorId="555AED54" wp14:editId="1C4F8935">
          <wp:extent cx="1595120" cy="885190"/>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5120" cy="885190"/>
                  </a:xfrm>
                  <a:prstGeom prst="rect">
                    <a:avLst/>
                  </a:prstGeom>
                  <a:noFill/>
                  <a:ln>
                    <a:noFill/>
                  </a:ln>
                </pic:spPr>
              </pic:pic>
            </a:graphicData>
          </a:graphic>
        </wp:inline>
      </w:drawing>
    </w:r>
    <w:r>
      <w:rPr>
        <w:rFonts w:cstheme="minorHAnsi"/>
        <w:noProof/>
        <w:lang w:eastAsia="pl-PL"/>
      </w:rPr>
      <mc:AlternateContent>
        <mc:Choice Requires="wps">
          <w:drawing>
            <wp:anchor distT="0" distB="0" distL="114300" distR="114300" simplePos="0" relativeHeight="251685888" behindDoc="0" locked="0" layoutInCell="1" allowOverlap="1" wp14:anchorId="324F79FE" wp14:editId="2E07C08B">
              <wp:simplePos x="0" y="0"/>
              <wp:positionH relativeFrom="column">
                <wp:posOffset>5514975</wp:posOffset>
              </wp:positionH>
              <wp:positionV relativeFrom="paragraph">
                <wp:posOffset>-259715</wp:posOffset>
              </wp:positionV>
              <wp:extent cx="107950" cy="1819910"/>
              <wp:effectExtent l="857250" t="0" r="844550" b="0"/>
              <wp:wrapNone/>
              <wp:docPr id="7"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A38A2" id="Prostokąt: zaokrąglone rogi u góry 33" o:spid="_x0000_s1026" style="position:absolute;margin-left:434.25pt;margin-top:-20.45pt;width:8.5pt;height:143.3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680768" behindDoc="1" locked="0" layoutInCell="1" allowOverlap="1" wp14:anchorId="7A7261F8" wp14:editId="11256042">
              <wp:simplePos x="0" y="0"/>
              <wp:positionH relativeFrom="column">
                <wp:posOffset>0</wp:posOffset>
              </wp:positionH>
              <wp:positionV relativeFrom="paragraph">
                <wp:posOffset>553720</wp:posOffset>
              </wp:positionV>
              <wp:extent cx="3528060" cy="51498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AB7973" w:rsidRPr="004273D8" w:rsidRDefault="00AB7973" w:rsidP="003A23C4">
                          <w:pPr>
                            <w:spacing w:after="0" w:line="252" w:lineRule="auto"/>
                            <w:rPr>
                              <w: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261F8" id="_x0000_t202" coordsize="21600,21600" o:spt="202" path="m,l,21600r21600,l21600,xe">
              <v:stroke joinstyle="miter"/>
              <v:path gradientshapeok="t" o:connecttype="rect"/>
            </v:shapetype>
            <v:shape id="_x0000_s1028" type="#_x0000_t202" style="position:absolute;margin-left:0;margin-top:43.6pt;width:277.8pt;height:40.55pt;z-index:-2516357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" filled="f" stroked="f">
              <v:textbox inset="0,0,0,0">
                <w:txbxContent>
                  <w:p w:rsidR="00AB7973" w:rsidRPr="004273D8" w:rsidRDefault="00AB7973" w:rsidP="003A23C4">
                    <w:pPr>
                      <w:spacing w:after="0" w:line="252" w:lineRule="auto"/>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046"/>
    <w:multiLevelType w:val="hybridMultilevel"/>
    <w:tmpl w:val="8D020EB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06703A5"/>
    <w:multiLevelType w:val="hybridMultilevel"/>
    <w:tmpl w:val="4B021F3E"/>
    <w:lvl w:ilvl="0" w:tplc="005C1B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5F978AD"/>
    <w:multiLevelType w:val="multilevel"/>
    <w:tmpl w:val="BFEEB470"/>
    <w:lvl w:ilvl="0">
      <w:start w:val="1"/>
      <w:numFmt w:val="decimal"/>
      <w:lvlText w:val="%1."/>
      <w:lvlJc w:val="left"/>
      <w:pPr>
        <w:ind w:left="720" w:hanging="360"/>
      </w:pPr>
      <w:rPr>
        <w:rFonts w:cs="Times New Roman"/>
        <w:b/>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b/>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15:restartNumberingAfterBreak="0">
    <w:nsid w:val="3B670ED8"/>
    <w:multiLevelType w:val="hybridMultilevel"/>
    <w:tmpl w:val="0F94102E"/>
    <w:lvl w:ilvl="0" w:tplc="04150017">
      <w:start w:val="1"/>
      <w:numFmt w:val="lowerLetter"/>
      <w:lvlText w:val="%1)"/>
      <w:lvlJc w:val="left"/>
      <w:pPr>
        <w:ind w:left="933" w:hanging="360"/>
      </w:pPr>
      <w:rPr>
        <w:rFonts w:cs="Times New Roman"/>
      </w:rPr>
    </w:lvl>
    <w:lvl w:ilvl="1" w:tplc="04150019" w:tentative="1">
      <w:start w:val="1"/>
      <w:numFmt w:val="lowerLetter"/>
      <w:lvlText w:val="%2."/>
      <w:lvlJc w:val="left"/>
      <w:pPr>
        <w:ind w:left="1653" w:hanging="360"/>
      </w:pPr>
      <w:rPr>
        <w:rFonts w:cs="Times New Roman"/>
      </w:rPr>
    </w:lvl>
    <w:lvl w:ilvl="2" w:tplc="0415001B" w:tentative="1">
      <w:start w:val="1"/>
      <w:numFmt w:val="lowerRoman"/>
      <w:lvlText w:val="%3."/>
      <w:lvlJc w:val="right"/>
      <w:pPr>
        <w:ind w:left="2373" w:hanging="180"/>
      </w:pPr>
      <w:rPr>
        <w:rFonts w:cs="Times New Roman"/>
      </w:rPr>
    </w:lvl>
    <w:lvl w:ilvl="3" w:tplc="0415000F" w:tentative="1">
      <w:start w:val="1"/>
      <w:numFmt w:val="decimal"/>
      <w:lvlText w:val="%4."/>
      <w:lvlJc w:val="left"/>
      <w:pPr>
        <w:ind w:left="3093" w:hanging="360"/>
      </w:pPr>
      <w:rPr>
        <w:rFonts w:cs="Times New Roman"/>
      </w:rPr>
    </w:lvl>
    <w:lvl w:ilvl="4" w:tplc="04150019" w:tentative="1">
      <w:start w:val="1"/>
      <w:numFmt w:val="lowerLetter"/>
      <w:lvlText w:val="%5."/>
      <w:lvlJc w:val="left"/>
      <w:pPr>
        <w:ind w:left="3813" w:hanging="360"/>
      </w:pPr>
      <w:rPr>
        <w:rFonts w:cs="Times New Roman"/>
      </w:rPr>
    </w:lvl>
    <w:lvl w:ilvl="5" w:tplc="0415001B" w:tentative="1">
      <w:start w:val="1"/>
      <w:numFmt w:val="lowerRoman"/>
      <w:lvlText w:val="%6."/>
      <w:lvlJc w:val="right"/>
      <w:pPr>
        <w:ind w:left="4533" w:hanging="180"/>
      </w:pPr>
      <w:rPr>
        <w:rFonts w:cs="Times New Roman"/>
      </w:rPr>
    </w:lvl>
    <w:lvl w:ilvl="6" w:tplc="0415000F" w:tentative="1">
      <w:start w:val="1"/>
      <w:numFmt w:val="decimal"/>
      <w:lvlText w:val="%7."/>
      <w:lvlJc w:val="left"/>
      <w:pPr>
        <w:ind w:left="5253" w:hanging="360"/>
      </w:pPr>
      <w:rPr>
        <w:rFonts w:cs="Times New Roman"/>
      </w:rPr>
    </w:lvl>
    <w:lvl w:ilvl="7" w:tplc="04150019" w:tentative="1">
      <w:start w:val="1"/>
      <w:numFmt w:val="lowerLetter"/>
      <w:lvlText w:val="%8."/>
      <w:lvlJc w:val="left"/>
      <w:pPr>
        <w:ind w:left="5973" w:hanging="360"/>
      </w:pPr>
      <w:rPr>
        <w:rFonts w:cs="Times New Roman"/>
      </w:rPr>
    </w:lvl>
    <w:lvl w:ilvl="8" w:tplc="0415001B" w:tentative="1">
      <w:start w:val="1"/>
      <w:numFmt w:val="lowerRoman"/>
      <w:lvlText w:val="%9."/>
      <w:lvlJc w:val="right"/>
      <w:pPr>
        <w:ind w:left="6693" w:hanging="180"/>
      </w:pPr>
      <w:rPr>
        <w:rFonts w:cs="Times New Roman"/>
      </w:rPr>
    </w:lvl>
  </w:abstractNum>
  <w:abstractNum w:abstractNumId="4" w15:restartNumberingAfterBreak="0">
    <w:nsid w:val="3EEC1A83"/>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42575103"/>
    <w:multiLevelType w:val="hybridMultilevel"/>
    <w:tmpl w:val="E3CA57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F18055E"/>
    <w:multiLevelType w:val="hybridMultilevel"/>
    <w:tmpl w:val="640C96EE"/>
    <w:lvl w:ilvl="0" w:tplc="AA16C0CA">
      <w:start w:val="1"/>
      <w:numFmt w:val="upperRoman"/>
      <w:lvlText w:val="%1."/>
      <w:lvlJc w:val="left"/>
      <w:pPr>
        <w:ind w:left="1428" w:hanging="72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15:restartNumberingAfterBreak="0">
    <w:nsid w:val="57BF0599"/>
    <w:multiLevelType w:val="multilevel"/>
    <w:tmpl w:val="2CC4C4C6"/>
    <w:lvl w:ilvl="0">
      <w:start w:val="1"/>
      <w:numFmt w:val="decimal"/>
      <w:lvlText w:val="%1)"/>
      <w:lvlJc w:val="left"/>
      <w:pPr>
        <w:tabs>
          <w:tab w:val="num" w:pos="360"/>
        </w:tabs>
        <w:ind w:left="36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645853A2"/>
    <w:multiLevelType w:val="multilevel"/>
    <w:tmpl w:val="2782EB0E"/>
    <w:lvl w:ilvl="0">
      <w:start w:val="3"/>
      <w:numFmt w:val="decimal"/>
      <w:lvlText w:val="%1."/>
      <w:lvlJc w:val="left"/>
      <w:pPr>
        <w:ind w:left="720" w:hanging="360"/>
      </w:pPr>
      <w:rPr>
        <w:rFonts w:cs="Times New Roman" w:hint="default"/>
        <w:b/>
        <w:u w:val="none"/>
      </w:rPr>
    </w:lvl>
    <w:lvl w:ilvl="1">
      <w:start w:val="1"/>
      <w:numFmt w:val="lowerLetter"/>
      <w:lvlText w:val="%2)"/>
      <w:lvlJc w:val="left"/>
      <w:pPr>
        <w:ind w:left="1440" w:hanging="360"/>
      </w:pPr>
      <w:rPr>
        <w:rFonts w:cs="Times New Roman" w:hint="default"/>
        <w:b w:val="0"/>
        <w:u w:val="none"/>
      </w:rPr>
    </w:lvl>
    <w:lvl w:ilvl="2">
      <w:start w:val="1"/>
      <w:numFmt w:val="lowerRoman"/>
      <w:lvlText w:val="%3)"/>
      <w:lvlJc w:val="right"/>
      <w:pPr>
        <w:ind w:left="2160" w:hanging="360"/>
      </w:pPr>
      <w:rPr>
        <w:rFonts w:cs="Times New Roman" w:hint="default"/>
        <w:u w:val="none"/>
      </w:rPr>
    </w:lvl>
    <w:lvl w:ilvl="3">
      <w:start w:val="1"/>
      <w:numFmt w:val="decimal"/>
      <w:lvlText w:val="(%4)"/>
      <w:lvlJc w:val="left"/>
      <w:pPr>
        <w:ind w:left="2880" w:hanging="360"/>
      </w:pPr>
      <w:rPr>
        <w:rFonts w:cs="Times New Roman" w:hint="default"/>
        <w:u w:val="none"/>
      </w:rPr>
    </w:lvl>
    <w:lvl w:ilvl="4">
      <w:start w:val="1"/>
      <w:numFmt w:val="lowerLetter"/>
      <w:lvlText w:val="(%5)"/>
      <w:lvlJc w:val="left"/>
      <w:pPr>
        <w:ind w:left="3600" w:hanging="360"/>
      </w:pPr>
      <w:rPr>
        <w:rFonts w:cs="Times New Roman" w:hint="default"/>
        <w:u w:val="none"/>
      </w:rPr>
    </w:lvl>
    <w:lvl w:ilvl="5">
      <w:start w:val="1"/>
      <w:numFmt w:val="lowerRoman"/>
      <w:lvlText w:val="(%6)"/>
      <w:lvlJc w:val="right"/>
      <w:pPr>
        <w:ind w:left="4320" w:hanging="360"/>
      </w:pPr>
      <w:rPr>
        <w:rFonts w:cs="Times New Roman" w:hint="default"/>
        <w:u w:val="none"/>
      </w:rPr>
    </w:lvl>
    <w:lvl w:ilvl="6">
      <w:start w:val="1"/>
      <w:numFmt w:val="decimal"/>
      <w:lvlText w:val="%7."/>
      <w:lvlJc w:val="left"/>
      <w:pPr>
        <w:ind w:left="5040" w:hanging="360"/>
      </w:pPr>
      <w:rPr>
        <w:rFonts w:cs="Times New Roman" w:hint="default"/>
        <w:u w:val="none"/>
      </w:rPr>
    </w:lvl>
    <w:lvl w:ilvl="7">
      <w:start w:val="1"/>
      <w:numFmt w:val="lowerLetter"/>
      <w:lvlText w:val="%8."/>
      <w:lvlJc w:val="left"/>
      <w:pPr>
        <w:ind w:left="5760" w:hanging="360"/>
      </w:pPr>
      <w:rPr>
        <w:rFonts w:cs="Times New Roman" w:hint="default"/>
        <w:u w:val="none"/>
      </w:rPr>
    </w:lvl>
    <w:lvl w:ilvl="8">
      <w:start w:val="1"/>
      <w:numFmt w:val="lowerRoman"/>
      <w:lvlText w:val="%9."/>
      <w:lvlJc w:val="right"/>
      <w:pPr>
        <w:ind w:left="6480" w:hanging="360"/>
      </w:pPr>
      <w:rPr>
        <w:rFonts w:cs="Times New Roman" w:hint="default"/>
        <w:u w:val="none"/>
      </w:rPr>
    </w:lvl>
  </w:abstractNum>
  <w:abstractNum w:abstractNumId="9" w15:restartNumberingAfterBreak="0">
    <w:nsid w:val="66DB25BB"/>
    <w:multiLevelType w:val="multilevel"/>
    <w:tmpl w:val="721CFDCA"/>
    <w:lvl w:ilvl="0">
      <w:start w:val="1"/>
      <w:numFmt w:val="decimal"/>
      <w:pStyle w:val="LongStandardL1EAST"/>
      <w:isLgl/>
      <w:lvlText w:val="%1."/>
      <w:lvlJc w:val="left"/>
      <w:pPr>
        <w:tabs>
          <w:tab w:val="num" w:pos="720"/>
        </w:tabs>
        <w:ind w:left="720" w:hanging="720"/>
      </w:pPr>
      <w:rPr>
        <w:rFonts w:ascii="Times New Roman" w:hAnsi="Times New Roman" w:cs="Times New Roman" w:hint="default"/>
        <w:b/>
        <w:i w:val="0"/>
        <w:caps w:val="0"/>
        <w:strike w:val="0"/>
        <w:dstrike w:val="0"/>
        <w:vanish w:val="0"/>
        <w:color w:val="auto"/>
        <w:sz w:val="24"/>
        <w:u w:val="none"/>
        <w:vertAlign w:val="baseline"/>
      </w:rPr>
    </w:lvl>
    <w:lvl w:ilvl="1">
      <w:start w:val="1"/>
      <w:numFmt w:val="decimal"/>
      <w:pStyle w:val="LongStandardL2"/>
      <w:isLgl/>
      <w:lvlText w:val="%2."/>
      <w:lvlJc w:val="left"/>
      <w:pPr>
        <w:tabs>
          <w:tab w:val="num" w:pos="720"/>
        </w:tabs>
        <w:ind w:left="720" w:hanging="720"/>
      </w:pPr>
      <w:rPr>
        <w:rFonts w:ascii="Times New Roman" w:eastAsia="Times New Roman" w:hAnsi="Times New Roman" w:cs="Times New Roman"/>
        <w:b w:val="0"/>
        <w:i w:val="0"/>
        <w:caps w:val="0"/>
        <w:strike w:val="0"/>
        <w:dstrike w:val="0"/>
        <w:vanish w:val="0"/>
        <w:color w:val="auto"/>
        <w:sz w:val="24"/>
        <w:u w:val="none"/>
        <w:vertAlign w:val="baseline"/>
      </w:rPr>
    </w:lvl>
    <w:lvl w:ilvl="2">
      <w:start w:val="1"/>
      <w:numFmt w:val="decimal"/>
      <w:pStyle w:val="LongStandardL3"/>
      <w:isLgl/>
      <w:lvlText w:val="%1.%2.%3"/>
      <w:lvlJc w:val="left"/>
      <w:pPr>
        <w:tabs>
          <w:tab w:val="num" w:pos="2280"/>
        </w:tabs>
        <w:ind w:left="2280" w:hanging="720"/>
      </w:pPr>
      <w:rPr>
        <w:rFonts w:ascii="Times New Roman" w:hAnsi="Times New Roman" w:cs="Times New Roman" w:hint="default"/>
        <w:b w:val="0"/>
        <w:i w:val="0"/>
        <w:caps w:val="0"/>
        <w:strike w:val="0"/>
        <w:dstrike w:val="0"/>
        <w:vanish w:val="0"/>
        <w:color w:val="auto"/>
        <w:sz w:val="22"/>
        <w:szCs w:val="22"/>
        <w:u w:val="none"/>
        <w:vertAlign w:val="baseline"/>
      </w:rPr>
    </w:lvl>
    <w:lvl w:ilvl="3">
      <w:start w:val="1"/>
      <w:numFmt w:val="lowerLetter"/>
      <w:pStyle w:val="LongStandardL4"/>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2"/>
        <w:szCs w:val="22"/>
        <w:u w:val="none"/>
        <w:vertAlign w:val="baseline"/>
      </w:rPr>
    </w:lvl>
    <w:lvl w:ilvl="4">
      <w:start w:val="1"/>
      <w:numFmt w:val="lowerRoman"/>
      <w:pStyle w:val="Long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Long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LongStandardL7"/>
      <w:lvlText w:val="(%7)"/>
      <w:lvlJc w:val="left"/>
      <w:pPr>
        <w:tabs>
          <w:tab w:val="num" w:pos="4320"/>
        </w:tabs>
        <w:ind w:left="432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2"/>
      <w:pStyle w:val="Long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Long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10" w15:restartNumberingAfterBreak="0">
    <w:nsid w:val="6F2F1E82"/>
    <w:multiLevelType w:val="hybridMultilevel"/>
    <w:tmpl w:val="0D4EEB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1"/>
  </w:num>
  <w:num w:numId="5">
    <w:abstractNumId w:val="6"/>
  </w:num>
  <w:num w:numId="6">
    <w:abstractNumId w:val="9"/>
  </w:num>
  <w:num w:numId="7">
    <w:abstractNumId w:val="0"/>
  </w:num>
  <w:num w:numId="8">
    <w:abstractNumId w:val="7"/>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1237C"/>
    <w:rsid w:val="00035E6E"/>
    <w:rsid w:val="000430DE"/>
    <w:rsid w:val="00044FFB"/>
    <w:rsid w:val="000623ED"/>
    <w:rsid w:val="00063BB5"/>
    <w:rsid w:val="000725B5"/>
    <w:rsid w:val="00073102"/>
    <w:rsid w:val="00073895"/>
    <w:rsid w:val="00075301"/>
    <w:rsid w:val="000962FF"/>
    <w:rsid w:val="000A24B3"/>
    <w:rsid w:val="000B1F53"/>
    <w:rsid w:val="000C2EF4"/>
    <w:rsid w:val="000D2358"/>
    <w:rsid w:val="000E1EAF"/>
    <w:rsid w:val="000E77E2"/>
    <w:rsid w:val="001027B0"/>
    <w:rsid w:val="001033E0"/>
    <w:rsid w:val="0011182E"/>
    <w:rsid w:val="0012253F"/>
    <w:rsid w:val="00123314"/>
    <w:rsid w:val="001442DC"/>
    <w:rsid w:val="00154E82"/>
    <w:rsid w:val="00155620"/>
    <w:rsid w:val="00157C2A"/>
    <w:rsid w:val="0016786E"/>
    <w:rsid w:val="0017155D"/>
    <w:rsid w:val="001773E6"/>
    <w:rsid w:val="00182086"/>
    <w:rsid w:val="001B5AD0"/>
    <w:rsid w:val="001C1337"/>
    <w:rsid w:val="001D1C72"/>
    <w:rsid w:val="001D4ED2"/>
    <w:rsid w:val="0020327F"/>
    <w:rsid w:val="0022185D"/>
    <w:rsid w:val="00224F00"/>
    <w:rsid w:val="00234D8E"/>
    <w:rsid w:val="00242E06"/>
    <w:rsid w:val="00244B93"/>
    <w:rsid w:val="00253567"/>
    <w:rsid w:val="00254013"/>
    <w:rsid w:val="00257720"/>
    <w:rsid w:val="00257CEE"/>
    <w:rsid w:val="00262F6B"/>
    <w:rsid w:val="002641C1"/>
    <w:rsid w:val="00264E70"/>
    <w:rsid w:val="00271FCC"/>
    <w:rsid w:val="00275311"/>
    <w:rsid w:val="00280B89"/>
    <w:rsid w:val="00281F3D"/>
    <w:rsid w:val="002A2FFF"/>
    <w:rsid w:val="002B27E7"/>
    <w:rsid w:val="002D3728"/>
    <w:rsid w:val="002D4184"/>
    <w:rsid w:val="002D6FA8"/>
    <w:rsid w:val="002F497A"/>
    <w:rsid w:val="00306E71"/>
    <w:rsid w:val="00310B40"/>
    <w:rsid w:val="0031785D"/>
    <w:rsid w:val="003224FA"/>
    <w:rsid w:val="003235A3"/>
    <w:rsid w:val="00340C62"/>
    <w:rsid w:val="00347416"/>
    <w:rsid w:val="003524FF"/>
    <w:rsid w:val="0036340B"/>
    <w:rsid w:val="00366617"/>
    <w:rsid w:val="003707C3"/>
    <w:rsid w:val="0038083B"/>
    <w:rsid w:val="003A23C4"/>
    <w:rsid w:val="003B0D27"/>
    <w:rsid w:val="003D3A7C"/>
    <w:rsid w:val="003D6A25"/>
    <w:rsid w:val="003E6F37"/>
    <w:rsid w:val="003E797C"/>
    <w:rsid w:val="003F3EDA"/>
    <w:rsid w:val="003F4389"/>
    <w:rsid w:val="00401776"/>
    <w:rsid w:val="00431AA2"/>
    <w:rsid w:val="0043584D"/>
    <w:rsid w:val="00444C5C"/>
    <w:rsid w:val="004503FB"/>
    <w:rsid w:val="004546F9"/>
    <w:rsid w:val="004601DD"/>
    <w:rsid w:val="004640AA"/>
    <w:rsid w:val="00483ED3"/>
    <w:rsid w:val="0049442F"/>
    <w:rsid w:val="0049795C"/>
    <w:rsid w:val="004A3D3E"/>
    <w:rsid w:val="004B4891"/>
    <w:rsid w:val="00510338"/>
    <w:rsid w:val="005169AC"/>
    <w:rsid w:val="00547609"/>
    <w:rsid w:val="0055259A"/>
    <w:rsid w:val="0055743D"/>
    <w:rsid w:val="005648A4"/>
    <w:rsid w:val="00577ADC"/>
    <w:rsid w:val="00584B2B"/>
    <w:rsid w:val="0059532E"/>
    <w:rsid w:val="005B188D"/>
    <w:rsid w:val="006143A1"/>
    <w:rsid w:val="00622EF3"/>
    <w:rsid w:val="00630EEF"/>
    <w:rsid w:val="00637424"/>
    <w:rsid w:val="00672827"/>
    <w:rsid w:val="0068303C"/>
    <w:rsid w:val="00683069"/>
    <w:rsid w:val="0068381F"/>
    <w:rsid w:val="006845B2"/>
    <w:rsid w:val="00690712"/>
    <w:rsid w:val="006B266D"/>
    <w:rsid w:val="006B2997"/>
    <w:rsid w:val="006B40AD"/>
    <w:rsid w:val="006B4652"/>
    <w:rsid w:val="006B7726"/>
    <w:rsid w:val="006C1F92"/>
    <w:rsid w:val="006D18B8"/>
    <w:rsid w:val="006E2DB2"/>
    <w:rsid w:val="006E43DC"/>
    <w:rsid w:val="006E69D8"/>
    <w:rsid w:val="006E75FE"/>
    <w:rsid w:val="006F7C28"/>
    <w:rsid w:val="00702E2A"/>
    <w:rsid w:val="007116F9"/>
    <w:rsid w:val="00711F02"/>
    <w:rsid w:val="007356D2"/>
    <w:rsid w:val="007606B5"/>
    <w:rsid w:val="0078081C"/>
    <w:rsid w:val="0078671C"/>
    <w:rsid w:val="00787A66"/>
    <w:rsid w:val="007A4D73"/>
    <w:rsid w:val="007B334D"/>
    <w:rsid w:val="007B70AB"/>
    <w:rsid w:val="007D0779"/>
    <w:rsid w:val="007D2FC8"/>
    <w:rsid w:val="00811890"/>
    <w:rsid w:val="00821D02"/>
    <w:rsid w:val="0084031F"/>
    <w:rsid w:val="00876B37"/>
    <w:rsid w:val="00881491"/>
    <w:rsid w:val="00883CDE"/>
    <w:rsid w:val="008B2FD1"/>
    <w:rsid w:val="009115A7"/>
    <w:rsid w:val="0095368C"/>
    <w:rsid w:val="00955857"/>
    <w:rsid w:val="00962800"/>
    <w:rsid w:val="00964DE6"/>
    <w:rsid w:val="00982738"/>
    <w:rsid w:val="00986917"/>
    <w:rsid w:val="009A51C8"/>
    <w:rsid w:val="009B13C4"/>
    <w:rsid w:val="009B7F15"/>
    <w:rsid w:val="009D0FB3"/>
    <w:rsid w:val="009E1723"/>
    <w:rsid w:val="009E5466"/>
    <w:rsid w:val="00A114DC"/>
    <w:rsid w:val="00A249E6"/>
    <w:rsid w:val="00A25AB1"/>
    <w:rsid w:val="00A40328"/>
    <w:rsid w:val="00A44F48"/>
    <w:rsid w:val="00A52329"/>
    <w:rsid w:val="00A711D1"/>
    <w:rsid w:val="00A85E5D"/>
    <w:rsid w:val="00A86842"/>
    <w:rsid w:val="00A8753E"/>
    <w:rsid w:val="00A90CB8"/>
    <w:rsid w:val="00A90D73"/>
    <w:rsid w:val="00A93939"/>
    <w:rsid w:val="00AA1139"/>
    <w:rsid w:val="00AA6EE0"/>
    <w:rsid w:val="00AA70D6"/>
    <w:rsid w:val="00AB3F2C"/>
    <w:rsid w:val="00AB7973"/>
    <w:rsid w:val="00AC785C"/>
    <w:rsid w:val="00AF46AF"/>
    <w:rsid w:val="00AF63EA"/>
    <w:rsid w:val="00B104CB"/>
    <w:rsid w:val="00B1552C"/>
    <w:rsid w:val="00B20EBC"/>
    <w:rsid w:val="00B30A39"/>
    <w:rsid w:val="00B31215"/>
    <w:rsid w:val="00B36766"/>
    <w:rsid w:val="00B53385"/>
    <w:rsid w:val="00B5430B"/>
    <w:rsid w:val="00B561DD"/>
    <w:rsid w:val="00B64545"/>
    <w:rsid w:val="00B76106"/>
    <w:rsid w:val="00BA70A7"/>
    <w:rsid w:val="00BB2847"/>
    <w:rsid w:val="00C33FF1"/>
    <w:rsid w:val="00C3713A"/>
    <w:rsid w:val="00C41103"/>
    <w:rsid w:val="00C456B2"/>
    <w:rsid w:val="00C52EBD"/>
    <w:rsid w:val="00C55A28"/>
    <w:rsid w:val="00C62D98"/>
    <w:rsid w:val="00C87B8A"/>
    <w:rsid w:val="00C925E4"/>
    <w:rsid w:val="00CA6119"/>
    <w:rsid w:val="00CB7275"/>
    <w:rsid w:val="00CD6A2E"/>
    <w:rsid w:val="00D11F40"/>
    <w:rsid w:val="00D22FF5"/>
    <w:rsid w:val="00D410F9"/>
    <w:rsid w:val="00D52FED"/>
    <w:rsid w:val="00D568FF"/>
    <w:rsid w:val="00D64946"/>
    <w:rsid w:val="00D73922"/>
    <w:rsid w:val="00D8247E"/>
    <w:rsid w:val="00D83501"/>
    <w:rsid w:val="00D86DD0"/>
    <w:rsid w:val="00DC019F"/>
    <w:rsid w:val="00DD685C"/>
    <w:rsid w:val="00DF0398"/>
    <w:rsid w:val="00DF676F"/>
    <w:rsid w:val="00DF7F3A"/>
    <w:rsid w:val="00E001A5"/>
    <w:rsid w:val="00E00321"/>
    <w:rsid w:val="00E052E9"/>
    <w:rsid w:val="00E129AB"/>
    <w:rsid w:val="00E2195C"/>
    <w:rsid w:val="00E57712"/>
    <w:rsid w:val="00E8223A"/>
    <w:rsid w:val="00E82359"/>
    <w:rsid w:val="00E82F8E"/>
    <w:rsid w:val="00E93CFD"/>
    <w:rsid w:val="00F079CB"/>
    <w:rsid w:val="00F1259A"/>
    <w:rsid w:val="00F14D0F"/>
    <w:rsid w:val="00F202B8"/>
    <w:rsid w:val="00F22306"/>
    <w:rsid w:val="00F24604"/>
    <w:rsid w:val="00F26BE4"/>
    <w:rsid w:val="00F333A5"/>
    <w:rsid w:val="00F4585F"/>
    <w:rsid w:val="00F46C77"/>
    <w:rsid w:val="00F53777"/>
    <w:rsid w:val="00F6157D"/>
    <w:rsid w:val="00F63080"/>
    <w:rsid w:val="00F631EB"/>
    <w:rsid w:val="00F66560"/>
    <w:rsid w:val="00F90D3A"/>
    <w:rsid w:val="00F96A28"/>
    <w:rsid w:val="00FA598A"/>
    <w:rsid w:val="00FB1A22"/>
    <w:rsid w:val="00FB470B"/>
    <w:rsid w:val="00FB4A84"/>
    <w:rsid w:val="00FC664D"/>
    <w:rsid w:val="00FD29BB"/>
    <w:rsid w:val="00FF01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paragraph" w:styleId="Nagwek3">
    <w:name w:val="heading 3"/>
    <w:basedOn w:val="Normalny"/>
    <w:next w:val="Normalny"/>
    <w:link w:val="Nagwek3Znak"/>
    <w:uiPriority w:val="9"/>
    <w:semiHidden/>
    <w:unhideWhenUsed/>
    <w:qFormat/>
    <w:rsid w:val="00876B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9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UnresolvedMention">
    <w:name w:val="Unresolved Mention"/>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character" w:customStyle="1" w:styleId="Nagwek3Znak">
    <w:name w:val="Nagłówek 3 Znak"/>
    <w:basedOn w:val="Domylnaczcionkaakapitu"/>
    <w:link w:val="Nagwek3"/>
    <w:uiPriority w:val="9"/>
    <w:semiHidden/>
    <w:rsid w:val="00876B37"/>
    <w:rPr>
      <w:rFonts w:asciiTheme="majorHAnsi" w:eastAsiaTheme="majorEastAsia" w:hAnsiTheme="majorHAnsi" w:cstheme="majorBidi"/>
      <w:color w:val="1F4D78" w:themeColor="accent1" w:themeShade="7F"/>
      <w:sz w:val="24"/>
      <w:szCs w:val="24"/>
    </w:rPr>
  </w:style>
  <w:style w:type="paragraph" w:styleId="NormalnyWeb">
    <w:name w:val="Normal (Web)"/>
    <w:basedOn w:val="Normalny"/>
    <w:uiPriority w:val="99"/>
    <w:semiHidden/>
    <w:unhideWhenUsed/>
    <w:rsid w:val="0025356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intensywne">
    <w:name w:val="Intense Reference"/>
    <w:qFormat/>
    <w:rsid w:val="0031785D"/>
    <w:rPr>
      <w:rFonts w:ascii="Times New Roman" w:hAnsi="Times New Roman" w:cs="Times New Roman"/>
      <w:b w:val="0"/>
      <w:sz w:val="24"/>
    </w:rPr>
  </w:style>
  <w:style w:type="paragraph" w:customStyle="1" w:styleId="Default">
    <w:name w:val="Default"/>
    <w:rsid w:val="0031785D"/>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kapitzlist">
    <w:name w:val="List Paragraph"/>
    <w:aliases w:val="sw tekst,L1,Numerowanie,Akapit z listą BS,normalny tekst,CW_Lista,2 heading,A_wyliczenie,K-P_odwolanie,Akapit z listą5,maz_wyliczenie,opis dzialania,Preambuła,BulletC,Wyliczanie,Obiekt,Akapit z listą31,Bullets,WyliczPrzykl"/>
    <w:basedOn w:val="Normalny"/>
    <w:link w:val="AkapitzlistZnak"/>
    <w:uiPriority w:val="34"/>
    <w:qFormat/>
    <w:rsid w:val="0055259A"/>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Preambuła Znak"/>
    <w:link w:val="Akapitzlist"/>
    <w:uiPriority w:val="34"/>
    <w:qFormat/>
    <w:locked/>
    <w:rsid w:val="0055259A"/>
    <w:rPr>
      <w:rFonts w:ascii="Times New Roman" w:eastAsia="Calibri" w:hAnsi="Times New Roman" w:cs="Times New Roman"/>
      <w:sz w:val="24"/>
      <w:szCs w:val="24"/>
      <w:lang w:eastAsia="pl-PL"/>
    </w:rPr>
  </w:style>
  <w:style w:type="paragraph" w:styleId="Tekstpodstawowy2">
    <w:name w:val="Body Text 2"/>
    <w:basedOn w:val="Normalny"/>
    <w:link w:val="Tekstpodstawowy2Znak"/>
    <w:uiPriority w:val="99"/>
    <w:semiHidden/>
    <w:unhideWhenUsed/>
    <w:rsid w:val="00F6157D"/>
    <w:pPr>
      <w:spacing w:after="120" w:line="480" w:lineRule="auto"/>
    </w:pPr>
  </w:style>
  <w:style w:type="character" w:customStyle="1" w:styleId="Tekstpodstawowy2Znak">
    <w:name w:val="Tekst podstawowy 2 Znak"/>
    <w:basedOn w:val="Domylnaczcionkaakapitu"/>
    <w:link w:val="Tekstpodstawowy2"/>
    <w:uiPriority w:val="99"/>
    <w:semiHidden/>
    <w:rsid w:val="00F6157D"/>
  </w:style>
  <w:style w:type="paragraph" w:styleId="Tekstpodstawowy3">
    <w:name w:val="Body Text 3"/>
    <w:basedOn w:val="Normalny"/>
    <w:link w:val="Tekstpodstawowy3Znak"/>
    <w:uiPriority w:val="99"/>
    <w:semiHidden/>
    <w:unhideWhenUsed/>
    <w:rsid w:val="00F6157D"/>
    <w:pPr>
      <w:spacing w:after="120"/>
    </w:pPr>
    <w:rPr>
      <w:sz w:val="16"/>
      <w:szCs w:val="16"/>
    </w:rPr>
  </w:style>
  <w:style w:type="character" w:customStyle="1" w:styleId="Tekstpodstawowy3Znak">
    <w:name w:val="Tekst podstawowy 3 Znak"/>
    <w:basedOn w:val="Domylnaczcionkaakapitu"/>
    <w:link w:val="Tekstpodstawowy3"/>
    <w:uiPriority w:val="99"/>
    <w:semiHidden/>
    <w:rsid w:val="00F6157D"/>
    <w:rPr>
      <w:sz w:val="16"/>
      <w:szCs w:val="16"/>
    </w:rPr>
  </w:style>
  <w:style w:type="paragraph" w:styleId="Tekstkomentarza">
    <w:name w:val="annotation text"/>
    <w:basedOn w:val="Normalny"/>
    <w:link w:val="TekstkomentarzaZnak"/>
    <w:uiPriority w:val="99"/>
    <w:rsid w:val="00F079C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F079CB"/>
    <w:rPr>
      <w:rFonts w:ascii="Times New Roman" w:eastAsia="Times New Roman" w:hAnsi="Times New Roman" w:cs="Times New Roman"/>
      <w:sz w:val="20"/>
      <w:szCs w:val="20"/>
      <w:lang w:eastAsia="pl-PL"/>
    </w:rPr>
  </w:style>
  <w:style w:type="paragraph" w:customStyle="1" w:styleId="LongStandardL9">
    <w:name w:val="Long Standard L9"/>
    <w:basedOn w:val="Normalny"/>
    <w:next w:val="Tekstpodstawowy2"/>
    <w:rsid w:val="00F079CB"/>
    <w:pPr>
      <w:numPr>
        <w:ilvl w:val="8"/>
        <w:numId w:val="6"/>
      </w:numPr>
      <w:spacing w:after="240" w:line="288" w:lineRule="auto"/>
      <w:jc w:val="both"/>
      <w:outlineLvl w:val="8"/>
    </w:pPr>
    <w:rPr>
      <w:rFonts w:ascii="Times New Roman" w:eastAsia="Times New Roman" w:hAnsi="Times New Roman" w:cs="Times New Roman"/>
      <w:sz w:val="24"/>
    </w:rPr>
  </w:style>
  <w:style w:type="paragraph" w:customStyle="1" w:styleId="LongStandardL8">
    <w:name w:val="Long Standard L8"/>
    <w:basedOn w:val="Normalny"/>
    <w:next w:val="Tekstpodstawowy2"/>
    <w:rsid w:val="00F079CB"/>
    <w:pPr>
      <w:numPr>
        <w:ilvl w:val="7"/>
        <w:numId w:val="6"/>
      </w:numPr>
      <w:spacing w:after="240" w:line="288" w:lineRule="auto"/>
      <w:jc w:val="both"/>
      <w:outlineLvl w:val="7"/>
    </w:pPr>
    <w:rPr>
      <w:rFonts w:ascii="Times New Roman" w:eastAsia="Times New Roman" w:hAnsi="Times New Roman" w:cs="Times New Roman"/>
      <w:sz w:val="24"/>
    </w:rPr>
  </w:style>
  <w:style w:type="paragraph" w:customStyle="1" w:styleId="LongStandardL7">
    <w:name w:val="Long Standard L7"/>
    <w:basedOn w:val="Normalny"/>
    <w:next w:val="Normalny"/>
    <w:rsid w:val="00F079CB"/>
    <w:pPr>
      <w:numPr>
        <w:ilvl w:val="6"/>
        <w:numId w:val="6"/>
      </w:numPr>
      <w:spacing w:after="240" w:line="288" w:lineRule="auto"/>
      <w:jc w:val="both"/>
      <w:outlineLvl w:val="6"/>
    </w:pPr>
    <w:rPr>
      <w:rFonts w:ascii="Times New Roman" w:eastAsia="Times New Roman" w:hAnsi="Times New Roman" w:cs="Times New Roman"/>
      <w:sz w:val="24"/>
    </w:rPr>
  </w:style>
  <w:style w:type="paragraph" w:customStyle="1" w:styleId="LongStandardL6">
    <w:name w:val="Long Standard L6"/>
    <w:basedOn w:val="Normalny"/>
    <w:next w:val="Normalny"/>
    <w:rsid w:val="00F079CB"/>
    <w:pPr>
      <w:numPr>
        <w:ilvl w:val="5"/>
        <w:numId w:val="6"/>
      </w:numPr>
      <w:spacing w:after="240" w:line="288" w:lineRule="auto"/>
      <w:jc w:val="both"/>
      <w:outlineLvl w:val="5"/>
    </w:pPr>
    <w:rPr>
      <w:rFonts w:ascii="Times New Roman" w:eastAsia="Times New Roman" w:hAnsi="Times New Roman" w:cs="Times New Roman"/>
      <w:sz w:val="24"/>
    </w:rPr>
  </w:style>
  <w:style w:type="paragraph" w:customStyle="1" w:styleId="LongStandardL5">
    <w:name w:val="Long Standard L5"/>
    <w:basedOn w:val="Normalny"/>
    <w:next w:val="Normalny"/>
    <w:rsid w:val="00F079CB"/>
    <w:pPr>
      <w:numPr>
        <w:ilvl w:val="4"/>
        <w:numId w:val="6"/>
      </w:numPr>
      <w:spacing w:after="240" w:line="240" w:lineRule="auto"/>
      <w:jc w:val="both"/>
      <w:outlineLvl w:val="4"/>
    </w:pPr>
    <w:rPr>
      <w:rFonts w:ascii="Times New Roman" w:eastAsia="Times New Roman" w:hAnsi="Times New Roman" w:cs="Times New Roman"/>
      <w:sz w:val="24"/>
    </w:rPr>
  </w:style>
  <w:style w:type="paragraph" w:customStyle="1" w:styleId="LongStandardL4">
    <w:name w:val="Long Standard L4"/>
    <w:basedOn w:val="Normalny"/>
    <w:next w:val="Tekstpodstawowy3"/>
    <w:rsid w:val="00F079CB"/>
    <w:pPr>
      <w:numPr>
        <w:ilvl w:val="3"/>
        <w:numId w:val="6"/>
      </w:numPr>
      <w:spacing w:after="240" w:line="240" w:lineRule="auto"/>
      <w:jc w:val="both"/>
      <w:outlineLvl w:val="3"/>
    </w:pPr>
    <w:rPr>
      <w:rFonts w:ascii="Times New Roman" w:eastAsia="Times New Roman" w:hAnsi="Times New Roman" w:cs="Times New Roman"/>
      <w:sz w:val="24"/>
      <w:lang w:val="en-GB"/>
    </w:rPr>
  </w:style>
  <w:style w:type="paragraph" w:customStyle="1" w:styleId="LongStandardL3">
    <w:name w:val="Long Standard L3"/>
    <w:basedOn w:val="Normalny"/>
    <w:next w:val="Tekstpodstawowy2"/>
    <w:link w:val="LongStandardL3Char"/>
    <w:rsid w:val="00F079CB"/>
    <w:pPr>
      <w:numPr>
        <w:ilvl w:val="2"/>
        <w:numId w:val="6"/>
      </w:numPr>
      <w:spacing w:after="240" w:line="240" w:lineRule="auto"/>
      <w:jc w:val="both"/>
      <w:outlineLvl w:val="2"/>
    </w:pPr>
    <w:rPr>
      <w:rFonts w:ascii="Times New Roman" w:eastAsia="Times New Roman" w:hAnsi="Times New Roman" w:cs="Times New Roman"/>
      <w:sz w:val="24"/>
      <w:lang w:val="en-GB"/>
    </w:rPr>
  </w:style>
  <w:style w:type="paragraph" w:customStyle="1" w:styleId="LongStandardL2">
    <w:name w:val="Long Standard L2"/>
    <w:basedOn w:val="Normalny"/>
    <w:next w:val="Normalny"/>
    <w:rsid w:val="00F079CB"/>
    <w:pPr>
      <w:keepNext/>
      <w:numPr>
        <w:ilvl w:val="1"/>
        <w:numId w:val="6"/>
      </w:numPr>
      <w:suppressAutoHyphens/>
      <w:spacing w:after="240" w:line="240" w:lineRule="auto"/>
      <w:jc w:val="both"/>
      <w:outlineLvl w:val="1"/>
    </w:pPr>
    <w:rPr>
      <w:rFonts w:ascii="Times New Roman" w:eastAsia="Times New Roman" w:hAnsi="Times New Roman" w:cs="Times New Roman"/>
      <w:sz w:val="24"/>
      <w:lang w:val="en-GB"/>
    </w:rPr>
  </w:style>
  <w:style w:type="paragraph" w:customStyle="1" w:styleId="LongStandardL1EAST">
    <w:name w:val="Long Standard L1 EAST"/>
    <w:basedOn w:val="Normalny"/>
    <w:next w:val="Normalny"/>
    <w:rsid w:val="00F079CB"/>
    <w:pPr>
      <w:keepNext/>
      <w:numPr>
        <w:numId w:val="6"/>
      </w:numPr>
      <w:suppressAutoHyphens/>
      <w:spacing w:after="240" w:line="240" w:lineRule="auto"/>
      <w:outlineLvl w:val="0"/>
    </w:pPr>
    <w:rPr>
      <w:rFonts w:ascii="Times New Roman" w:eastAsia="Times New Roman" w:hAnsi="Times New Roman" w:cs="Times New Roman"/>
      <w:b/>
      <w:caps/>
      <w:sz w:val="24"/>
      <w:lang w:val="en-GB"/>
    </w:rPr>
  </w:style>
  <w:style w:type="character" w:customStyle="1" w:styleId="LongStandardL3Char">
    <w:name w:val="Long Standard L3 Char"/>
    <w:link w:val="LongStandardL3"/>
    <w:rsid w:val="00F079CB"/>
    <w:rPr>
      <w:rFonts w:ascii="Times New Roman" w:eastAsia="Times New Roman" w:hAnsi="Times New Roman" w:cs="Times New Roman"/>
      <w:sz w:val="24"/>
      <w:lang w:val="en-GB"/>
    </w:rPr>
  </w:style>
  <w:style w:type="character" w:customStyle="1" w:styleId="Teksttreci3">
    <w:name w:val="Tekst treści (3)_"/>
    <w:link w:val="Teksttreci30"/>
    <w:rsid w:val="00F079CB"/>
    <w:rPr>
      <w:shd w:val="clear" w:color="auto" w:fill="FFFFFF"/>
    </w:rPr>
  </w:style>
  <w:style w:type="paragraph" w:customStyle="1" w:styleId="Teksttreci30">
    <w:name w:val="Tekst treści (3)"/>
    <w:basedOn w:val="Normalny"/>
    <w:link w:val="Teksttreci3"/>
    <w:rsid w:val="00F079CB"/>
    <w:pPr>
      <w:widowControl w:val="0"/>
      <w:shd w:val="clear" w:color="auto" w:fill="FFFFFF"/>
      <w:spacing w:after="0" w:line="270" w:lineRule="exact"/>
      <w:ind w:hanging="460"/>
      <w:jc w:val="both"/>
    </w:pPr>
  </w:style>
  <w:style w:type="paragraph" w:customStyle="1" w:styleId="Textbody">
    <w:name w:val="Text body"/>
    <w:basedOn w:val="Normalny"/>
    <w:rsid w:val="00A249E6"/>
    <w:pPr>
      <w:widowControl w:val="0"/>
      <w:suppressAutoHyphens/>
      <w:autoSpaceDN w:val="0"/>
      <w:spacing w:after="0" w:line="240" w:lineRule="auto"/>
      <w:jc w:val="center"/>
      <w:textAlignment w:val="baseline"/>
    </w:pPr>
    <w:rPr>
      <w:rFonts w:ascii="Times New Roman" w:eastAsia="Times New Roman" w:hAnsi="Times New Roman" w:cs="Times New Roman"/>
      <w:b/>
      <w:i/>
      <w:kern w:val="3"/>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187805">
      <w:bodyDiv w:val="1"/>
      <w:marLeft w:val="0"/>
      <w:marRight w:val="0"/>
      <w:marTop w:val="0"/>
      <w:marBottom w:val="0"/>
      <w:divBdr>
        <w:top w:val="none" w:sz="0" w:space="0" w:color="auto"/>
        <w:left w:val="none" w:sz="0" w:space="0" w:color="auto"/>
        <w:bottom w:val="none" w:sz="0" w:space="0" w:color="auto"/>
        <w:right w:val="none" w:sz="0" w:space="0" w:color="auto"/>
      </w:divBdr>
    </w:div>
    <w:div w:id="1158687662">
      <w:bodyDiv w:val="1"/>
      <w:marLeft w:val="0"/>
      <w:marRight w:val="0"/>
      <w:marTop w:val="0"/>
      <w:marBottom w:val="0"/>
      <w:divBdr>
        <w:top w:val="none" w:sz="0" w:space="0" w:color="auto"/>
        <w:left w:val="none" w:sz="0" w:space="0" w:color="auto"/>
        <w:bottom w:val="none" w:sz="0" w:space="0" w:color="auto"/>
        <w:right w:val="none" w:sz="0" w:space="0" w:color="auto"/>
      </w:divBdr>
      <w:divsChild>
        <w:div w:id="1650750680">
          <w:marLeft w:val="0"/>
          <w:marRight w:val="0"/>
          <w:marTop w:val="0"/>
          <w:marBottom w:val="0"/>
          <w:divBdr>
            <w:top w:val="none" w:sz="0" w:space="0" w:color="auto"/>
            <w:left w:val="none" w:sz="0" w:space="0" w:color="auto"/>
            <w:bottom w:val="none" w:sz="0" w:space="0" w:color="auto"/>
            <w:right w:val="none" w:sz="0" w:space="0" w:color="auto"/>
          </w:divBdr>
        </w:div>
        <w:div w:id="898587864">
          <w:marLeft w:val="0"/>
          <w:marRight w:val="0"/>
          <w:marTop w:val="0"/>
          <w:marBottom w:val="0"/>
          <w:divBdr>
            <w:top w:val="none" w:sz="0" w:space="0" w:color="auto"/>
            <w:left w:val="none" w:sz="0" w:space="0" w:color="auto"/>
            <w:bottom w:val="none" w:sz="0" w:space="0" w:color="auto"/>
            <w:right w:val="none" w:sz="0" w:space="0" w:color="auto"/>
          </w:divBdr>
        </w:div>
        <w:div w:id="1535997401">
          <w:marLeft w:val="0"/>
          <w:marRight w:val="0"/>
          <w:marTop w:val="0"/>
          <w:marBottom w:val="0"/>
          <w:divBdr>
            <w:top w:val="none" w:sz="0" w:space="0" w:color="auto"/>
            <w:left w:val="none" w:sz="0" w:space="0" w:color="auto"/>
            <w:bottom w:val="none" w:sz="0" w:space="0" w:color="auto"/>
            <w:right w:val="none" w:sz="0" w:space="0" w:color="auto"/>
          </w:divBdr>
        </w:div>
        <w:div w:id="752774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875EB-64A6-4D81-8BFA-244F0D3F9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Pages>
  <Words>580</Words>
  <Characters>3485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Eliza Koladyńska</cp:lastModifiedBy>
  <cp:revision>67</cp:revision>
  <cp:lastPrinted>2021-07-05T09:45:00Z</cp:lastPrinted>
  <dcterms:created xsi:type="dcterms:W3CDTF">2020-04-01T07:46:00Z</dcterms:created>
  <dcterms:modified xsi:type="dcterms:W3CDTF">2022-04-25T09:34:00Z</dcterms:modified>
</cp:coreProperties>
</file>