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E2C8" w14:textId="77777777" w:rsidR="00AF21C6" w:rsidRPr="00AF21C6" w:rsidRDefault="00AF21C6" w:rsidP="00AF21C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color w:val="808080"/>
          <w:sz w:val="24"/>
          <w:szCs w:val="24"/>
          <w:lang w:val="x-none" w:eastAsia="pl-PL"/>
        </w:rPr>
      </w:pPr>
      <w:r w:rsidRPr="00AF21C6">
        <w:rPr>
          <w:rFonts w:ascii="Times New Roman" w:eastAsia="Calibri" w:hAnsi="Times New Roman" w:cs="Times New Roman"/>
          <w:noProof/>
          <w:sz w:val="24"/>
          <w:szCs w:val="24"/>
          <w:lang w:val="x-none" w:eastAsia="pl-PL"/>
        </w:rPr>
        <w:drawing>
          <wp:inline distT="0" distB="0" distL="0" distR="0" wp14:anchorId="2AB96E20" wp14:editId="26C28536">
            <wp:extent cx="5753100" cy="476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1C6">
        <w:rPr>
          <w:rFonts w:ascii="Times New Roman" w:eastAsia="Calibri" w:hAnsi="Times New Roman" w:cs="Times New Roman"/>
          <w:color w:val="808080"/>
          <w:sz w:val="24"/>
          <w:szCs w:val="24"/>
          <w:lang w:val="x-none" w:eastAsia="pl-PL"/>
        </w:rPr>
        <w:t xml:space="preserve">      </w:t>
      </w:r>
    </w:p>
    <w:p w14:paraId="2E51F351" w14:textId="77777777" w:rsidR="00AF21C6" w:rsidRPr="00AF21C6" w:rsidRDefault="00AF21C6" w:rsidP="00AF21C6">
      <w:pPr>
        <w:tabs>
          <w:tab w:val="center" w:pos="4536"/>
          <w:tab w:val="right" w:pos="9072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AF21C6">
        <w:rPr>
          <w:rFonts w:ascii="Arial Narrow" w:eastAsia="Calibri" w:hAnsi="Arial Narrow" w:cs="Times New Roman"/>
          <w:b/>
          <w:bCs/>
          <w:color w:val="808080"/>
          <w:sz w:val="24"/>
          <w:szCs w:val="24"/>
          <w:lang w:val="x-none" w:eastAsia="pl-PL"/>
        </w:rPr>
        <w:t xml:space="preserve">                     Dział Zamówień Publicznych</w:t>
      </w:r>
      <w:r w:rsidRPr="00AF21C6">
        <w:rPr>
          <w:rFonts w:ascii="Times New Roman" w:eastAsia="Calibri" w:hAnsi="Times New Roman" w:cs="Times New Roman"/>
          <w:color w:val="808080"/>
          <w:sz w:val="24"/>
          <w:szCs w:val="24"/>
          <w:lang w:val="x-none" w:eastAsia="pl-PL"/>
        </w:rPr>
        <w:t xml:space="preserve">   </w:t>
      </w:r>
      <w:r w:rsidRPr="00AF21C6">
        <w:rPr>
          <w:rFonts w:ascii="Times New Roman" w:eastAsia="Calibri" w:hAnsi="Times New Roman" w:cs="Times New Roman"/>
          <w:noProof/>
          <w:sz w:val="24"/>
          <w:szCs w:val="24"/>
          <w:lang w:val="x-none" w:eastAsia="pl-PL"/>
        </w:rPr>
        <w:drawing>
          <wp:inline distT="0" distB="0" distL="0" distR="0" wp14:anchorId="0F7D3C51" wp14:editId="527F9EC8">
            <wp:extent cx="5753100" cy="476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2A31" w14:textId="77777777" w:rsidR="00AF21C6" w:rsidRPr="00AF21C6" w:rsidRDefault="00AF21C6" w:rsidP="00AF21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08F6361" w14:textId="77777777" w:rsidR="00AF21C6" w:rsidRPr="00AF21C6" w:rsidRDefault="00AF21C6" w:rsidP="00AF21C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E46851" w14:textId="77777777" w:rsidR="00AF21C6" w:rsidRPr="00AF21C6" w:rsidRDefault="00AF21C6" w:rsidP="00AF21C6">
      <w:pPr>
        <w:spacing w:after="0" w:line="240" w:lineRule="auto"/>
        <w:jc w:val="right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  <w:r w:rsidRPr="00AF21C6"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 xml:space="preserve">Załącznik nr 1 do SWZ </w:t>
      </w:r>
    </w:p>
    <w:p w14:paraId="0082AA5F" w14:textId="542DBD41" w:rsidR="00AF21C6" w:rsidRDefault="00AF21C6" w:rsidP="00AF21C6">
      <w:pPr>
        <w:spacing w:after="0" w:line="240" w:lineRule="auto"/>
        <w:jc w:val="right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  <w:r w:rsidRPr="00AF21C6"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>Nr postępowania: 351/2022/TP/DZP</w:t>
      </w:r>
    </w:p>
    <w:p w14:paraId="79C237E8" w14:textId="7BA0CAAC" w:rsidR="00AF21C6" w:rsidRPr="00AF21C6" w:rsidRDefault="00AF21C6" w:rsidP="00AF21C6">
      <w:pPr>
        <w:spacing w:after="0" w:line="240" w:lineRule="auto"/>
        <w:jc w:val="right"/>
        <w:rPr>
          <w:rFonts w:ascii="Calibri" w:eastAsia="Calibri" w:hAnsi="Calibri" w:cs="Calibri"/>
          <w:b/>
          <w:color w:val="FF0000"/>
          <w:spacing w:val="2"/>
          <w:position w:val="2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pacing w:val="2"/>
          <w:position w:val="2"/>
          <w:sz w:val="24"/>
          <w:szCs w:val="24"/>
        </w:rPr>
        <w:t xml:space="preserve">PO MODYFIKACJI </w:t>
      </w:r>
    </w:p>
    <w:p w14:paraId="2FCEA1CE" w14:textId="77777777" w:rsidR="00AF21C6" w:rsidRPr="00AF21C6" w:rsidRDefault="00AF21C6" w:rsidP="00AF21C6">
      <w:pPr>
        <w:spacing w:after="0" w:line="240" w:lineRule="auto"/>
        <w:jc w:val="center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</w:p>
    <w:p w14:paraId="25222485" w14:textId="77777777" w:rsidR="00AF21C6" w:rsidRPr="00AF21C6" w:rsidRDefault="00AF21C6" w:rsidP="00AF21C6">
      <w:pPr>
        <w:spacing w:after="0" w:line="240" w:lineRule="auto"/>
        <w:jc w:val="center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  <w:r w:rsidRPr="00AF21C6"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>OPIS PRZEDMIOTU ZAMÓWIENIA</w:t>
      </w:r>
    </w:p>
    <w:p w14:paraId="29DFC8A3" w14:textId="77777777" w:rsidR="00AF21C6" w:rsidRPr="00AF21C6" w:rsidRDefault="00AF21C6" w:rsidP="00AF21C6">
      <w:pPr>
        <w:spacing w:after="0" w:line="240" w:lineRule="auto"/>
        <w:jc w:val="center"/>
        <w:rPr>
          <w:rFonts w:ascii="Calibri" w:eastAsia="Calibri" w:hAnsi="Calibri" w:cs="Calibri"/>
          <w:b/>
          <w:spacing w:val="2"/>
          <w:position w:val="2"/>
          <w:sz w:val="24"/>
          <w:szCs w:val="24"/>
        </w:rPr>
      </w:pPr>
    </w:p>
    <w:p w14:paraId="0920EDE5" w14:textId="77777777" w:rsidR="00AF21C6" w:rsidRPr="00AF21C6" w:rsidRDefault="00AF21C6" w:rsidP="00AF21C6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  <w:r w:rsidRPr="00AF21C6">
        <w:rPr>
          <w:rFonts w:ascii="Calibri" w:eastAsia="Calibri" w:hAnsi="Calibri" w:cs="Calibri"/>
          <w:b/>
          <w:spacing w:val="2"/>
          <w:position w:val="2"/>
          <w:sz w:val="24"/>
          <w:szCs w:val="24"/>
        </w:rPr>
        <w:t>Dostawa sprzętu laboratoryjnego na potrzeby jednostek organizacyjnych Uniwersytetu Warmińsko-Mazurskiego w Olsztynie</w:t>
      </w:r>
    </w:p>
    <w:p w14:paraId="4F532FC3" w14:textId="77777777" w:rsidR="00AF21C6" w:rsidRPr="00AF21C6" w:rsidRDefault="00AF21C6" w:rsidP="00AF21C6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</w:p>
    <w:p w14:paraId="455C2B90" w14:textId="77777777" w:rsidR="00AF21C6" w:rsidRPr="00AF21C6" w:rsidRDefault="00AF21C6" w:rsidP="00AF21C6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</w:pPr>
      <w:r w:rsidRPr="00AF21C6"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u w:val="single"/>
          <w:lang w:eastAsia="zh-CN"/>
        </w:rPr>
        <w:t>Wykonawca wypełnia formularz w części/częściach, na które składa ofertę</w:t>
      </w:r>
      <w:r w:rsidRPr="00AF21C6"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  <w:t xml:space="preserve">. </w:t>
      </w:r>
    </w:p>
    <w:p w14:paraId="7BFFFBB1" w14:textId="77777777" w:rsidR="00AF21C6" w:rsidRPr="00AF21C6" w:rsidRDefault="00AF21C6" w:rsidP="00AF21C6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</w:pPr>
    </w:p>
    <w:p w14:paraId="2667A0FA" w14:textId="77777777" w:rsidR="00AF21C6" w:rsidRPr="00AF21C6" w:rsidRDefault="00AF21C6" w:rsidP="00AF21C6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</w:pPr>
      <w:r w:rsidRPr="00AF21C6">
        <w:rPr>
          <w:rFonts w:ascii="Calibri" w:eastAsia="Times New Roman" w:hAnsi="Calibri" w:cs="Calibri"/>
          <w:b/>
          <w:bCs/>
          <w:spacing w:val="2"/>
          <w:position w:val="2"/>
          <w:sz w:val="24"/>
          <w:szCs w:val="24"/>
          <w:lang w:eastAsia="zh-CN"/>
        </w:rPr>
        <w:t xml:space="preserve">Część 1  zestaw ultrasonograficzny z głowicą sektorową do badań kardiologicznych, brzusznych, płucnych i FAST z wymiennym kablem USB 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AF21C6" w:rsidRPr="00AF21C6" w14:paraId="340978B2" w14:textId="77777777" w:rsidTr="0004695D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B0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D5FC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2174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130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Producent, model*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44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945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DB6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</w:p>
          <w:p w14:paraId="0D84523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Cena jednostkowa brutto*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DB1C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Wartość brutto*</w:t>
            </w:r>
          </w:p>
        </w:tc>
      </w:tr>
      <w:tr w:rsidR="00AF21C6" w:rsidRPr="00AF21C6" w14:paraId="39FDFB67" w14:textId="77777777" w:rsidTr="0004695D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0EF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074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1DCA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226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F7A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4CC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72DF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A9E7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H=(</w:t>
            </w:r>
            <w:proofErr w:type="spellStart"/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FxG</w:t>
            </w:r>
            <w:proofErr w:type="spellEnd"/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)</w:t>
            </w:r>
          </w:p>
        </w:tc>
      </w:tr>
      <w:tr w:rsidR="00AF21C6" w:rsidRPr="00AF21C6" w14:paraId="12E9167D" w14:textId="77777777" w:rsidTr="0004695D">
        <w:trPr>
          <w:trHeight w:val="99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27B41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4879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1.Cechy ogólne/konstrukcyjne/konfiguracyjne</w:t>
            </w:r>
          </w:p>
          <w:p w14:paraId="1D6C3E53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- aparat o konstrukcji tabletowej, 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ultramobilny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, z możliwością przypięcia głowic poprzez port USB wbudowany w tablet</w:t>
            </w:r>
          </w:p>
          <w:p w14:paraId="5C9FAD13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lastRenderedPageBreak/>
              <w:t>- technologia pracy cyfrowa, szerokopasmowy układ formowania wiązki</w:t>
            </w:r>
          </w:p>
          <w:p w14:paraId="74BF913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zakres możliwych do zastosowania częstotliwości pracy min. od 1MHz do 12MHz (określony zakresem częstotliwości głowic pracujących z zestawem)</w:t>
            </w:r>
          </w:p>
          <w:p w14:paraId="7432A040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liczba niezależnych kanałów przetwarzania wynosząca min. 65 000</w:t>
            </w:r>
          </w:p>
          <w:p w14:paraId="553ABD2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-  dynamika systemu min 170 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dB</w:t>
            </w:r>
            <w:proofErr w:type="spellEnd"/>
          </w:p>
          <w:p w14:paraId="4977250F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czas pracy zestawu przy zasilaniu z wbudowanego akumulatora po wyłączeniu urządzenia z prądu minimum 120 minut</w:t>
            </w:r>
          </w:p>
          <w:p w14:paraId="7AD58A8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zasilanie głowicy ultrasonograficznej z wbudowanego w urządzenie obrazujące akumulatora</w:t>
            </w:r>
          </w:p>
          <w:p w14:paraId="6D2FAA2A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masa zestawu wraz z ładowarką max. 2 kg</w:t>
            </w:r>
          </w:p>
          <w:p w14:paraId="58A000B9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</w:p>
          <w:p w14:paraId="0D488F9A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2. Funkcje użytkowe</w:t>
            </w:r>
          </w:p>
          <w:p w14:paraId="33B9CAF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głębokość penetracji/obrazowania 2D (B-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) regulowana przez dotyk za pomocą wirtualnej rolki</w:t>
            </w:r>
          </w:p>
          <w:p w14:paraId="79ACD65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jasność (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Gain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) regulowana przez dotyk za pomocą wirtualnej rolki</w:t>
            </w:r>
          </w:p>
          <w:p w14:paraId="76A71181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częstotliwość odświeżania obrazu („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frame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rate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”) w trybie 2D (B-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) min. 75 obrazów/sekundę</w:t>
            </w:r>
          </w:p>
          <w:p w14:paraId="02577CAD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lastRenderedPageBreak/>
              <w:t>- funkcja redukująca szumy adaptacyjne i artefakty w obrazowaniu 2D</w:t>
            </w:r>
          </w:p>
          <w:p w14:paraId="7156A13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złożone obrazowanie wielokierunkowe badanych struktur w czasie rzeczywistym (wysyłanie przez te same kryształy głowicy kilku wiązek ultradźwiękowych pod różnymi kątami)</w:t>
            </w:r>
          </w:p>
          <w:p w14:paraId="237450F8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funkcja automatycznej ciągłej optymalizacji obrazu B-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 (ustawienie jasności, kontrastu obrazu i kompensacji wzmocnienia głębokościowego TGC), niewymagająca od użytkownika ręcznego uruchamiania.</w:t>
            </w:r>
          </w:p>
          <w:p w14:paraId="4053004D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funkcja obrazowania w trybie pełnego ekranu (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full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screen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)</w:t>
            </w:r>
          </w:p>
          <w:p w14:paraId="4B3F6B61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- funkcja pomiaru odległości w trybie 2D, pola powierzchni </w:t>
            </w:r>
          </w:p>
          <w:p w14:paraId="5B07472C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system archiwizacji umożliwiający zapis sekwencji obrazów statycznych i ruchomych zintegrowany z aparatem oparty na wbudowanym dysku twardym o pojemności: min. 64GB z możliwością eksportowania danych na nośniki przenośne w formatach kompatybilnych z systemem Windows oraz DICOM</w:t>
            </w:r>
          </w:p>
          <w:p w14:paraId="4142422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</w:p>
          <w:p w14:paraId="25F0532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3. Tryby obrazowania</w:t>
            </w:r>
          </w:p>
          <w:p w14:paraId="0FB273C8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lastRenderedPageBreak/>
              <w:t>- tryby pracy min: B-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 (2D), Doppler Kolorowy (CD) z regulacją wielkości okna, M-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, PW Doppler</w:t>
            </w:r>
          </w:p>
          <w:p w14:paraId="4C10821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obrazowanie w częstotliwości II harmonicznej</w:t>
            </w:r>
          </w:p>
          <w:p w14:paraId="305C9729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minimum 2 prędkości przepływu kolorowego      Dopplera (CD) wybierane przez użytkownika</w:t>
            </w:r>
          </w:p>
          <w:p w14:paraId="6B1FC6B3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</w:p>
          <w:p w14:paraId="3D16B3D1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4.Głowice ultrasonograficzne</w:t>
            </w:r>
          </w:p>
          <w:p w14:paraId="2AFD3D4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Szerokopasmowa głowica sektorowa do badań kardiologicznych, brzusznych, płucnych i FAST z wymiennym kablem USB – 1 szt.</w:t>
            </w:r>
          </w:p>
          <w:p w14:paraId="5023C8C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częstotliwość pracy głowicy w zakresie min. od 1.0 MHz do 5.0 MHz (+/- 1MHz)</w:t>
            </w:r>
          </w:p>
          <w:p w14:paraId="07DA0576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liczba elementów w głowicy min. 64</w:t>
            </w:r>
          </w:p>
          <w:p w14:paraId="521035D1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kąt pola penetracji głowicy min.  90 stopni</w:t>
            </w:r>
          </w:p>
          <w:p w14:paraId="52ED645F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obrazowanie w częstotliwości II harmonicznej, 2D, - kolor Doppler, M-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, PW Doppler</w:t>
            </w:r>
          </w:p>
          <w:p w14:paraId="78307B5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kompatybilna z dostarczonym podręcznym urządzeniem obrazującym/czytnikiem (typu tablet)</w:t>
            </w:r>
          </w:p>
          <w:p w14:paraId="76F9530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</w:p>
          <w:p w14:paraId="55F264C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Możliwość rozbudowy o szerokopasmową głowicę liniową do badań naczyniowych, mięśniowo-szkieletowych, płucnych, tkanek </w:t>
            </w: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lastRenderedPageBreak/>
              <w:t xml:space="preserve">miękkich, narządów położonych powierzchniowo z wymiennym kablem USB </w:t>
            </w:r>
          </w:p>
          <w:p w14:paraId="4F119D5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częstotliwość pracy głowicy w zakresie min. od 4.0 MHz do 13.0 MHz (+/- 1MHz)</w:t>
            </w:r>
          </w:p>
          <w:p w14:paraId="71CD9AB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liczba elementów w głowicy min. 128</w:t>
            </w:r>
          </w:p>
          <w:p w14:paraId="77B4902D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szerokość czoła głowicy min. 34mm</w:t>
            </w:r>
          </w:p>
          <w:p w14:paraId="650C15B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- obrazowanie w częstotliwości II harmonicznej, 2D, </w:t>
            </w:r>
          </w:p>
          <w:p w14:paraId="1BAAFC8F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kolor Doppler, M-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, PW Doppler</w:t>
            </w:r>
          </w:p>
          <w:p w14:paraId="09A7A7F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kompatybilna z dostarczonym podręcznym urządzeniem obrazującym/czytnikiem (typu tablet)</w:t>
            </w:r>
          </w:p>
          <w:p w14:paraId="7FE329B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Możliwość rozbudowy o szerokopasmową głowicę 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konweksową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 do badań jamy brzusznej, ginekologiczno-położniczych, urologicznych i płucnych z wymiennym kablem USB</w:t>
            </w:r>
          </w:p>
          <w:p w14:paraId="48C3FE70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częstotliwość pracy głowicy w minimalnym zakresie od 2.0 MHz do 6.0 MHz (+/- 1MHz)</w:t>
            </w:r>
          </w:p>
          <w:p w14:paraId="2204E7E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liczba elementów w głowicy min. 128</w:t>
            </w:r>
          </w:p>
          <w:p w14:paraId="314255C0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kąt pola penetracji głowicy min. 67 stopni</w:t>
            </w:r>
          </w:p>
          <w:p w14:paraId="58E07AB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obrazowanie w częstotliwości II harmonicznej</w:t>
            </w:r>
          </w:p>
          <w:p w14:paraId="36D1BC9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obrazowanie min. 2D, Kolor Doppler, M-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, PW Doppler</w:t>
            </w:r>
          </w:p>
          <w:p w14:paraId="273DBAF6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lastRenderedPageBreak/>
              <w:t xml:space="preserve">- kompatybilna z dostarczonym podręcznym urządzeniem obrazującym/czytnikiem (typu tablet) </w:t>
            </w:r>
          </w:p>
          <w:p w14:paraId="063A46BD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Możliwość rozbudowy o szerokopasmową głowicę 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konweksową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 do badań jamy brzusznej, ginekologiczno-położniczych, urologicznych i płucnych z wymiennym kablem USB</w:t>
            </w:r>
          </w:p>
          <w:p w14:paraId="04B86C33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częstotliwość pracy głowicy w minimalnym zakresie od 2.0 MHz do 6.0 MHz (+/- 1MHz)</w:t>
            </w:r>
          </w:p>
          <w:p w14:paraId="321B8219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liczba elementów w głowicy min. 128</w:t>
            </w:r>
          </w:p>
          <w:p w14:paraId="645ABAF1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kąt pola penetracji głowicy min. 67 stopni</w:t>
            </w:r>
          </w:p>
          <w:p w14:paraId="07C2A2C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obrazowanie w częstotliwości II harmonicznej</w:t>
            </w:r>
          </w:p>
          <w:p w14:paraId="50EC0728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obrazowanie min. 2D, Kolor Doppler, M-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Mode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, PW Doppler</w:t>
            </w:r>
          </w:p>
          <w:p w14:paraId="09DB7954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- kompatybilna z dostarczonym podręcznym urządzeniem obrazującym/czytnikiem (typu tablet) </w:t>
            </w:r>
          </w:p>
          <w:p w14:paraId="43CA3F4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</w:p>
          <w:p w14:paraId="40EAE76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5. Urządzenie obrazujące</w:t>
            </w:r>
          </w:p>
          <w:p w14:paraId="0EBD2FDF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Konstrukcja</w:t>
            </w:r>
          </w:p>
          <w:p w14:paraId="0AE22760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przenośna - w formie urządzenia podręcznego (typu tablet)</w:t>
            </w:r>
          </w:p>
          <w:p w14:paraId="210D4B8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umożliwiająca podłączenie głowic do urządzenia przenośnego typu smartfon poprzez port USB</w:t>
            </w:r>
          </w:p>
          <w:p w14:paraId="1617D9C8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lastRenderedPageBreak/>
              <w:t>- ekran dotykowy o przekątnej ekranu min: 10 cali o rozdzielczości min: 1920 x 1200</w:t>
            </w:r>
          </w:p>
          <w:p w14:paraId="2C0A8FA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</w:p>
          <w:p w14:paraId="2C366DF0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6. Oprogramowanie</w:t>
            </w:r>
          </w:p>
          <w:p w14:paraId="3F24495C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aplikacja dostępna do pobrania z platformy internetowej będąca oprogramowaniem ultrasonograficznym kompatybilnym z min. systemem operacyjnym Android</w:t>
            </w:r>
          </w:p>
          <w:p w14:paraId="6E1F1899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aplikacja z funkcją eksportu danych i transmisji sieci komputerowej w standardzie DICOM 3.0(lub równoważnym)</w:t>
            </w:r>
          </w:p>
          <w:p w14:paraId="39FF9F0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</w:p>
          <w:p w14:paraId="1E852D68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Oprogramowanie do badań:</w:t>
            </w:r>
          </w:p>
          <w:p w14:paraId="762BC266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jamy brzusznej</w:t>
            </w:r>
          </w:p>
          <w:p w14:paraId="07CDB82C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ginekologiczno-położniczych</w:t>
            </w:r>
          </w:p>
          <w:p w14:paraId="7A1F1FDC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urologicznych</w:t>
            </w:r>
          </w:p>
          <w:p w14:paraId="17163DC0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płuc</w:t>
            </w:r>
          </w:p>
          <w:p w14:paraId="4B4BA7EC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naczyniowych</w:t>
            </w:r>
          </w:p>
          <w:p w14:paraId="3075D2EA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mięśniowo-szkieletowych</w:t>
            </w:r>
          </w:p>
          <w:p w14:paraId="33292E1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tkanek miękkich</w:t>
            </w:r>
          </w:p>
          <w:p w14:paraId="4DDA862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narządów położonych powierzchniowo</w:t>
            </w:r>
          </w:p>
          <w:p w14:paraId="53590618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kardiologicznych</w:t>
            </w:r>
          </w:p>
          <w:p w14:paraId="194B9998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- FAST</w:t>
            </w:r>
          </w:p>
          <w:p w14:paraId="04500BA7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7. Wyposażenie dodatkowe</w:t>
            </w:r>
          </w:p>
          <w:p w14:paraId="0DDBB853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Torba transportowa 1 szt.</w:t>
            </w:r>
          </w:p>
          <w:p w14:paraId="413AF389" w14:textId="77777777" w:rsidR="00AF21C6" w:rsidRPr="00AF21C6" w:rsidRDefault="00AF21C6" w:rsidP="00AF21C6">
            <w:pPr>
              <w:tabs>
                <w:tab w:val="left" w:pos="1785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8. Gwarancja</w:t>
            </w: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ab/>
              <w:t>60 miesięcy na głowicę od daty dostawy do siedziby Użytkownika;</w:t>
            </w:r>
          </w:p>
          <w:p w14:paraId="0D9DAF21" w14:textId="77777777" w:rsidR="00AF21C6" w:rsidRPr="00AF21C6" w:rsidRDefault="00AF21C6" w:rsidP="00AF21C6">
            <w:pPr>
              <w:tabs>
                <w:tab w:val="left" w:pos="1785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lastRenderedPageBreak/>
              <w:t xml:space="preserve">9. </w:t>
            </w:r>
            <w:r w:rsidRPr="00AF21C6">
              <w:rPr>
                <w:rFonts w:ascii="Calibri" w:eastAsia="Times New Roman" w:hAnsi="Calibri" w:cs="Calibri"/>
                <w:strike/>
                <w:color w:val="FF0000"/>
                <w:spacing w:val="2"/>
                <w:position w:val="2"/>
                <w:sz w:val="24"/>
                <w:szCs w:val="24"/>
                <w:lang w:eastAsia="zh-CN"/>
              </w:rPr>
              <w:t>Termin dostawy: do 56 dni od daty obustronnego podpisania umowy</w:t>
            </w:r>
          </w:p>
          <w:p w14:paraId="75544F17" w14:textId="77777777" w:rsidR="00AF21C6" w:rsidRPr="00AF21C6" w:rsidRDefault="00AF21C6" w:rsidP="00AF21C6">
            <w:pPr>
              <w:tabs>
                <w:tab w:val="left" w:pos="1785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10</w:t>
            </w:r>
            <w:r w:rsidRPr="001E4A22">
              <w:rPr>
                <w:rFonts w:ascii="Calibri" w:eastAsia="Times New Roman" w:hAnsi="Calibri" w:cs="Calibri"/>
                <w:color w:val="FF0000"/>
                <w:spacing w:val="2"/>
                <w:position w:val="2"/>
                <w:sz w:val="24"/>
                <w:szCs w:val="24"/>
                <w:lang w:eastAsia="zh-CN"/>
              </w:rPr>
              <w:t xml:space="preserve">. </w:t>
            </w:r>
            <w:r w:rsidRPr="001E4A22">
              <w:rPr>
                <w:rFonts w:ascii="Calibri" w:eastAsia="Times New Roman" w:hAnsi="Calibri" w:cs="Calibri"/>
                <w:strike/>
                <w:color w:val="FF0000"/>
                <w:spacing w:val="2"/>
                <w:position w:val="2"/>
                <w:sz w:val="24"/>
                <w:szCs w:val="24"/>
                <w:lang w:eastAsia="zh-CN"/>
              </w:rPr>
              <w:t>Szkolenie i</w:t>
            </w:r>
            <w:r w:rsidRPr="001E4A22">
              <w:rPr>
                <w:rFonts w:ascii="Calibri" w:eastAsia="Times New Roman" w:hAnsi="Calibri" w:cs="Calibri"/>
                <w:color w:val="FF0000"/>
                <w:spacing w:val="2"/>
                <w:position w:val="2"/>
                <w:sz w:val="24"/>
                <w:szCs w:val="24"/>
                <w:lang w:eastAsia="zh-CN"/>
              </w:rPr>
              <w:t xml:space="preserve"> </w:t>
            </w: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instalacja: W cenie sprzętu</w:t>
            </w:r>
          </w:p>
          <w:p w14:paraId="3E6B17D9" w14:textId="77777777" w:rsidR="00AF21C6" w:rsidRPr="00AF21C6" w:rsidRDefault="00AF21C6" w:rsidP="00AF21C6">
            <w:pPr>
              <w:tabs>
                <w:tab w:val="left" w:pos="1785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11.Instrukcja: W języku polskim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A84A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B28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A4A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CFE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A6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F0D6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</w:p>
        </w:tc>
      </w:tr>
      <w:tr w:rsidR="00AF21C6" w:rsidRPr="00AF21C6" w14:paraId="29D0DFB9" w14:textId="77777777" w:rsidTr="0004695D">
        <w:trPr>
          <w:trHeight w:val="692"/>
          <w:jc w:val="center"/>
        </w:trPr>
        <w:tc>
          <w:tcPr>
            <w:tcW w:w="143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07D99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lastRenderedPageBreak/>
              <w:t>Razem wartość brutto*: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54B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spacing w:val="2"/>
                <w:position w:val="2"/>
                <w:sz w:val="24"/>
                <w:szCs w:val="24"/>
                <w:lang w:eastAsia="zh-CN"/>
              </w:rPr>
            </w:pPr>
          </w:p>
        </w:tc>
      </w:tr>
    </w:tbl>
    <w:p w14:paraId="4D239140" w14:textId="77777777" w:rsidR="00AF21C6" w:rsidRPr="00AF21C6" w:rsidRDefault="00AF21C6" w:rsidP="00AF21C6">
      <w:pPr>
        <w:rPr>
          <w:rFonts w:ascii="Calibri" w:eastAsia="Calibri" w:hAnsi="Calibri" w:cs="Times New Roman"/>
        </w:rPr>
      </w:pPr>
    </w:p>
    <w:p w14:paraId="6888244E" w14:textId="77777777" w:rsidR="00AF21C6" w:rsidRPr="00AF21C6" w:rsidRDefault="00AF21C6" w:rsidP="00AF21C6">
      <w:pPr>
        <w:suppressAutoHyphens/>
        <w:spacing w:after="0" w:line="240" w:lineRule="auto"/>
        <w:rPr>
          <w:rFonts w:ascii="Calibri" w:eastAsia="Calibri" w:hAnsi="Calibri" w:cs="Calibri"/>
          <w:spacing w:val="2"/>
          <w:position w:val="2"/>
          <w:sz w:val="24"/>
          <w:szCs w:val="24"/>
        </w:rPr>
      </w:pPr>
      <w:r w:rsidRPr="00AF21C6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Część 2: Zestaw do elektroforezy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276"/>
        <w:gridCol w:w="1559"/>
        <w:gridCol w:w="1418"/>
      </w:tblGrid>
      <w:tr w:rsidR="00AF21C6" w:rsidRPr="00AF21C6" w14:paraId="755B1285" w14:textId="77777777" w:rsidTr="0004695D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BF4B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7CDC" w14:textId="77777777" w:rsidR="00AF21C6" w:rsidRPr="00AF21C6" w:rsidRDefault="00AF21C6" w:rsidP="00AF21C6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CAE1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color w:val="000000"/>
                <w:spacing w:val="2"/>
                <w:position w:val="2"/>
                <w:sz w:val="24"/>
                <w:szCs w:val="24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F41A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Ilość*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588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F54F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Producent, model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CEE8" w14:textId="77777777" w:rsidR="00AF21C6" w:rsidRPr="00AF21C6" w:rsidRDefault="00AF21C6" w:rsidP="00AF21C6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2A269A1C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Cena jednostkowa brutto*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F984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Wartość brutto*</w:t>
            </w:r>
          </w:p>
        </w:tc>
      </w:tr>
      <w:tr w:rsidR="00AF21C6" w:rsidRPr="00AF21C6" w14:paraId="263923A0" w14:textId="77777777" w:rsidTr="0004695D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62CA" w14:textId="77777777" w:rsidR="00AF21C6" w:rsidRPr="00AF21C6" w:rsidRDefault="00AF21C6" w:rsidP="00AF21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BD92" w14:textId="77777777" w:rsidR="00AF21C6" w:rsidRPr="00AF21C6" w:rsidRDefault="00AF21C6" w:rsidP="00AF21C6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49E0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D49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D79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40A2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735A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F7C6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H=(</w:t>
            </w:r>
            <w:proofErr w:type="spellStart"/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DxG</w:t>
            </w:r>
            <w:proofErr w:type="spellEnd"/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)</w:t>
            </w:r>
          </w:p>
        </w:tc>
      </w:tr>
      <w:tr w:rsidR="00AF21C6" w:rsidRPr="00AF21C6" w14:paraId="2A8E89CB" w14:textId="77777777" w:rsidTr="0004695D">
        <w:trPr>
          <w:trHeight w:val="7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8698B" w14:textId="77777777" w:rsidR="00AF21C6" w:rsidRPr="00AF21C6" w:rsidRDefault="00AF21C6" w:rsidP="00AF21C6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15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komora 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SubCell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 xml:space="preserve"> GT (lub równoważna) z sankami oraz grzebieniami, sprzęt uzupełniający do urządzenia do elektroforezy BIO-RAD pracującego już w laboratorium. Wymiary komory maksymalnie: W x L x H - 18 x 40.5 x 9.4 cm, rozmiar sanek do żelu: W x L: 15 x 15 cm lub 15 x 20 cm, komora dostosowana do żelów </w:t>
            </w:r>
            <w:proofErr w:type="spellStart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ReadyAgarose</w:t>
            </w:r>
            <w:proofErr w:type="spellEnd"/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™, objętość buforu podstawowego ~1 l, brak recyrkulacji buforu, grzebienie do komory w zestawie: x=1.5 mm na 15 lub 20 kieszonek.  </w:t>
            </w:r>
          </w:p>
          <w:p w14:paraId="6B4E8892" w14:textId="77777777" w:rsidR="00AF21C6" w:rsidRPr="00AF21C6" w:rsidRDefault="00AF21C6" w:rsidP="00AF21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Times New Roman" w:hAnsi="Calibri" w:cs="Calibri"/>
                <w:spacing w:val="2"/>
                <w:position w:val="2"/>
                <w:sz w:val="24"/>
                <w:szCs w:val="24"/>
                <w:lang w:eastAsia="zh-CN"/>
              </w:rPr>
              <w:t>Gwarancja: minimum 12 miesięcy</w:t>
            </w:r>
            <w:r w:rsidRPr="00AF21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FFE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  <w:p w14:paraId="536FECED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F2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64DA5942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279F295F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2002E6AC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2A582110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11F92EB8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1F81FC66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875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9D2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967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  <w:p w14:paraId="0FD92304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7D4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  <w:p w14:paraId="46360C68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  <w:p w14:paraId="2286DB0F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</w:tc>
      </w:tr>
      <w:tr w:rsidR="00AF21C6" w:rsidRPr="00AF21C6" w14:paraId="0D1AD286" w14:textId="77777777" w:rsidTr="0004695D">
        <w:trPr>
          <w:trHeight w:val="692"/>
          <w:jc w:val="center"/>
        </w:trPr>
        <w:tc>
          <w:tcPr>
            <w:tcW w:w="143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90531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right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lastRenderedPageBreak/>
              <w:t>Razem wartość brutto*: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77A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</w:tbl>
    <w:p w14:paraId="590B11EE" w14:textId="77777777" w:rsidR="00AF21C6" w:rsidRPr="00AF21C6" w:rsidRDefault="00AF21C6" w:rsidP="00AF21C6">
      <w:pPr>
        <w:rPr>
          <w:rFonts w:ascii="Calibri" w:eastAsia="Calibri" w:hAnsi="Calibri" w:cs="Times New Roman"/>
        </w:rPr>
      </w:pPr>
    </w:p>
    <w:p w14:paraId="18BBBA98" w14:textId="77777777" w:rsidR="00AF21C6" w:rsidRPr="00AF21C6" w:rsidRDefault="00AF21C6" w:rsidP="00AF21C6">
      <w:pPr>
        <w:rPr>
          <w:rFonts w:ascii="Calibri" w:eastAsia="Calibri" w:hAnsi="Calibri" w:cs="Times New Roman"/>
        </w:rPr>
      </w:pPr>
    </w:p>
    <w:p w14:paraId="74F2189B" w14:textId="77777777" w:rsidR="00AF21C6" w:rsidRPr="00AF21C6" w:rsidRDefault="00AF21C6" w:rsidP="00AF21C6">
      <w:pPr>
        <w:rPr>
          <w:rFonts w:ascii="Calibri" w:eastAsia="Calibri" w:hAnsi="Calibri" w:cs="Times New Roman"/>
        </w:rPr>
      </w:pPr>
    </w:p>
    <w:p w14:paraId="06A6E5C7" w14:textId="77777777" w:rsidR="00AF21C6" w:rsidRPr="00AF21C6" w:rsidRDefault="00AF21C6" w:rsidP="00AF21C6">
      <w:pPr>
        <w:rPr>
          <w:rFonts w:ascii="Calibri" w:eastAsia="Calibri" w:hAnsi="Calibri" w:cs="Times New Roman"/>
        </w:rPr>
      </w:pPr>
    </w:p>
    <w:p w14:paraId="4BC9B352" w14:textId="77777777" w:rsidR="00AF21C6" w:rsidRPr="00AF21C6" w:rsidRDefault="00AF21C6" w:rsidP="00AF21C6">
      <w:pPr>
        <w:suppressAutoHyphens/>
        <w:spacing w:after="0" w:line="240" w:lineRule="auto"/>
        <w:rPr>
          <w:rFonts w:ascii="Calibri" w:eastAsia="Calibri" w:hAnsi="Calibri" w:cs="Calibri"/>
          <w:spacing w:val="2"/>
          <w:position w:val="2"/>
          <w:sz w:val="24"/>
          <w:szCs w:val="24"/>
        </w:rPr>
      </w:pPr>
      <w:r w:rsidRPr="00AF21C6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Część 3:  10 sztuk statoskopów </w:t>
      </w:r>
      <w:proofErr w:type="spellStart"/>
      <w:r w:rsidRPr="00AF21C6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>neonatalnych</w:t>
      </w:r>
      <w:proofErr w:type="spellEnd"/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276"/>
        <w:gridCol w:w="1559"/>
        <w:gridCol w:w="1418"/>
      </w:tblGrid>
      <w:tr w:rsidR="00AF21C6" w:rsidRPr="00AF21C6" w14:paraId="379A425B" w14:textId="77777777" w:rsidTr="0004695D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3B31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7795" w14:textId="77777777" w:rsidR="00AF21C6" w:rsidRPr="00AF21C6" w:rsidRDefault="00AF21C6" w:rsidP="00AF21C6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4C1F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color w:val="000000"/>
                <w:spacing w:val="2"/>
                <w:position w:val="2"/>
                <w:sz w:val="24"/>
                <w:szCs w:val="24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158F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Ilość*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FAF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A61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Producent, model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E41A" w14:textId="77777777" w:rsidR="00AF21C6" w:rsidRPr="00AF21C6" w:rsidRDefault="00AF21C6" w:rsidP="00AF21C6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4EE8A39E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Cena jednostkowa brutto*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CCFF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Wartość brutto*</w:t>
            </w:r>
          </w:p>
        </w:tc>
      </w:tr>
      <w:tr w:rsidR="00AF21C6" w:rsidRPr="00AF21C6" w14:paraId="28C5E551" w14:textId="77777777" w:rsidTr="0004695D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703B" w14:textId="77777777" w:rsidR="00AF21C6" w:rsidRPr="00AF21C6" w:rsidRDefault="00AF21C6" w:rsidP="00AF21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52BD" w14:textId="77777777" w:rsidR="00AF21C6" w:rsidRPr="00AF21C6" w:rsidRDefault="00AF21C6" w:rsidP="00AF21C6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E532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5C0C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0AA2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C444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2F41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C68D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H=(</w:t>
            </w:r>
            <w:proofErr w:type="spellStart"/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DxG</w:t>
            </w:r>
            <w:proofErr w:type="spellEnd"/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)</w:t>
            </w:r>
          </w:p>
        </w:tc>
      </w:tr>
      <w:tr w:rsidR="00AF21C6" w:rsidRPr="00AF21C6" w14:paraId="3ED8D960" w14:textId="77777777" w:rsidTr="0004695D">
        <w:trPr>
          <w:trHeight w:val="7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B22F3" w14:textId="77777777" w:rsidR="00AF21C6" w:rsidRPr="00AF21C6" w:rsidRDefault="00AF21C6" w:rsidP="00AF21C6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BE8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1. Opis parametrów:</w:t>
            </w:r>
          </w:p>
          <w:p w14:paraId="73679EC6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Stetoskop przystosowany do badań </w:t>
            </w:r>
            <w:proofErr w:type="spellStart"/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neonatalnych</w:t>
            </w:r>
            <w:proofErr w:type="spellEnd"/>
          </w:p>
          <w:p w14:paraId="6942F44F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podwójna obracana głowica - lejek i jednotonowa membrana z "ciepłą obwódką"</w:t>
            </w:r>
          </w:p>
          <w:p w14:paraId="48A36792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pojedynczy przewód akustyczny</w:t>
            </w:r>
          </w:p>
          <w:p w14:paraId="3FC922F5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klasyczne wybarwienie liry i głowicy</w:t>
            </w:r>
          </w:p>
          <w:p w14:paraId="224EDF75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Średnica lejka: dopuszczalne wymiary od 18mm do 22 mm</w:t>
            </w:r>
          </w:p>
          <w:p w14:paraId="46DF45CC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Średnica membrany: dopuszczalne wymiary od 28 mm do 30 mm</w:t>
            </w:r>
          </w:p>
          <w:p w14:paraId="7E858915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>2. w zestawie para dodatkowych miękkich i twardych oliwek, zapasowa membrana oraz identyfikator</w:t>
            </w:r>
          </w:p>
          <w:p w14:paraId="63E8F2FF" w14:textId="77777777" w:rsidR="00AF21C6" w:rsidRPr="00AF21C6" w:rsidRDefault="00AF21C6" w:rsidP="00AF21C6">
            <w:pPr>
              <w:spacing w:after="0" w:line="240" w:lineRule="auto"/>
              <w:contextualSpacing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3. Gwarancja: minimum 3 lata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10F3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  <w:p w14:paraId="0EFA4533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003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77992C8D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4A4F18C7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5776785D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76F45B1A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1757F40D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243A5717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6D2BC1F4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9B1C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 xml:space="preserve">Szt.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98C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AAC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  <w:p w14:paraId="2A75780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1FE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  <w:p w14:paraId="094706BC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  <w:p w14:paraId="04DA1EB6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</w:pPr>
          </w:p>
        </w:tc>
      </w:tr>
      <w:tr w:rsidR="00AF21C6" w:rsidRPr="00AF21C6" w14:paraId="57A258BD" w14:textId="77777777" w:rsidTr="0004695D">
        <w:trPr>
          <w:trHeight w:val="692"/>
          <w:jc w:val="center"/>
        </w:trPr>
        <w:tc>
          <w:tcPr>
            <w:tcW w:w="143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06A0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right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Razem wartość brutto: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E4B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</w:tbl>
    <w:p w14:paraId="0A332E2B" w14:textId="77777777" w:rsidR="00AF21C6" w:rsidRPr="00AF21C6" w:rsidRDefault="00AF21C6" w:rsidP="00AF21C6">
      <w:pPr>
        <w:rPr>
          <w:rFonts w:ascii="Calibri" w:eastAsia="Calibri" w:hAnsi="Calibri" w:cs="Times New Roman"/>
        </w:rPr>
      </w:pPr>
    </w:p>
    <w:p w14:paraId="687EE37D" w14:textId="77777777" w:rsidR="00AF21C6" w:rsidRPr="00AF21C6" w:rsidRDefault="00AF21C6" w:rsidP="00AF21C6">
      <w:pPr>
        <w:suppressAutoHyphens/>
        <w:spacing w:after="0" w:line="240" w:lineRule="auto"/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</w:pPr>
      <w:r w:rsidRPr="00AF21C6">
        <w:rPr>
          <w:rFonts w:ascii="Calibri" w:eastAsia="Calibri" w:hAnsi="Calibri" w:cs="Calibri"/>
          <w:b/>
          <w:bCs/>
          <w:spacing w:val="2"/>
          <w:position w:val="2"/>
          <w:sz w:val="24"/>
          <w:szCs w:val="24"/>
        </w:rPr>
        <w:t xml:space="preserve">Część 4:  Waga precyzyjna 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AF21C6" w:rsidRPr="00AF21C6" w14:paraId="3EF5B3A6" w14:textId="77777777" w:rsidTr="0004695D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1144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5C42" w14:textId="77777777" w:rsidR="00AF21C6" w:rsidRPr="00AF21C6" w:rsidRDefault="00AF21C6" w:rsidP="00AF21C6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1CD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color w:val="000000"/>
                <w:spacing w:val="2"/>
                <w:position w:val="2"/>
                <w:sz w:val="24"/>
                <w:szCs w:val="24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670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Producent, model*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CAC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CEFD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84D7" w14:textId="77777777" w:rsidR="00AF21C6" w:rsidRPr="00AF21C6" w:rsidRDefault="00AF21C6" w:rsidP="00AF21C6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  <w:p w14:paraId="0A053082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Cena jednostkowa brutto*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9D3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Wartość brutto*</w:t>
            </w:r>
          </w:p>
        </w:tc>
      </w:tr>
      <w:tr w:rsidR="00AF21C6" w:rsidRPr="00AF21C6" w14:paraId="6DEC3899" w14:textId="77777777" w:rsidTr="0004695D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C663" w14:textId="77777777" w:rsidR="00AF21C6" w:rsidRPr="00AF21C6" w:rsidRDefault="00AF21C6" w:rsidP="00AF21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B10F" w14:textId="77777777" w:rsidR="00AF21C6" w:rsidRPr="00AF21C6" w:rsidRDefault="00AF21C6" w:rsidP="00AF21C6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784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D798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A4AD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8579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39EA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A05E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H=(</w:t>
            </w:r>
            <w:proofErr w:type="spellStart"/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FxG</w:t>
            </w:r>
            <w:proofErr w:type="spellEnd"/>
            <w:r w:rsidRPr="00AF21C6">
              <w:rPr>
                <w:rFonts w:ascii="Calibri" w:eastAsia="Calibri" w:hAnsi="Calibri" w:cs="Calibri"/>
                <w:b/>
                <w:bCs/>
                <w:spacing w:val="2"/>
                <w:position w:val="2"/>
                <w:sz w:val="24"/>
                <w:szCs w:val="24"/>
              </w:rPr>
              <w:t>)</w:t>
            </w:r>
          </w:p>
        </w:tc>
      </w:tr>
      <w:tr w:rsidR="00AF21C6" w:rsidRPr="00AF21C6" w14:paraId="345550B0" w14:textId="77777777" w:rsidTr="0004695D">
        <w:trPr>
          <w:trHeight w:val="99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4287D" w14:textId="77777777" w:rsidR="00AF21C6" w:rsidRPr="00AF21C6" w:rsidRDefault="00AF21C6" w:rsidP="00AF21C6">
            <w:pPr>
              <w:spacing w:after="0" w:line="240" w:lineRule="auto"/>
              <w:jc w:val="center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442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bCs/>
                <w:color w:val="000000"/>
                <w:spacing w:val="2"/>
                <w:position w:val="2"/>
                <w:sz w:val="24"/>
                <w:szCs w:val="24"/>
              </w:rPr>
              <w:t xml:space="preserve">Wymagania: </w:t>
            </w:r>
          </w:p>
          <w:p w14:paraId="6D600170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Parametry metrologiczne</w:t>
            </w:r>
          </w:p>
          <w:p w14:paraId="1724213F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>obciążenie maksymalne [max] 200 g</w:t>
            </w:r>
          </w:p>
          <w:p w14:paraId="601C3597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>dokładność odczytu [d] 0,001 g</w:t>
            </w:r>
          </w:p>
          <w:p w14:paraId="3540DB8A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>zakres tary -200 g</w:t>
            </w:r>
          </w:p>
          <w:p w14:paraId="14331660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>powtarzalność 0,002 g</w:t>
            </w:r>
          </w:p>
          <w:p w14:paraId="06EE212B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>liniowość ±0,004 g</w:t>
            </w:r>
          </w:p>
          <w:p w14:paraId="787B1C40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>czas stabilizacji  max 2 s</w:t>
            </w:r>
          </w:p>
          <w:p w14:paraId="25F7B4D8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 xml:space="preserve">adiustacja zewnętrzna </w:t>
            </w:r>
          </w:p>
          <w:p w14:paraId="2AE18408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Parametry fizyczne</w:t>
            </w:r>
          </w:p>
          <w:p w14:paraId="2892FE46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 xml:space="preserve">system poziomowania manualny </w:t>
            </w:r>
          </w:p>
          <w:p w14:paraId="2A319554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 xml:space="preserve">wyświetlacz LCD (z podświetleniem) </w:t>
            </w:r>
          </w:p>
          <w:p w14:paraId="4B3A7F72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>wymiar szalki ø100 mm (+/- 5%)</w:t>
            </w:r>
          </w:p>
          <w:p w14:paraId="1E3820A4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lastRenderedPageBreak/>
              <w:tab/>
              <w:t xml:space="preserve">wymiary opakowania 330×230×140 mm (+/- 5%) </w:t>
            </w:r>
          </w:p>
          <w:p w14:paraId="6A490074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>stopień ochrony IP 43 (lub równoważny)</w:t>
            </w:r>
          </w:p>
          <w:p w14:paraId="0DA349EB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Interfejs komunikacyjny </w:t>
            </w:r>
          </w:p>
          <w:p w14:paraId="4C5785CD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Interfejs</w:t>
            </w:r>
          </w:p>
          <w:p w14:paraId="54B4E39C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 xml:space="preserve">RS232, USB-A, USB-B </w:t>
            </w:r>
          </w:p>
          <w:p w14:paraId="3A8CC538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Parametry elektryczne </w:t>
            </w:r>
          </w:p>
          <w:p w14:paraId="4576BE40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Zasilanie</w:t>
            </w:r>
          </w:p>
          <w:p w14:paraId="776D6CF8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 xml:space="preserve">adapter: 100 lub 240V AC 50/60Hz 0,6A; 12V DC 1,2A Waga: 10 – 15VDC 0,6A max </w:t>
            </w:r>
          </w:p>
          <w:p w14:paraId="3BFA707D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ab/>
              <w:t xml:space="preserve">czas pracy z zasilaniem akumulatorowym min.  15,5 godzin  </w:t>
            </w:r>
          </w:p>
          <w:p w14:paraId="11BA31C5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Warunki środowiskowe </w:t>
            </w:r>
          </w:p>
          <w:p w14:paraId="2F141B8C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temperatura pracy +15 — +30 °C</w:t>
            </w:r>
          </w:p>
          <w:p w14:paraId="3171A08D" w14:textId="77777777" w:rsidR="00AF21C6" w:rsidRPr="00AF21C6" w:rsidRDefault="00AF21C6" w:rsidP="00AF21C6">
            <w:pPr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>gwarancja min. 24 miesiące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121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C03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DA7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833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58A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E71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  <w:tr w:rsidR="00AF21C6" w:rsidRPr="00AF21C6" w14:paraId="068D6AEC" w14:textId="77777777" w:rsidTr="0004695D">
        <w:trPr>
          <w:trHeight w:val="692"/>
          <w:jc w:val="center"/>
        </w:trPr>
        <w:tc>
          <w:tcPr>
            <w:tcW w:w="143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4F6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jc w:val="right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  <w:r w:rsidRPr="00AF21C6">
              <w:rPr>
                <w:rFonts w:ascii="Calibri" w:eastAsia="Calibri" w:hAnsi="Calibri" w:cs="Calibri"/>
                <w:b/>
                <w:spacing w:val="2"/>
                <w:position w:val="2"/>
                <w:sz w:val="24"/>
                <w:szCs w:val="24"/>
              </w:rPr>
              <w:t>Razem wartość brutto*: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F45" w14:textId="77777777" w:rsidR="00AF21C6" w:rsidRPr="00AF21C6" w:rsidRDefault="00AF21C6" w:rsidP="00AF21C6">
            <w:pPr>
              <w:tabs>
                <w:tab w:val="left" w:pos="7680"/>
              </w:tabs>
              <w:spacing w:after="0" w:line="240" w:lineRule="auto"/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</w:pPr>
          </w:p>
        </w:tc>
      </w:tr>
    </w:tbl>
    <w:p w14:paraId="7A4BA3B1" w14:textId="77777777" w:rsidR="00AF21C6" w:rsidRPr="00AF21C6" w:rsidRDefault="00AF21C6" w:rsidP="00AF21C6">
      <w:pPr>
        <w:tabs>
          <w:tab w:val="left" w:pos="543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2D3B3D6" w14:textId="77777777" w:rsidR="00AF21C6" w:rsidRPr="00AF21C6" w:rsidRDefault="00AF21C6" w:rsidP="00AF21C6">
      <w:pPr>
        <w:tabs>
          <w:tab w:val="left" w:pos="543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EA7005E" w14:textId="77777777" w:rsidR="00AF21C6" w:rsidRPr="00AF21C6" w:rsidRDefault="00AF21C6" w:rsidP="00AF21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F21C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Część 5: Homogenizatory do tkanek 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3021"/>
        <w:gridCol w:w="1559"/>
        <w:gridCol w:w="1843"/>
        <w:gridCol w:w="1843"/>
        <w:gridCol w:w="1701"/>
        <w:gridCol w:w="1914"/>
        <w:gridCol w:w="1843"/>
      </w:tblGrid>
      <w:tr w:rsidR="00AF21C6" w:rsidRPr="00AF21C6" w14:paraId="0E0A093C" w14:textId="77777777" w:rsidTr="0004695D">
        <w:trPr>
          <w:trHeight w:val="56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F800" w14:textId="77777777" w:rsidR="00AF21C6" w:rsidRPr="00AF21C6" w:rsidRDefault="00AF21C6" w:rsidP="00AF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br w:type="page"/>
            </w: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20C0" w14:textId="77777777" w:rsidR="00AF21C6" w:rsidRPr="00AF21C6" w:rsidRDefault="00AF21C6" w:rsidP="00AF21C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Opis odczynnika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05E6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Jednostka miary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91C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811F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Cena jednostkowa brutto*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19B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Wartość brutto*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D1E27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Producent, nr katalogowy*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85A6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Okres ważności</w:t>
            </w:r>
          </w:p>
          <w:p w14:paraId="17861616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(minimum 12 m-</w:t>
            </w:r>
            <w:proofErr w:type="spellStart"/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cy</w:t>
            </w:r>
            <w:proofErr w:type="spellEnd"/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)*</w:t>
            </w:r>
          </w:p>
        </w:tc>
      </w:tr>
      <w:tr w:rsidR="00AF21C6" w:rsidRPr="00AF21C6" w14:paraId="2B759EC8" w14:textId="77777777" w:rsidTr="0004695D">
        <w:trPr>
          <w:trHeight w:val="21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01F6" w14:textId="77777777" w:rsidR="00AF21C6" w:rsidRPr="00AF21C6" w:rsidRDefault="00AF21C6" w:rsidP="00AF21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8ED" w14:textId="77777777" w:rsidR="00AF21C6" w:rsidRPr="00AF21C6" w:rsidRDefault="00AF21C6" w:rsidP="00AF21C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1EC6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9A99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569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2136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F=</w:t>
            </w:r>
            <w:proofErr w:type="spellStart"/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DxE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D2E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5B3A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H</w:t>
            </w:r>
          </w:p>
        </w:tc>
      </w:tr>
      <w:tr w:rsidR="00AF21C6" w:rsidRPr="00AF21C6" w14:paraId="362B093A" w14:textId="77777777" w:rsidTr="0004695D">
        <w:trPr>
          <w:trHeight w:val="142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28E9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CB6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Homogenizatory do tkanek, Typ Potter-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Elvehjem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Probówka ze szkła 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borokrzemowego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pojemność 2 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mL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wymiary 8×120 mm  odstęp komory mielącej: 0,15-0,25 mm</w:t>
            </w:r>
          </w:p>
          <w:p w14:paraId="2D22A255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Nr. katalogowy 432-0200</w:t>
            </w:r>
          </w:p>
          <w:p w14:paraId="24BA63E8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(lub równoważny)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AA2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2A0A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8F9C86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  <w:p w14:paraId="657480D1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BE59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2FCE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2A7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68B8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F21C6" w:rsidRPr="00AF21C6" w14:paraId="6ED812DC" w14:textId="77777777" w:rsidTr="0004695D">
        <w:trPr>
          <w:trHeight w:val="55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A42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4B2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Homogenizatory do tkanek, Typ Potter-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Elvehjem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Probówka ze szkła 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borokrzemowego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pojemność 5 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mL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wymiary 12×135 mm, odstęp komory mielącej: 0,15-0,25 mm</w:t>
            </w:r>
          </w:p>
          <w:p w14:paraId="4D85456A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 katalogowy 432-0201</w:t>
            </w:r>
          </w:p>
          <w:p w14:paraId="0CC4C88E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(lub równoważny)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A947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3C1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B9B96F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30BCB9D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1C47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C42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8FF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13E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F21C6" w:rsidRPr="00AF21C6" w14:paraId="0A0E9122" w14:textId="77777777" w:rsidTr="0004695D">
        <w:trPr>
          <w:trHeight w:val="55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6BDE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1DDB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Homogenizatory do tkanek, Typ Potter-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Elvehjem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tłuczek PTFE z uchwytem ze stali nie rdzewnej.  tłok gładki, 230 mm</w:t>
            </w:r>
          </w:p>
          <w:p w14:paraId="3B993E4A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Nr. katalogowy 432-0206</w:t>
            </w:r>
          </w:p>
          <w:p w14:paraId="00F76DA9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87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C5B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382F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B45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8C0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69B2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F21C6" w:rsidRPr="00AF21C6" w14:paraId="3243437A" w14:textId="77777777" w:rsidTr="0004695D">
        <w:trPr>
          <w:trHeight w:val="55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730E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D8A5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Homogenizatory do tkanek, Typ Potter-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Elvehjem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tłuczek PTFE z uchwytem ze stali nie rdzewnej,  tłok gładki, 235 mm, nr katalogowy 432-0207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15D2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7FF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E241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1AD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06C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2A0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F21C6" w:rsidRPr="00AF21C6" w14:paraId="7012F580" w14:textId="77777777" w:rsidTr="0004695D">
        <w:trPr>
          <w:trHeight w:val="55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6082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361E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Homogenizatory do tkanek, Typ Potter-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Elvehjem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tłuczek PTFE z uchwytem ze stali nie rdzewnej,  tłok z ząbkowaną końcówką, 230 mm, </w:t>
            </w:r>
          </w:p>
          <w:p w14:paraId="6F3FDD09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Nr katalogowy: 432-0212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EB2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EFD8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1F9D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B21D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17A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2EFA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F21C6" w:rsidRPr="00AF21C6" w14:paraId="49F268B5" w14:textId="77777777" w:rsidTr="0004695D">
        <w:trPr>
          <w:trHeight w:val="55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0AF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21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D3AF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Homogenizatory do tkanek, Typ Potter-</w:t>
            </w:r>
            <w:proofErr w:type="spellStart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Elvehjem</w:t>
            </w:r>
            <w:proofErr w:type="spellEnd"/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tłuczek PTFE z uchwytem ze stali nie rdzewnej.  tłok z ząbkowaną końcówką, 235 mm, nr katalogowy 432-0213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656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010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D8E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BEF7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BD0E" w14:textId="77777777" w:rsidR="00AF21C6" w:rsidRPr="00AF21C6" w:rsidRDefault="00AF21C6" w:rsidP="00AF21C6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C2F" w14:textId="77777777" w:rsidR="00AF21C6" w:rsidRPr="00AF21C6" w:rsidRDefault="00AF21C6" w:rsidP="00AF21C6">
            <w:pPr>
              <w:tabs>
                <w:tab w:val="left" w:pos="76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F21C6" w:rsidRPr="00AF21C6" w14:paraId="537E8555" w14:textId="77777777" w:rsidTr="0004695D">
        <w:trPr>
          <w:trHeight w:val="692"/>
          <w:jc w:val="center"/>
        </w:trPr>
        <w:tc>
          <w:tcPr>
            <w:tcW w:w="1388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B53A" w14:textId="77777777" w:rsidR="00AF21C6" w:rsidRPr="00AF21C6" w:rsidRDefault="00AF21C6" w:rsidP="00AF21C6">
            <w:pPr>
              <w:rPr>
                <w:rFonts w:ascii="Calibri" w:eastAsia="Calibri" w:hAnsi="Calibri" w:cs="Times New Roman"/>
              </w:rPr>
            </w:pPr>
            <w:r w:rsidRPr="00AF21C6">
              <w:rPr>
                <w:rFonts w:ascii="Calibri" w:eastAsia="Calibri" w:hAnsi="Calibri" w:cs="Times New Roman"/>
                <w:b/>
              </w:rPr>
              <w:t>Razem wartość brutto: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B3C" w14:textId="77777777" w:rsidR="00AF21C6" w:rsidRPr="00AF21C6" w:rsidRDefault="00AF21C6" w:rsidP="00AF21C6">
            <w:pPr>
              <w:rPr>
                <w:rFonts w:ascii="Calibri" w:eastAsia="Calibri" w:hAnsi="Calibri" w:cs="Times New Roman"/>
              </w:rPr>
            </w:pPr>
          </w:p>
        </w:tc>
      </w:tr>
    </w:tbl>
    <w:p w14:paraId="37CDF1FC" w14:textId="77777777" w:rsidR="00AF21C6" w:rsidRPr="00AF21C6" w:rsidRDefault="00AF21C6" w:rsidP="00AF21C6">
      <w:pPr>
        <w:rPr>
          <w:rFonts w:ascii="Calibri" w:eastAsia="Calibri" w:hAnsi="Calibri" w:cs="Times New Roman"/>
        </w:rPr>
      </w:pPr>
    </w:p>
    <w:p w14:paraId="72C91DCC" w14:textId="77777777" w:rsidR="00AF21C6" w:rsidRPr="00AF21C6" w:rsidRDefault="00AF21C6" w:rsidP="00AF21C6">
      <w:pPr>
        <w:tabs>
          <w:tab w:val="left" w:pos="3270"/>
          <w:tab w:val="right" w:pos="949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88FF5D" w14:textId="77777777" w:rsidR="00AF21C6" w:rsidRPr="00AF21C6" w:rsidRDefault="00AF21C6" w:rsidP="00AF21C6"/>
    <w:p w14:paraId="6372BC49" w14:textId="77777777" w:rsidR="00C22433" w:rsidRDefault="00C22433"/>
    <w:sectPr w:rsidR="00C22433">
      <w:footerReference w:type="default" r:id="rId8"/>
      <w:pgSz w:w="16838" w:h="11906" w:orient="landscape"/>
      <w:pgMar w:top="1418" w:right="993" w:bottom="1418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1752" w14:textId="77777777" w:rsidR="009F52FE" w:rsidRDefault="009F52FE">
      <w:pPr>
        <w:spacing w:after="0" w:line="240" w:lineRule="auto"/>
      </w:pPr>
      <w:r>
        <w:separator/>
      </w:r>
    </w:p>
  </w:endnote>
  <w:endnote w:type="continuationSeparator" w:id="0">
    <w:p w14:paraId="675F6137" w14:textId="77777777" w:rsidR="009F52FE" w:rsidRDefault="009F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30B5" w14:textId="77777777" w:rsidR="000B442C" w:rsidRPr="008C40FC" w:rsidRDefault="00000000">
    <w:pPr>
      <w:tabs>
        <w:tab w:val="center" w:pos="4536"/>
        <w:tab w:val="right" w:pos="9072"/>
      </w:tabs>
      <w:ind w:firstLine="142"/>
      <w:rPr>
        <w:rFonts w:ascii="Arial Narrow" w:hAnsi="Arial Narrow"/>
        <w:b/>
        <w:bCs/>
        <w:color w:val="808080"/>
        <w:sz w:val="18"/>
        <w:szCs w:val="18"/>
      </w:rPr>
    </w:pPr>
    <w:r>
      <w:rPr>
        <w:rFonts w:ascii="Arial Narrow" w:hAnsi="Arial Narrow"/>
        <w:b/>
        <w:bCs/>
        <w:color w:val="808080"/>
        <w:sz w:val="18"/>
        <w:szCs w:val="18"/>
      </w:rPr>
      <w:t xml:space="preserve">*Należy uzupełnić pola oznaczone gwiazdką (*) </w:t>
    </w:r>
    <w:r w:rsidRPr="008C40FC">
      <w:rPr>
        <w:rFonts w:ascii="Arial Narrow" w:hAnsi="Arial Narrow"/>
        <w:b/>
        <w:bCs/>
        <w:color w:val="808080"/>
        <w:sz w:val="18"/>
        <w:szCs w:val="18"/>
      </w:rPr>
      <w:t>__________________________________________________________________________________________________________</w:t>
    </w:r>
  </w:p>
  <w:p w14:paraId="33883F42" w14:textId="77777777" w:rsidR="00255BC3" w:rsidRPr="008C40FC" w:rsidRDefault="00000000" w:rsidP="00255BC3">
    <w:pPr>
      <w:tabs>
        <w:tab w:val="center" w:pos="4536"/>
        <w:tab w:val="right" w:pos="9072"/>
      </w:tabs>
      <w:spacing w:after="0"/>
      <w:ind w:left="142"/>
      <w:rPr>
        <w:rFonts w:ascii="Arial Narrow" w:hAnsi="Arial Narrow"/>
        <w:b/>
        <w:bCs/>
        <w:color w:val="808080"/>
        <w:sz w:val="18"/>
        <w:szCs w:val="18"/>
      </w:rPr>
    </w:pPr>
    <w:r w:rsidRPr="008C40FC">
      <w:rPr>
        <w:rFonts w:ascii="Arial Narrow" w:hAnsi="Arial Narrow"/>
        <w:b/>
        <w:bCs/>
        <w:color w:val="808080"/>
        <w:sz w:val="18"/>
        <w:szCs w:val="18"/>
      </w:rPr>
      <w:t>UNIWERSYTET WARMIŃSKO-MAZURSKI W OLSZTYNIE</w:t>
    </w:r>
  </w:p>
  <w:p w14:paraId="0CEFA6F7" w14:textId="77777777" w:rsidR="000B442C" w:rsidRPr="008C40FC" w:rsidRDefault="00000000" w:rsidP="00051D80">
    <w:pPr>
      <w:tabs>
        <w:tab w:val="center" w:pos="4536"/>
        <w:tab w:val="right" w:pos="9072"/>
      </w:tabs>
      <w:spacing w:after="0"/>
      <w:ind w:left="142"/>
      <w:rPr>
        <w:rFonts w:ascii="Arial Narrow" w:hAnsi="Arial Narrow"/>
        <w:b/>
        <w:bCs/>
        <w:color w:val="808080"/>
        <w:sz w:val="18"/>
        <w:szCs w:val="18"/>
      </w:rPr>
    </w:pPr>
    <w:r w:rsidRPr="008C40FC">
      <w:rPr>
        <w:rFonts w:ascii="Arial Narrow" w:hAnsi="Arial Narrow"/>
        <w:b/>
        <w:bCs/>
        <w:color w:val="808080"/>
        <w:sz w:val="18"/>
        <w:szCs w:val="18"/>
      </w:rPr>
      <w:t>Dział Zamówień Publicznych</w:t>
    </w:r>
  </w:p>
  <w:p w14:paraId="60E4F8FE" w14:textId="77777777" w:rsidR="000B442C" w:rsidRPr="008C40FC" w:rsidRDefault="00000000" w:rsidP="00051D80">
    <w:pPr>
      <w:tabs>
        <w:tab w:val="center" w:pos="4536"/>
        <w:tab w:val="right" w:pos="9072"/>
      </w:tabs>
      <w:spacing w:after="0"/>
      <w:ind w:left="142"/>
      <w:rPr>
        <w:rFonts w:ascii="Arial Narrow" w:hAnsi="Arial Narrow"/>
        <w:b/>
        <w:bCs/>
        <w:color w:val="808080"/>
        <w:sz w:val="18"/>
        <w:szCs w:val="18"/>
      </w:rPr>
    </w:pPr>
    <w:r w:rsidRPr="008C40FC">
      <w:rPr>
        <w:rFonts w:ascii="Arial" w:hAnsi="Arial"/>
        <w:color w:val="808080"/>
        <w:sz w:val="16"/>
        <w:szCs w:val="16"/>
      </w:rPr>
      <w:t xml:space="preserve"> ul. Michała Oczapowskiego 2, pok. 3</w:t>
    </w:r>
    <w:r>
      <w:rPr>
        <w:rFonts w:ascii="Arial" w:hAnsi="Arial"/>
        <w:color w:val="808080"/>
        <w:sz w:val="16"/>
        <w:szCs w:val="16"/>
      </w:rPr>
      <w:t>11</w:t>
    </w:r>
    <w:r w:rsidRPr="008C40FC">
      <w:rPr>
        <w:rFonts w:ascii="Arial" w:hAnsi="Arial"/>
        <w:color w:val="808080"/>
        <w:sz w:val="16"/>
        <w:szCs w:val="16"/>
      </w:rPr>
      <w:t>, 10-719 Olsztyn</w:t>
    </w:r>
  </w:p>
  <w:p w14:paraId="4B310901" w14:textId="77777777" w:rsidR="000B442C" w:rsidRPr="008C40FC" w:rsidRDefault="00000000" w:rsidP="00051D80">
    <w:pPr>
      <w:tabs>
        <w:tab w:val="center" w:pos="4536"/>
        <w:tab w:val="right" w:pos="9072"/>
      </w:tabs>
      <w:spacing w:after="0"/>
      <w:ind w:left="142"/>
      <w:rPr>
        <w:rFonts w:ascii="Arial" w:hAnsi="Arial"/>
        <w:color w:val="808080"/>
        <w:sz w:val="16"/>
        <w:szCs w:val="16"/>
        <w:lang w:val="de-DE"/>
      </w:rPr>
    </w:pPr>
    <w:r w:rsidRPr="008C40FC">
      <w:rPr>
        <w:rFonts w:ascii="Arial" w:hAnsi="Arial"/>
        <w:color w:val="808080"/>
        <w:sz w:val="16"/>
        <w:szCs w:val="16"/>
      </w:rPr>
      <w:t xml:space="preserve"> </w:t>
    </w:r>
    <w:r w:rsidRPr="008C40FC">
      <w:rPr>
        <w:rFonts w:ascii="Arial" w:hAnsi="Arial"/>
        <w:color w:val="808080"/>
        <w:sz w:val="16"/>
        <w:szCs w:val="16"/>
        <w:lang w:val="de-DE"/>
      </w:rPr>
      <w:t>tel. +48 89</w:t>
    </w:r>
    <w:r>
      <w:rPr>
        <w:rFonts w:ascii="Arial" w:hAnsi="Arial"/>
        <w:color w:val="808080"/>
        <w:sz w:val="16"/>
        <w:szCs w:val="16"/>
        <w:lang w:val="de-DE"/>
      </w:rPr>
      <w:t> 523 39 12</w:t>
    </w:r>
    <w:r w:rsidRPr="008C40FC">
      <w:rPr>
        <w:rFonts w:ascii="Arial" w:hAnsi="Arial"/>
        <w:color w:val="808080"/>
        <w:sz w:val="16"/>
        <w:szCs w:val="16"/>
        <w:lang w:val="de-DE"/>
      </w:rPr>
      <w:t xml:space="preserve">       </w:t>
    </w:r>
  </w:p>
  <w:p w14:paraId="3333584F" w14:textId="77777777" w:rsidR="000B442C" w:rsidRPr="008C40FC" w:rsidRDefault="00000000" w:rsidP="00051D80">
    <w:pPr>
      <w:tabs>
        <w:tab w:val="center" w:pos="4536"/>
        <w:tab w:val="right" w:pos="9072"/>
      </w:tabs>
      <w:spacing w:after="0"/>
      <w:ind w:left="142"/>
      <w:rPr>
        <w:rFonts w:ascii="Arial" w:hAnsi="Arial"/>
        <w:color w:val="808080"/>
        <w:sz w:val="16"/>
        <w:szCs w:val="16"/>
        <w:lang w:val="en-US"/>
      </w:rPr>
    </w:pPr>
    <w:r w:rsidRPr="008C40FC">
      <w:rPr>
        <w:rFonts w:ascii="Arial" w:hAnsi="Arial"/>
        <w:color w:val="808080"/>
        <w:sz w:val="16"/>
        <w:szCs w:val="16"/>
        <w:lang w:val="de-DE"/>
      </w:rPr>
      <w:t xml:space="preserve"> </w:t>
    </w:r>
    <w:r w:rsidRPr="008C40FC">
      <w:rPr>
        <w:rFonts w:ascii="Arial" w:hAnsi="Arial"/>
        <w:color w:val="808080"/>
        <w:sz w:val="16"/>
        <w:szCs w:val="16"/>
        <w:lang w:val="en-US"/>
      </w:rPr>
      <w:t>fax +48 89 523 32 78           www.uwm.edu.pl/dzp</w:t>
    </w:r>
  </w:p>
  <w:p w14:paraId="53CFAC95" w14:textId="77777777" w:rsidR="000B442C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8F7F" w14:textId="77777777" w:rsidR="009F52FE" w:rsidRDefault="009F52FE">
      <w:pPr>
        <w:spacing w:after="0" w:line="240" w:lineRule="auto"/>
      </w:pPr>
      <w:r>
        <w:separator/>
      </w:r>
    </w:p>
  </w:footnote>
  <w:footnote w:type="continuationSeparator" w:id="0">
    <w:p w14:paraId="59028AAE" w14:textId="77777777" w:rsidR="009F52FE" w:rsidRDefault="009F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C6"/>
    <w:rsid w:val="001E4A22"/>
    <w:rsid w:val="009F52FE"/>
    <w:rsid w:val="00AF21C6"/>
    <w:rsid w:val="00B815CC"/>
    <w:rsid w:val="00C22433"/>
    <w:rsid w:val="00F3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C6CA"/>
  <w15:chartTrackingRefBased/>
  <w15:docId w15:val="{4D4309D9-5207-4FDE-B6A9-18DB171B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F2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1359</Words>
  <Characters>8157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Puzio</dc:creator>
  <cp:keywords/>
  <dc:description/>
  <cp:lastModifiedBy>Aneta Puzio</cp:lastModifiedBy>
  <cp:revision>4</cp:revision>
  <dcterms:created xsi:type="dcterms:W3CDTF">2022-10-03T12:04:00Z</dcterms:created>
  <dcterms:modified xsi:type="dcterms:W3CDTF">2022-10-03T12:05:00Z</dcterms:modified>
</cp:coreProperties>
</file>