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30FA6097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…………….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 20</w:t>
      </w:r>
      <w:r w:rsidR="00E91DF9">
        <w:rPr>
          <w:b/>
          <w:kern w:val="144"/>
          <w:sz w:val="22"/>
          <w:szCs w:val="22"/>
        </w:rPr>
        <w:t>2</w:t>
      </w:r>
      <w:r w:rsidR="005B2952">
        <w:rPr>
          <w:b/>
          <w:kern w:val="144"/>
          <w:sz w:val="22"/>
          <w:szCs w:val="22"/>
        </w:rPr>
        <w:t>4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 xml:space="preserve">, będzie realizował usługi, których wskazane zdolności dotyczą: …………..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ze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83BD" w14:textId="77777777" w:rsidR="00DC23C0" w:rsidRDefault="00DC23C0" w:rsidP="00067398">
      <w:r>
        <w:separator/>
      </w:r>
    </w:p>
  </w:endnote>
  <w:endnote w:type="continuationSeparator" w:id="0">
    <w:p w14:paraId="5CE060E3" w14:textId="77777777" w:rsidR="00DC23C0" w:rsidRDefault="00DC23C0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600905B1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D6141D">
      <w:rPr>
        <w:rFonts w:ascii="Cambria" w:hAnsi="Cambria" w:cs="Cambria"/>
      </w:rPr>
      <w:t>7/</w:t>
    </w:r>
    <w:r>
      <w:rPr>
        <w:rFonts w:ascii="Cambria" w:hAnsi="Cambria" w:cs="Cambria"/>
      </w:rPr>
      <w:t>2</w:t>
    </w:r>
    <w:r w:rsidR="00C42F9B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3770" w14:textId="77777777" w:rsidR="00DC23C0" w:rsidRDefault="00DC23C0" w:rsidP="00067398">
      <w:r>
        <w:separator/>
      </w:r>
    </w:p>
  </w:footnote>
  <w:footnote w:type="continuationSeparator" w:id="0">
    <w:p w14:paraId="303717C9" w14:textId="77777777" w:rsidR="00DC23C0" w:rsidRDefault="00DC23C0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984234532">
    <w:abstractNumId w:val="0"/>
  </w:num>
  <w:num w:numId="2" w16cid:durableId="1671371510">
    <w:abstractNumId w:val="1"/>
  </w:num>
  <w:num w:numId="3" w16cid:durableId="220409902">
    <w:abstractNumId w:val="4"/>
  </w:num>
  <w:num w:numId="4" w16cid:durableId="517693675">
    <w:abstractNumId w:val="2"/>
  </w:num>
  <w:num w:numId="5" w16cid:durableId="13364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7727F"/>
    <w:rsid w:val="000F1B5E"/>
    <w:rsid w:val="003575C7"/>
    <w:rsid w:val="0038604B"/>
    <w:rsid w:val="003B4019"/>
    <w:rsid w:val="0047580A"/>
    <w:rsid w:val="00572ACC"/>
    <w:rsid w:val="005B2952"/>
    <w:rsid w:val="005F1DC1"/>
    <w:rsid w:val="00630D76"/>
    <w:rsid w:val="00674525"/>
    <w:rsid w:val="006B2682"/>
    <w:rsid w:val="0071130A"/>
    <w:rsid w:val="00723F6C"/>
    <w:rsid w:val="00881603"/>
    <w:rsid w:val="008A0BDF"/>
    <w:rsid w:val="0092619B"/>
    <w:rsid w:val="00AA3376"/>
    <w:rsid w:val="00C405A7"/>
    <w:rsid w:val="00C42F9B"/>
    <w:rsid w:val="00D06C21"/>
    <w:rsid w:val="00D6141D"/>
    <w:rsid w:val="00D62CAE"/>
    <w:rsid w:val="00D64EB3"/>
    <w:rsid w:val="00DC23C0"/>
    <w:rsid w:val="00E7112B"/>
    <w:rsid w:val="00E91DF9"/>
    <w:rsid w:val="00EB5781"/>
    <w:rsid w:val="00EC4E0E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marta.kolada</cp:lastModifiedBy>
  <cp:revision>4</cp:revision>
  <dcterms:created xsi:type="dcterms:W3CDTF">2023-11-27T21:25:00Z</dcterms:created>
  <dcterms:modified xsi:type="dcterms:W3CDTF">2024-01-08T11:51:00Z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810339203</vt:i4>
  </property>
  <property fmtid="{D5CDD505-2E9C-101B-9397-08002B2CF9AE}" pid="3" name="_NewReviewCycle">
    <vt:lpwstr/>
  </property>
  <property fmtid="{D5CDD505-2E9C-101B-9397-08002B2CF9AE}" pid="4" name="_EmailSubject">
    <vt:lpwstr>Gazy techniczne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ReviewingToolsShownOnce">
    <vt:lpwstr/>
  </property>
</Properties>
</file>