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4B84" w14:textId="6208EFF8" w:rsidR="000D6DDB" w:rsidRPr="00D50B9F" w:rsidRDefault="00D50B9F" w:rsidP="00D50B9F">
      <w:pPr>
        <w:tabs>
          <w:tab w:val="left" w:pos="284"/>
        </w:tabs>
        <w:ind w:right="-170"/>
        <w:jc w:val="center"/>
        <w:rPr>
          <w:b/>
          <w:color w:val="FF0000"/>
          <w:sz w:val="22"/>
          <w:szCs w:val="22"/>
        </w:rPr>
      </w:pPr>
      <w:r w:rsidRPr="00D50B9F">
        <w:rPr>
          <w:b/>
          <w:color w:val="FF0000"/>
          <w:sz w:val="22"/>
          <w:szCs w:val="22"/>
          <w:shd w:val="clear" w:color="auto" w:fill="FFFFFF"/>
        </w:rPr>
        <w:t>umowa zaprojektuj i wykonaj – powyżej 130 tys.</w:t>
      </w:r>
    </w:p>
    <w:p w14:paraId="3FC7E80F" w14:textId="2FCE0972" w:rsidR="004D52B2" w:rsidRPr="00D50B9F" w:rsidRDefault="000D6DDB" w:rsidP="004D52B2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UMOWA nr </w:t>
      </w:r>
      <w:r w:rsidR="00095CA7">
        <w:rPr>
          <w:b/>
          <w:color w:val="000000" w:themeColor="text1"/>
          <w:sz w:val="22"/>
          <w:szCs w:val="22"/>
        </w:rPr>
        <w:t>198/</w:t>
      </w:r>
      <w:r w:rsidR="003E02E4">
        <w:rPr>
          <w:b/>
          <w:color w:val="000000" w:themeColor="text1"/>
          <w:sz w:val="22"/>
          <w:szCs w:val="22"/>
        </w:rPr>
        <w:t>2021</w:t>
      </w:r>
    </w:p>
    <w:p w14:paraId="731E70DF" w14:textId="1F57B526" w:rsidR="000D6DDB" w:rsidRPr="00D50B9F" w:rsidRDefault="004D52B2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zawarta w dniu ……</w:t>
      </w:r>
      <w:r w:rsidR="00417455" w:rsidRPr="00D50B9F">
        <w:rPr>
          <w:color w:val="000000" w:themeColor="text1"/>
          <w:sz w:val="22"/>
          <w:szCs w:val="22"/>
        </w:rPr>
        <w:t>.......</w:t>
      </w:r>
      <w:r w:rsidRPr="00D50B9F">
        <w:rPr>
          <w:color w:val="000000" w:themeColor="text1"/>
          <w:sz w:val="22"/>
          <w:szCs w:val="22"/>
        </w:rPr>
        <w:t>…</w:t>
      </w:r>
      <w:r w:rsidR="00417455" w:rsidRPr="00D50B9F">
        <w:rPr>
          <w:b/>
          <w:bCs/>
          <w:color w:val="000000" w:themeColor="text1"/>
          <w:sz w:val="22"/>
          <w:szCs w:val="22"/>
        </w:rPr>
        <w:t>202</w:t>
      </w:r>
      <w:r w:rsidR="001A614A" w:rsidRPr="00D50B9F">
        <w:rPr>
          <w:b/>
          <w:bCs/>
          <w:color w:val="000000" w:themeColor="text1"/>
          <w:sz w:val="22"/>
          <w:szCs w:val="22"/>
        </w:rPr>
        <w:t>1</w:t>
      </w:r>
      <w:r w:rsidRPr="00D50B9F">
        <w:rPr>
          <w:b/>
          <w:bCs/>
          <w:color w:val="000000" w:themeColor="text1"/>
          <w:sz w:val="22"/>
          <w:szCs w:val="22"/>
        </w:rPr>
        <w:t xml:space="preserve"> </w:t>
      </w:r>
      <w:r w:rsidRPr="00D50B9F">
        <w:rPr>
          <w:b/>
          <w:color w:val="000000" w:themeColor="text1"/>
          <w:sz w:val="22"/>
          <w:szCs w:val="22"/>
        </w:rPr>
        <w:t>r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0D6DDB" w:rsidRPr="00D50B9F">
        <w:rPr>
          <w:color w:val="000000" w:themeColor="text1"/>
          <w:sz w:val="22"/>
          <w:szCs w:val="22"/>
        </w:rPr>
        <w:t xml:space="preserve"> pomiędzy: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color w:val="000000" w:themeColor="text1"/>
          <w:sz w:val="22"/>
          <w:szCs w:val="22"/>
        </w:rPr>
        <w:t>Miastem Łódź, ul. Piotrkowska 104, 90-926 Łódź, NIP: 725-00-28-902,</w:t>
      </w:r>
      <w:r w:rsidR="000D6DDB" w:rsidRPr="00D50B9F">
        <w:rPr>
          <w:color w:val="000000" w:themeColor="text1"/>
          <w:sz w:val="22"/>
          <w:szCs w:val="22"/>
        </w:rPr>
        <w:t xml:space="preserve"> reprezentowanym przez  </w:t>
      </w:r>
      <w:r w:rsidR="000D6DDB" w:rsidRPr="00D50B9F">
        <w:rPr>
          <w:bCs/>
          <w:color w:val="000000" w:themeColor="text1"/>
          <w:sz w:val="22"/>
          <w:szCs w:val="22"/>
        </w:rPr>
        <w:t>Zarząd Lokali Miejskich</w:t>
      </w:r>
      <w:r w:rsidR="000D6DDB" w:rsidRPr="00D50B9F">
        <w:rPr>
          <w:color w:val="000000" w:themeColor="text1"/>
          <w:sz w:val="22"/>
          <w:szCs w:val="22"/>
        </w:rPr>
        <w:t xml:space="preserve"> </w:t>
      </w:r>
      <w:r w:rsidR="000D6DDB" w:rsidRPr="00D50B9F">
        <w:rPr>
          <w:bCs/>
          <w:color w:val="000000" w:themeColor="text1"/>
          <w:sz w:val="22"/>
          <w:szCs w:val="22"/>
        </w:rPr>
        <w:t xml:space="preserve">z </w:t>
      </w:r>
      <w:r w:rsidR="00BB48CC" w:rsidRPr="00D50B9F">
        <w:rPr>
          <w:color w:val="000000" w:themeColor="text1"/>
          <w:sz w:val="22"/>
          <w:szCs w:val="22"/>
        </w:rPr>
        <w:t>siedzibą w Łodzi, przy al.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BB48CC" w:rsidRPr="00D50B9F">
        <w:rPr>
          <w:color w:val="000000" w:themeColor="text1"/>
          <w:sz w:val="22"/>
          <w:szCs w:val="22"/>
        </w:rPr>
        <w:t xml:space="preserve"> Kościuszki </w:t>
      </w:r>
      <w:r w:rsidR="000D6DDB" w:rsidRPr="00D50B9F">
        <w:rPr>
          <w:color w:val="000000" w:themeColor="text1"/>
          <w:sz w:val="22"/>
          <w:szCs w:val="22"/>
        </w:rPr>
        <w:t xml:space="preserve">47, zwanym dalej  </w:t>
      </w:r>
      <w:r w:rsidR="000D6DDB" w:rsidRPr="00D50B9F">
        <w:rPr>
          <w:b/>
          <w:color w:val="000000" w:themeColor="text1"/>
          <w:sz w:val="22"/>
          <w:szCs w:val="22"/>
        </w:rPr>
        <w:t>„Zamawiającym”</w:t>
      </w:r>
      <w:r w:rsidR="000D6DDB" w:rsidRPr="00D50B9F">
        <w:rPr>
          <w:color w:val="000000" w:themeColor="text1"/>
          <w:sz w:val="22"/>
          <w:szCs w:val="22"/>
        </w:rPr>
        <w:t xml:space="preserve"> w imieniu którego działa:</w:t>
      </w:r>
      <w:r w:rsidRPr="00D50B9F">
        <w:rPr>
          <w:color w:val="000000" w:themeColor="text1"/>
          <w:sz w:val="22"/>
          <w:szCs w:val="22"/>
        </w:rPr>
        <w:t xml:space="preserve">  </w:t>
      </w:r>
      <w:r w:rsidR="000D6DDB" w:rsidRPr="00D50B9F">
        <w:rPr>
          <w:color w:val="000000" w:themeColor="text1"/>
          <w:sz w:val="22"/>
          <w:szCs w:val="22"/>
        </w:rPr>
        <w:t>…………</w:t>
      </w:r>
      <w:r w:rsidRPr="00D50B9F">
        <w:rPr>
          <w:color w:val="000000" w:themeColor="text1"/>
          <w:sz w:val="22"/>
          <w:szCs w:val="22"/>
        </w:rPr>
        <w:t>.....................</w:t>
      </w:r>
      <w:r w:rsidR="000D6DDB" w:rsidRPr="00D50B9F">
        <w:rPr>
          <w:color w:val="000000" w:themeColor="text1"/>
          <w:sz w:val="22"/>
          <w:szCs w:val="22"/>
        </w:rPr>
        <w:t xml:space="preserve">…  </w:t>
      </w:r>
      <w:r w:rsidR="000D6DDB" w:rsidRPr="00D50B9F">
        <w:rPr>
          <w:color w:val="000000" w:themeColor="text1"/>
          <w:sz w:val="22"/>
          <w:szCs w:val="22"/>
        </w:rPr>
        <w:tab/>
        <w:t xml:space="preserve">-        </w:t>
      </w:r>
    </w:p>
    <w:p w14:paraId="71DD0AA7" w14:textId="77777777" w:rsidR="000D6DDB" w:rsidRPr="00D50B9F" w:rsidRDefault="000D6DDB" w:rsidP="00F019A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color w:val="000000" w:themeColor="text1"/>
          <w:sz w:val="22"/>
          <w:szCs w:val="22"/>
        </w:rPr>
        <w:t xml:space="preserve"> </w:t>
      </w:r>
      <w:r w:rsidR="004D52B2" w:rsidRPr="00D50B9F">
        <w:rPr>
          <w:color w:val="000000" w:themeColor="text1"/>
          <w:sz w:val="22"/>
          <w:szCs w:val="22"/>
        </w:rPr>
        <w:t>...................................................................................</w:t>
      </w:r>
      <w:r w:rsidR="00F019A3" w:rsidRPr="00D50B9F">
        <w:rPr>
          <w:color w:val="000000" w:themeColor="text1"/>
          <w:sz w:val="22"/>
          <w:szCs w:val="22"/>
        </w:rPr>
        <w:t>..............................</w:t>
      </w:r>
      <w:r w:rsidR="004D52B2" w:rsidRPr="00D50B9F">
        <w:rPr>
          <w:color w:val="000000" w:themeColor="text1"/>
          <w:sz w:val="22"/>
          <w:szCs w:val="22"/>
        </w:rPr>
        <w:t xml:space="preserve">........... </w:t>
      </w:r>
      <w:r w:rsidRPr="00D50B9F">
        <w:rPr>
          <w:color w:val="000000" w:themeColor="text1"/>
          <w:sz w:val="22"/>
          <w:szCs w:val="22"/>
        </w:rPr>
        <w:t xml:space="preserve">zwanym dalej </w:t>
      </w:r>
      <w:r w:rsidRPr="00D50B9F">
        <w:rPr>
          <w:b/>
          <w:bCs/>
          <w:color w:val="000000" w:themeColor="text1"/>
          <w:sz w:val="22"/>
          <w:szCs w:val="22"/>
        </w:rPr>
        <w:t>„Wykonawcą”</w:t>
      </w:r>
    </w:p>
    <w:p w14:paraId="47EE9B62" w14:textId="77777777" w:rsidR="000D6DDB" w:rsidRPr="00D50B9F" w:rsidRDefault="000D6DDB" w:rsidP="004D52B2">
      <w:pPr>
        <w:jc w:val="both"/>
        <w:rPr>
          <w:b/>
          <w:color w:val="000000" w:themeColor="text1"/>
          <w:sz w:val="22"/>
          <w:szCs w:val="22"/>
        </w:rPr>
      </w:pPr>
    </w:p>
    <w:p w14:paraId="27CBDC0A" w14:textId="77777777" w:rsidR="000D6DDB" w:rsidRPr="00D50B9F" w:rsidRDefault="000D6DDB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      PRZEDMIOT UMOWY</w:t>
      </w:r>
    </w:p>
    <w:p w14:paraId="68F5FDA0" w14:textId="749167C8" w:rsidR="00095CA7" w:rsidRPr="00D636C0" w:rsidRDefault="000D6DDB" w:rsidP="00095CA7">
      <w:pPr>
        <w:pStyle w:val="Bezodstpw"/>
        <w:numPr>
          <w:ilvl w:val="0"/>
          <w:numId w:val="33"/>
        </w:numPr>
        <w:spacing w:line="276" w:lineRule="auto"/>
        <w:jc w:val="both"/>
        <w:rPr>
          <w:b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Zgodnie z wynikiem postępowania o udzielenie zamówienia publicznego prowadzonego</w:t>
      </w:r>
      <w:r w:rsidR="00E86D72" w:rsidRPr="00D50B9F">
        <w:rPr>
          <w:sz w:val="22"/>
          <w:szCs w:val="22"/>
        </w:rPr>
        <w:t xml:space="preserve"> na podstawie art. 275 pkt</w:t>
      </w:r>
      <w:r w:rsidR="009E5B75" w:rsidRPr="00D50B9F">
        <w:rPr>
          <w:sz w:val="22"/>
          <w:szCs w:val="22"/>
        </w:rPr>
        <w:t xml:space="preserve"> </w:t>
      </w:r>
      <w:r w:rsidR="00E86D72" w:rsidRPr="00D50B9F">
        <w:rPr>
          <w:sz w:val="22"/>
          <w:szCs w:val="22"/>
        </w:rPr>
        <w:t xml:space="preserve">1) ustawy Prawo zamówień publicznych (tekst jednolity </w:t>
      </w:r>
      <w:r w:rsidR="00E86D72" w:rsidRPr="00D50B9F">
        <w:rPr>
          <w:bCs/>
          <w:sz w:val="22"/>
          <w:szCs w:val="22"/>
        </w:rPr>
        <w:t>Dz. U. z 20</w:t>
      </w:r>
      <w:r w:rsidR="009E5B75" w:rsidRPr="00D50B9F">
        <w:rPr>
          <w:bCs/>
          <w:sz w:val="22"/>
          <w:szCs w:val="22"/>
        </w:rPr>
        <w:t>21</w:t>
      </w:r>
      <w:r w:rsidR="00E86D72" w:rsidRPr="00D50B9F">
        <w:rPr>
          <w:bCs/>
          <w:sz w:val="22"/>
          <w:szCs w:val="22"/>
        </w:rPr>
        <w:t xml:space="preserve"> r. poz. </w:t>
      </w:r>
      <w:r w:rsidR="009E5B75" w:rsidRPr="00D50B9F">
        <w:rPr>
          <w:bCs/>
          <w:sz w:val="22"/>
          <w:szCs w:val="22"/>
        </w:rPr>
        <w:t>1129</w:t>
      </w:r>
      <w:r w:rsidR="00E86D72" w:rsidRPr="00D50B9F">
        <w:rPr>
          <w:bCs/>
          <w:sz w:val="22"/>
          <w:szCs w:val="22"/>
        </w:rPr>
        <w:t xml:space="preserve"> </w:t>
      </w:r>
      <w:r w:rsidR="00E86D72" w:rsidRPr="00D50B9F">
        <w:rPr>
          <w:bCs/>
          <w:sz w:val="22"/>
          <w:szCs w:val="22"/>
        </w:rPr>
        <w:br/>
        <w:t xml:space="preserve">z </w:t>
      </w:r>
      <w:proofErr w:type="spellStart"/>
      <w:r w:rsidR="00E86D72" w:rsidRPr="00D50B9F">
        <w:rPr>
          <w:bCs/>
          <w:sz w:val="22"/>
          <w:szCs w:val="22"/>
        </w:rPr>
        <w:t>późn</w:t>
      </w:r>
      <w:proofErr w:type="spellEnd"/>
      <w:r w:rsidR="00E86D72" w:rsidRPr="00D50B9F">
        <w:rPr>
          <w:bCs/>
          <w:sz w:val="22"/>
          <w:szCs w:val="22"/>
        </w:rPr>
        <w:t xml:space="preserve">. zm.) </w:t>
      </w:r>
      <w:r w:rsidRPr="00D50B9F">
        <w:rPr>
          <w:color w:val="000000" w:themeColor="text1"/>
          <w:sz w:val="22"/>
          <w:szCs w:val="22"/>
        </w:rPr>
        <w:t>nr sprawy</w:t>
      </w:r>
      <w:r w:rsidR="00F019A3" w:rsidRPr="00D50B9F">
        <w:rPr>
          <w:b/>
          <w:color w:val="000000" w:themeColor="text1"/>
          <w:sz w:val="22"/>
          <w:szCs w:val="22"/>
        </w:rPr>
        <w:t xml:space="preserve"> </w:t>
      </w:r>
      <w:r w:rsidR="00095CA7">
        <w:rPr>
          <w:b/>
          <w:color w:val="000000" w:themeColor="text1"/>
          <w:sz w:val="22"/>
          <w:szCs w:val="22"/>
        </w:rPr>
        <w:t>DZP.26.1.198.2021</w:t>
      </w:r>
      <w:r w:rsidRPr="00D50B9F">
        <w:rPr>
          <w:b/>
          <w:color w:val="000000" w:themeColor="text1"/>
          <w:sz w:val="22"/>
          <w:szCs w:val="22"/>
        </w:rPr>
        <w:t xml:space="preserve">, </w:t>
      </w:r>
      <w:r w:rsidRPr="00D50B9F">
        <w:rPr>
          <w:b/>
          <w:bCs/>
          <w:color w:val="000000" w:themeColor="text1"/>
          <w:sz w:val="22"/>
          <w:szCs w:val="22"/>
        </w:rPr>
        <w:t>Zamawiający powierza a Wykonawca zobowiązuje się do</w:t>
      </w:r>
      <w:r w:rsidR="00095CA7">
        <w:rPr>
          <w:b/>
          <w:bCs/>
          <w:color w:val="000000" w:themeColor="text1"/>
          <w:sz w:val="22"/>
          <w:szCs w:val="22"/>
        </w:rPr>
        <w:t>:</w:t>
      </w:r>
      <w:r w:rsidR="00095CA7" w:rsidRPr="00095CA7">
        <w:rPr>
          <w:b/>
          <w:color w:val="000000"/>
          <w:sz w:val="22"/>
          <w:szCs w:val="22"/>
        </w:rPr>
        <w:t xml:space="preserve"> </w:t>
      </w:r>
      <w:r w:rsidR="00095CA7">
        <w:rPr>
          <w:b/>
          <w:color w:val="000000"/>
          <w:sz w:val="22"/>
          <w:szCs w:val="22"/>
        </w:rPr>
        <w:t>w</w:t>
      </w:r>
      <w:r w:rsidR="00095CA7" w:rsidRPr="00D636C0">
        <w:rPr>
          <w:b/>
          <w:color w:val="000000"/>
          <w:sz w:val="22"/>
          <w:szCs w:val="22"/>
        </w:rPr>
        <w:t>ykonani</w:t>
      </w:r>
      <w:r w:rsidR="00095CA7">
        <w:rPr>
          <w:b/>
          <w:color w:val="000000"/>
          <w:sz w:val="22"/>
          <w:szCs w:val="22"/>
        </w:rPr>
        <w:t>a</w:t>
      </w:r>
      <w:r w:rsidR="00095CA7" w:rsidRPr="00D636C0">
        <w:rPr>
          <w:b/>
          <w:color w:val="000000"/>
          <w:sz w:val="22"/>
          <w:szCs w:val="22"/>
        </w:rPr>
        <w:t xml:space="preserve"> zadania w systemie „zaprojektuj i wykonaj robotę budowlaną” tj. :</w:t>
      </w:r>
    </w:p>
    <w:p w14:paraId="73595A69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95CA7">
        <w:rPr>
          <w:b/>
          <w:sz w:val="22"/>
          <w:szCs w:val="22"/>
        </w:rPr>
        <w:t>o</w:t>
      </w:r>
      <w:r w:rsidRPr="00095CA7">
        <w:rPr>
          <w:b/>
          <w:color w:val="000000"/>
          <w:sz w:val="22"/>
          <w:szCs w:val="22"/>
        </w:rPr>
        <w:t xml:space="preserve">pracowanie Ekspertyzy </w:t>
      </w:r>
      <w:proofErr w:type="spellStart"/>
      <w:r w:rsidRPr="00095CA7">
        <w:rPr>
          <w:b/>
          <w:color w:val="000000"/>
          <w:sz w:val="22"/>
          <w:szCs w:val="22"/>
        </w:rPr>
        <w:t>konstrukcyjno</w:t>
      </w:r>
      <w:proofErr w:type="spellEnd"/>
      <w:r w:rsidRPr="00095CA7">
        <w:rPr>
          <w:b/>
          <w:color w:val="000000"/>
          <w:sz w:val="22"/>
          <w:szCs w:val="22"/>
        </w:rPr>
        <w:t xml:space="preserve"> – budowlanej o stanie technicznym zabytkowej kamienicy </w:t>
      </w:r>
      <w:r>
        <w:rPr>
          <w:b/>
          <w:color w:val="000000"/>
          <w:sz w:val="22"/>
          <w:szCs w:val="22"/>
        </w:rPr>
        <w:t xml:space="preserve">   </w:t>
      </w:r>
    </w:p>
    <w:p w14:paraId="2E28EB92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 xml:space="preserve">śródmiejskiej przy ul. Roosevelta 5 w Łodzi oraz opracowanie Projektu Technicznego doraźnego i </w:t>
      </w:r>
    </w:p>
    <w:p w14:paraId="21DF37D4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 xml:space="preserve">docelowego zabezpieczenia zabytkowego obiektu przed dalszą degradacją w oparciu o orzeczenie </w:t>
      </w:r>
    </w:p>
    <w:p w14:paraId="7BC3A3D4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 xml:space="preserve">techniczne o stanie zachowania zabytkowej kamienicy śródmiejskiej z określeniem stopnia </w:t>
      </w:r>
    </w:p>
    <w:p w14:paraId="72B8BEA1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 xml:space="preserve">zniszczenia obiektu i jego elementów oraz sposobu ich doraźnego i docelowego zabezpieczenia z dnia </w:t>
      </w:r>
    </w:p>
    <w:p w14:paraId="69C128F3" w14:textId="77777777" w:rsidR="00095CA7" w:rsidRDefault="00095CA7" w:rsidP="00095CA7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 xml:space="preserve">21.05.2018 r. na podstawie, którego dnia 30.11.2018 r. Powiatowy Inspektor Nadzoru Budowlanego </w:t>
      </w:r>
    </w:p>
    <w:p w14:paraId="1EDFD59E" w14:textId="77777777" w:rsidR="007433D7" w:rsidRPr="007433D7" w:rsidRDefault="00095CA7" w:rsidP="00095CA7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095CA7">
        <w:rPr>
          <w:b/>
          <w:color w:val="000000"/>
          <w:sz w:val="22"/>
          <w:szCs w:val="22"/>
        </w:rPr>
        <w:t>wydał Decyzję nr 943/2018 wraz z wykonaniem prac zabezpieczających</w:t>
      </w:r>
      <w:r w:rsidRPr="007433D7">
        <w:rPr>
          <w:b/>
          <w:color w:val="000000"/>
          <w:sz w:val="22"/>
          <w:szCs w:val="22"/>
        </w:rPr>
        <w:t>.</w:t>
      </w:r>
      <w:r w:rsidR="007433D7" w:rsidRPr="007433D7">
        <w:rPr>
          <w:b/>
          <w:bCs/>
          <w:sz w:val="22"/>
          <w:szCs w:val="22"/>
        </w:rPr>
        <w:t xml:space="preserve"> Prace należy wykonać </w:t>
      </w:r>
    </w:p>
    <w:p w14:paraId="4CE0DB4E" w14:textId="5CD2A281" w:rsidR="007433D7" w:rsidRPr="007433D7" w:rsidRDefault="007433D7" w:rsidP="00095CA7">
      <w:pPr>
        <w:spacing w:line="276" w:lineRule="auto"/>
        <w:jc w:val="both"/>
        <w:rPr>
          <w:b/>
          <w:sz w:val="22"/>
          <w:szCs w:val="22"/>
        </w:rPr>
      </w:pPr>
      <w:r w:rsidRPr="007433D7">
        <w:rPr>
          <w:b/>
          <w:bCs/>
          <w:sz w:val="22"/>
          <w:szCs w:val="22"/>
        </w:rPr>
        <w:t xml:space="preserve">      ściśle według kolejności i w zakresie określonym w Programie Funkcjonalno-Użytkowym</w:t>
      </w:r>
      <w:r>
        <w:rPr>
          <w:b/>
          <w:bCs/>
          <w:sz w:val="22"/>
          <w:szCs w:val="22"/>
        </w:rPr>
        <w:t>.</w:t>
      </w:r>
    </w:p>
    <w:p w14:paraId="4900DD20" w14:textId="5ACA3224" w:rsidR="000D6DDB" w:rsidRPr="00D50B9F" w:rsidRDefault="000D6DDB" w:rsidP="00095CA7">
      <w:pPr>
        <w:pStyle w:val="Standard"/>
        <w:numPr>
          <w:ilvl w:val="0"/>
          <w:numId w:val="33"/>
        </w:numPr>
        <w:spacing w:line="276" w:lineRule="auto"/>
        <w:ind w:right="107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 ma obowiązek dostarczyć energię elektryczną niezbędną do prowadzenia prac we własnym zakresie i na własny koszt.</w:t>
      </w:r>
    </w:p>
    <w:p w14:paraId="413002B2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2</w:t>
      </w:r>
      <w:r w:rsidRPr="00D50B9F">
        <w:rPr>
          <w:b/>
          <w:color w:val="000000" w:themeColor="text1"/>
          <w:sz w:val="22"/>
          <w:szCs w:val="22"/>
        </w:rPr>
        <w:tab/>
        <w:t>TERMINY</w:t>
      </w:r>
    </w:p>
    <w:p w14:paraId="69E439FB" w14:textId="77777777" w:rsidR="000D6DDB" w:rsidRPr="00D50B9F" w:rsidRDefault="000D6DDB" w:rsidP="004D52B2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Strony ustalają następujące terminy realizacji robót:</w:t>
      </w:r>
    </w:p>
    <w:p w14:paraId="739151C9" w14:textId="21381B84" w:rsidR="00BF7BE3" w:rsidRPr="00D50B9F" w:rsidRDefault="00BF7BE3" w:rsidP="0087575F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Rozpoczęcie r</w:t>
      </w:r>
      <w:r w:rsidR="000C1483" w:rsidRPr="00D50B9F">
        <w:rPr>
          <w:color w:val="000000" w:themeColor="text1"/>
          <w:sz w:val="22"/>
          <w:szCs w:val="22"/>
        </w:rPr>
        <w:t>ealizacji umowy</w:t>
      </w:r>
      <w:r w:rsidRPr="00D50B9F">
        <w:rPr>
          <w:color w:val="000000" w:themeColor="text1"/>
          <w:sz w:val="22"/>
          <w:szCs w:val="22"/>
        </w:rPr>
        <w:t xml:space="preserve"> ustala się</w:t>
      </w:r>
      <w:r w:rsidR="002B7953" w:rsidRPr="00D50B9F">
        <w:rPr>
          <w:b/>
          <w:sz w:val="22"/>
          <w:szCs w:val="22"/>
        </w:rPr>
        <w:t xml:space="preserve"> do 5 dni roboczych</w:t>
      </w:r>
      <w:r w:rsidR="002B7953" w:rsidRPr="00D50B9F">
        <w:rPr>
          <w:bCs/>
          <w:sz w:val="22"/>
          <w:szCs w:val="22"/>
        </w:rPr>
        <w:t xml:space="preserve"> </w:t>
      </w:r>
      <w:r w:rsidR="002B7953" w:rsidRPr="00D50B9F">
        <w:rPr>
          <w:b/>
          <w:sz w:val="22"/>
          <w:szCs w:val="22"/>
        </w:rPr>
        <w:t xml:space="preserve">po dniu </w:t>
      </w:r>
      <w:r w:rsidR="000C1483" w:rsidRPr="00D50B9F">
        <w:rPr>
          <w:b/>
          <w:sz w:val="22"/>
          <w:szCs w:val="22"/>
        </w:rPr>
        <w:t>zawarcia umowy.</w:t>
      </w:r>
    </w:p>
    <w:p w14:paraId="28FB72AC" w14:textId="77777777" w:rsidR="00D850B4" w:rsidRPr="00D50B9F" w:rsidRDefault="00D850B4" w:rsidP="0087575F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Zakończenie </w:t>
      </w:r>
      <w:r w:rsidR="00E01136" w:rsidRPr="00D50B9F">
        <w:rPr>
          <w:bCs/>
          <w:color w:val="000000" w:themeColor="text1"/>
          <w:sz w:val="22"/>
          <w:szCs w:val="22"/>
        </w:rPr>
        <w:t>prac</w:t>
      </w:r>
      <w:r w:rsidRPr="00D50B9F">
        <w:rPr>
          <w:bCs/>
          <w:color w:val="000000" w:themeColor="text1"/>
          <w:sz w:val="22"/>
          <w:szCs w:val="22"/>
        </w:rPr>
        <w:t xml:space="preserve"> i zgłoszenie przez Wykonawcę gotowości do odbioru nastąpi: </w:t>
      </w:r>
    </w:p>
    <w:p w14:paraId="070AE1C6" w14:textId="1F7D3DDA" w:rsidR="00FB6C36" w:rsidRPr="00D50B9F" w:rsidRDefault="00417455" w:rsidP="0087575F">
      <w:pPr>
        <w:pStyle w:val="Akapitzlist"/>
        <w:numPr>
          <w:ilvl w:val="0"/>
          <w:numId w:val="10"/>
        </w:numPr>
        <w:spacing w:line="240" w:lineRule="auto"/>
        <w:ind w:left="993" w:firstLine="0"/>
        <w:rPr>
          <w:rFonts w:ascii="Times New Roman" w:hAnsi="Times New Roman" w:cs="Times New Roman"/>
          <w:bCs/>
          <w:color w:val="000000" w:themeColor="text1"/>
        </w:rPr>
      </w:pPr>
      <w:r w:rsidRPr="00D50B9F">
        <w:rPr>
          <w:rFonts w:ascii="Times New Roman" w:hAnsi="Times New Roman" w:cs="Times New Roman"/>
          <w:bCs/>
          <w:color w:val="000000" w:themeColor="text1"/>
        </w:rPr>
        <w:t>opracowanie</w:t>
      </w:r>
      <w:r w:rsidR="00FB6C36" w:rsidRPr="00D50B9F">
        <w:rPr>
          <w:rFonts w:ascii="Times New Roman" w:hAnsi="Times New Roman" w:cs="Times New Roman"/>
          <w:bCs/>
          <w:color w:val="000000" w:themeColor="text1"/>
        </w:rPr>
        <w:t xml:space="preserve"> projektu </w:t>
      </w:r>
      <w:r w:rsidR="00D50B9F" w:rsidRPr="00D50B9F">
        <w:rPr>
          <w:rFonts w:ascii="Times New Roman" w:hAnsi="Times New Roman" w:cs="Times New Roman"/>
          <w:bCs/>
          <w:color w:val="000000" w:themeColor="text1"/>
        </w:rPr>
        <w:t>………….</w:t>
      </w:r>
      <w:r w:rsidR="00F873FF" w:rsidRPr="00D50B9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B6C36" w:rsidRPr="00D50B9F">
        <w:rPr>
          <w:rFonts w:ascii="Times New Roman" w:hAnsi="Times New Roman" w:cs="Times New Roman"/>
          <w:bCs/>
          <w:color w:val="000000" w:themeColor="text1"/>
        </w:rPr>
        <w:t xml:space="preserve">– </w:t>
      </w:r>
      <w:r w:rsidR="00D50B9F" w:rsidRPr="00D50B9F">
        <w:rPr>
          <w:rFonts w:ascii="Times New Roman" w:hAnsi="Times New Roman" w:cs="Times New Roman"/>
          <w:bCs/>
        </w:rPr>
        <w:t>…………</w:t>
      </w:r>
      <w:r w:rsidR="00FB6C36" w:rsidRPr="00D50B9F">
        <w:rPr>
          <w:rFonts w:ascii="Times New Roman" w:hAnsi="Times New Roman" w:cs="Times New Roman"/>
          <w:bCs/>
        </w:rPr>
        <w:t xml:space="preserve"> dni od daty podpisania umowy</w:t>
      </w:r>
    </w:p>
    <w:p w14:paraId="3187BBDC" w14:textId="1E800A4E" w:rsidR="00FB6C36" w:rsidRPr="00D50B9F" w:rsidRDefault="00446AEE" w:rsidP="0087575F">
      <w:pPr>
        <w:pStyle w:val="Akapitzlist"/>
        <w:numPr>
          <w:ilvl w:val="0"/>
          <w:numId w:val="10"/>
        </w:numPr>
        <w:spacing w:line="240" w:lineRule="auto"/>
        <w:ind w:left="1418" w:hanging="425"/>
        <w:rPr>
          <w:rFonts w:ascii="Times New Roman" w:hAnsi="Times New Roman" w:cs="Times New Roman"/>
          <w:bCs/>
          <w:color w:val="000000" w:themeColor="text1"/>
        </w:rPr>
      </w:pPr>
      <w:r w:rsidRPr="00D50B9F">
        <w:rPr>
          <w:rFonts w:ascii="Times New Roman" w:hAnsi="Times New Roman" w:cs="Times New Roman"/>
          <w:bCs/>
          <w:color w:val="000000" w:themeColor="text1"/>
        </w:rPr>
        <w:t xml:space="preserve">ostateczny termin wykonania przedmiotu umowy w terminie </w:t>
      </w:r>
      <w:r w:rsidR="009E5B75" w:rsidRPr="00D50B9F">
        <w:rPr>
          <w:rFonts w:ascii="Times New Roman" w:hAnsi="Times New Roman" w:cs="Times New Roman"/>
          <w:bCs/>
          <w:color w:val="000000" w:themeColor="text1"/>
        </w:rPr>
        <w:t>1</w:t>
      </w:r>
      <w:r w:rsidR="003E02E4">
        <w:rPr>
          <w:rFonts w:ascii="Times New Roman" w:hAnsi="Times New Roman" w:cs="Times New Roman"/>
          <w:bCs/>
          <w:color w:val="000000" w:themeColor="text1"/>
        </w:rPr>
        <w:t>8</w:t>
      </w:r>
      <w:r w:rsidR="009E5B75" w:rsidRPr="00D50B9F">
        <w:rPr>
          <w:rFonts w:ascii="Times New Roman" w:hAnsi="Times New Roman" w:cs="Times New Roman"/>
          <w:bCs/>
          <w:color w:val="000000" w:themeColor="text1"/>
        </w:rPr>
        <w:t>0</w:t>
      </w:r>
      <w:r w:rsidRPr="00D50B9F">
        <w:rPr>
          <w:rFonts w:ascii="Times New Roman" w:hAnsi="Times New Roman" w:cs="Times New Roman"/>
          <w:bCs/>
          <w:color w:val="000000" w:themeColor="text1"/>
        </w:rPr>
        <w:t xml:space="preserve"> dni od dnia zawarcia umowy.</w:t>
      </w:r>
      <w:r w:rsidR="00FB6C36" w:rsidRPr="00D50B9F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5F847F5A" w14:textId="77777777" w:rsidR="000D6DDB" w:rsidRPr="00D50B9F" w:rsidRDefault="000D6DDB" w:rsidP="00DB0ACD">
      <w:pPr>
        <w:ind w:left="993"/>
        <w:jc w:val="both"/>
        <w:rPr>
          <w:color w:val="000000" w:themeColor="text1"/>
          <w:sz w:val="22"/>
          <w:szCs w:val="22"/>
        </w:rPr>
      </w:pPr>
    </w:p>
    <w:p w14:paraId="791677CF" w14:textId="77777777" w:rsidR="00BF7BE3" w:rsidRPr="00D50B9F" w:rsidRDefault="000D6DDB" w:rsidP="00BF7BE3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3</w:t>
      </w:r>
      <w:r w:rsidRPr="00D50B9F">
        <w:rPr>
          <w:b/>
          <w:color w:val="000000" w:themeColor="text1"/>
          <w:sz w:val="22"/>
          <w:szCs w:val="22"/>
        </w:rPr>
        <w:tab/>
        <w:t>OBOWIĄZKI STRON</w:t>
      </w:r>
    </w:p>
    <w:p w14:paraId="6DFF316A" w14:textId="77777777" w:rsidR="00BF7BE3" w:rsidRPr="00D50B9F" w:rsidRDefault="00BF7BE3" w:rsidP="00BF7BE3">
      <w:pPr>
        <w:numPr>
          <w:ilvl w:val="0"/>
          <w:numId w:val="2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 obowiązków Zamawiającego należy:</w:t>
      </w:r>
    </w:p>
    <w:p w14:paraId="72179B07" w14:textId="0167B3FB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Protokolarne przekazanie terenu budowy Wykonawcy </w:t>
      </w:r>
      <w:bookmarkStart w:id="0" w:name="_Hlk69821037"/>
      <w:r w:rsidR="003C306A" w:rsidRPr="00D50B9F">
        <w:rPr>
          <w:rFonts w:ascii="Times New Roman" w:hAnsi="Times New Roman" w:cs="Times New Roman"/>
          <w:b/>
        </w:rPr>
        <w:t>do 5 dni roboczych</w:t>
      </w:r>
      <w:bookmarkEnd w:id="0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1" w:name="_Hlk70426628"/>
      <w:r w:rsidR="005F1945"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od dnia </w:t>
      </w:r>
      <w:r w:rsidR="005F1945" w:rsidRPr="00D50B9F">
        <w:rPr>
          <w:rFonts w:ascii="Times New Roman" w:hAnsi="Times New Roman" w:cs="Times New Roman"/>
          <w:b/>
        </w:rPr>
        <w:t xml:space="preserve">przekazania przez Zamawiającego prawomocnego pozwolenia na </w:t>
      </w:r>
      <w:r w:rsidR="00D50B9F" w:rsidRPr="00D50B9F">
        <w:rPr>
          <w:rFonts w:ascii="Times New Roman" w:hAnsi="Times New Roman" w:cs="Times New Roman"/>
          <w:b/>
        </w:rPr>
        <w:t>wykonanie roboty budowlanej</w:t>
      </w:r>
      <w:r w:rsidR="005F1945" w:rsidRPr="00D50B9F">
        <w:rPr>
          <w:rFonts w:ascii="Times New Roman" w:hAnsi="Times New Roman" w:cs="Times New Roman"/>
          <w:b/>
        </w:rPr>
        <w:t>.</w:t>
      </w:r>
      <w:bookmarkEnd w:id="1"/>
    </w:p>
    <w:p w14:paraId="0EA34E90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Zapewnienie nadzoru inwestorskiego.</w:t>
      </w:r>
    </w:p>
    <w:p w14:paraId="2A0996E6" w14:textId="77777777" w:rsidR="00BF7BE3" w:rsidRPr="00D50B9F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Dokonanie odbioru </w:t>
      </w:r>
      <w:r w:rsidR="00884820" w:rsidRPr="00D50B9F">
        <w:rPr>
          <w:rFonts w:ascii="Times New Roman" w:hAnsi="Times New Roman" w:cs="Times New Roman"/>
          <w:color w:val="000000" w:themeColor="text1"/>
        </w:rPr>
        <w:t xml:space="preserve">częściowego i </w:t>
      </w:r>
      <w:r w:rsidRPr="00D50B9F">
        <w:rPr>
          <w:rFonts w:ascii="Times New Roman" w:hAnsi="Times New Roman" w:cs="Times New Roman"/>
          <w:color w:val="000000" w:themeColor="text1"/>
        </w:rPr>
        <w:t>końcowego, zgodnie z postanowieniami § 8.</w:t>
      </w:r>
    </w:p>
    <w:p w14:paraId="4CEEABF4" w14:textId="5E2142E5" w:rsidR="00BF7BE3" w:rsidRPr="00D50B9F" w:rsidRDefault="00BF7BE3" w:rsidP="00BF7BE3">
      <w:pPr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Obowiązkiem Wykonawcy jest:</w:t>
      </w:r>
    </w:p>
    <w:p w14:paraId="4C443F64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Sporządzenia dokumentacji technicznej zgodnie z zapisem § 1 niniejszej umowy przez osoby posiadające kwalifikacje i wymagane przez prawo niezbędne uprawnienia.</w:t>
      </w:r>
    </w:p>
    <w:p w14:paraId="7140D02B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Sporządzenia dokumentacji w oparciu o normy stanowiące załącznik do aktualnego Rozporządzenia Ministra Infrastruktury w sprawie warunków technicznych, jakim powinny odpowiadać budynki i ich usytuowanie oraz uaktualniony w dniu 25.11.2016 r. przez Polski Komitet Normalizacyjny zbiór norm PN-EN. </w:t>
      </w:r>
    </w:p>
    <w:p w14:paraId="5E7EF097" w14:textId="0BD62573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>Dokumentacja powinna być opracowana na podstawie obowiązujących przepisów prawa, przez osoby posiadające uprawnienia w odpowiednich specjalnościach określonych w ustawie z dnia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bCs/>
          <w:color w:val="000000" w:themeColor="text1"/>
          <w:sz w:val="22"/>
          <w:szCs w:val="22"/>
        </w:rPr>
        <w:t>7</w:t>
      </w:r>
      <w:r w:rsidR="0087575F" w:rsidRPr="00D50B9F">
        <w:rPr>
          <w:bCs/>
          <w:color w:val="000000" w:themeColor="text1"/>
          <w:sz w:val="22"/>
          <w:szCs w:val="22"/>
        </w:rPr>
        <w:t> </w:t>
      </w:r>
      <w:r w:rsidRPr="00D50B9F">
        <w:rPr>
          <w:bCs/>
          <w:color w:val="000000" w:themeColor="text1"/>
          <w:sz w:val="22"/>
          <w:szCs w:val="22"/>
        </w:rPr>
        <w:t xml:space="preserve">lipca 1994 r. Prawo budowlane </w:t>
      </w:r>
      <w:r w:rsidRPr="00D50B9F">
        <w:rPr>
          <w:sz w:val="22"/>
          <w:szCs w:val="22"/>
        </w:rPr>
        <w:t>(</w:t>
      </w:r>
      <w:proofErr w:type="spellStart"/>
      <w:r w:rsidRPr="00D50B9F">
        <w:rPr>
          <w:bCs/>
          <w:sz w:val="22"/>
          <w:szCs w:val="22"/>
        </w:rPr>
        <w:t>t.j</w:t>
      </w:r>
      <w:proofErr w:type="spellEnd"/>
      <w:r w:rsidRPr="00D50B9F">
        <w:rPr>
          <w:bCs/>
          <w:sz w:val="22"/>
          <w:szCs w:val="22"/>
        </w:rPr>
        <w:t>. Dz.U. z 2020 r., poz. 1333 ze zm.</w:t>
      </w:r>
      <w:r w:rsidRPr="00D50B9F">
        <w:rPr>
          <w:sz w:val="22"/>
          <w:szCs w:val="22"/>
          <w:lang w:eastAsia="ar-SA"/>
        </w:rPr>
        <w:t>).</w:t>
      </w:r>
    </w:p>
    <w:p w14:paraId="46E0AB25" w14:textId="440622DC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t xml:space="preserve">Pełnienia w okresie trwania robót budowlanych wykonywanych w oparciu o powyższą dokumentację nadzoru autorskiego, o którym mowa w art. 20 ust. 1 pkt 4 ustawy z dnia 7 lipca 1994 r. Prawo budowlane </w:t>
      </w:r>
      <w:r w:rsidRPr="00D50B9F">
        <w:rPr>
          <w:sz w:val="22"/>
          <w:szCs w:val="22"/>
        </w:rPr>
        <w:t>(</w:t>
      </w:r>
      <w:proofErr w:type="spellStart"/>
      <w:r w:rsidRPr="00D50B9F">
        <w:rPr>
          <w:bCs/>
          <w:sz w:val="22"/>
          <w:szCs w:val="22"/>
        </w:rPr>
        <w:t>t.j</w:t>
      </w:r>
      <w:proofErr w:type="spellEnd"/>
      <w:r w:rsidRPr="00D50B9F">
        <w:rPr>
          <w:bCs/>
          <w:sz w:val="22"/>
          <w:szCs w:val="22"/>
        </w:rPr>
        <w:t>. Dz.U. z 2020 r., poz. 1333 ze zm.</w:t>
      </w:r>
      <w:r w:rsidRPr="00D50B9F">
        <w:rPr>
          <w:sz w:val="22"/>
          <w:szCs w:val="22"/>
          <w:lang w:eastAsia="ar-SA"/>
        </w:rPr>
        <w:t>)</w:t>
      </w:r>
      <w:r w:rsidR="00F873FF" w:rsidRPr="00D50B9F">
        <w:rPr>
          <w:sz w:val="22"/>
          <w:szCs w:val="22"/>
          <w:lang w:eastAsia="ar-SA"/>
        </w:rPr>
        <w:t xml:space="preserve"> w ramach wynagrodzenia umownego</w:t>
      </w:r>
      <w:r w:rsidR="00D33AA8" w:rsidRPr="00D50B9F">
        <w:rPr>
          <w:sz w:val="22"/>
          <w:szCs w:val="22"/>
          <w:lang w:eastAsia="ar-SA"/>
        </w:rPr>
        <w:t xml:space="preserve"> wskazanego w § 5.</w:t>
      </w:r>
    </w:p>
    <w:p w14:paraId="44B477FA" w14:textId="2649B801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bCs/>
          <w:color w:val="000000" w:themeColor="text1"/>
          <w:sz w:val="22"/>
          <w:szCs w:val="22"/>
        </w:rPr>
      </w:pPr>
      <w:r w:rsidRPr="00D50B9F">
        <w:rPr>
          <w:bCs/>
          <w:color w:val="000000" w:themeColor="text1"/>
          <w:sz w:val="22"/>
          <w:szCs w:val="22"/>
        </w:rPr>
        <w:lastRenderedPageBreak/>
        <w:t>Szczegółowy zakres poszczególnych opracowań musi być zgodny z obowiązującymi w tym zakresie przepisami i rozporządzeniami, w szczególności:</w:t>
      </w:r>
      <w:r w:rsidR="0087575F" w:rsidRPr="00D50B9F">
        <w:rPr>
          <w:bCs/>
          <w:color w:val="000000" w:themeColor="text1"/>
          <w:sz w:val="22"/>
          <w:szCs w:val="22"/>
        </w:rPr>
        <w:t xml:space="preserve"> </w:t>
      </w:r>
      <w:r w:rsidRPr="00D50B9F">
        <w:rPr>
          <w:sz w:val="22"/>
          <w:szCs w:val="22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2013 r. poz. 1129 ze zm.).</w:t>
      </w:r>
    </w:p>
    <w:p w14:paraId="5A6B824B" w14:textId="77777777" w:rsidR="0064640C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Opracowania dokumentacji w następujących formach i ilościach:</w:t>
      </w:r>
    </w:p>
    <w:p w14:paraId="6972543B" w14:textId="5D8234D8" w:rsidR="0064640C" w:rsidRPr="00D50B9F" w:rsidRDefault="0087575F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</w:t>
      </w:r>
      <w:r w:rsidR="0064640C" w:rsidRPr="00D50B9F">
        <w:rPr>
          <w:color w:val="000000" w:themeColor="text1"/>
          <w:sz w:val="22"/>
          <w:szCs w:val="22"/>
        </w:rPr>
        <w:t xml:space="preserve"> wersja papierowa </w:t>
      </w:r>
    </w:p>
    <w:p w14:paraId="6216453B" w14:textId="0582B7D1" w:rsidR="0064640C" w:rsidRPr="00AE5E6B" w:rsidRDefault="0064640C" w:rsidP="0087575F">
      <w:pPr>
        <w:pStyle w:val="Standard"/>
        <w:numPr>
          <w:ilvl w:val="0"/>
          <w:numId w:val="28"/>
        </w:numPr>
        <w:tabs>
          <w:tab w:val="left" w:pos="4320"/>
        </w:tabs>
        <w:spacing w:line="120" w:lineRule="atLeast"/>
        <w:jc w:val="both"/>
        <w:rPr>
          <w:sz w:val="22"/>
          <w:szCs w:val="22"/>
        </w:rPr>
      </w:pPr>
      <w:r w:rsidRPr="00AE5E6B">
        <w:rPr>
          <w:sz w:val="22"/>
          <w:szCs w:val="22"/>
        </w:rPr>
        <w:t>6 egz. projektu budowlanego + BIOZ,</w:t>
      </w:r>
    </w:p>
    <w:p w14:paraId="0B6AD48F" w14:textId="5E6CD9EB" w:rsidR="0064640C" w:rsidRPr="00AE5E6B" w:rsidRDefault="0064640C" w:rsidP="0087575F">
      <w:pPr>
        <w:pStyle w:val="Standard"/>
        <w:numPr>
          <w:ilvl w:val="0"/>
          <w:numId w:val="28"/>
        </w:numPr>
        <w:tabs>
          <w:tab w:val="left" w:pos="4320"/>
        </w:tabs>
        <w:spacing w:line="120" w:lineRule="atLeast"/>
        <w:jc w:val="both"/>
        <w:rPr>
          <w:sz w:val="22"/>
          <w:szCs w:val="22"/>
        </w:rPr>
      </w:pPr>
      <w:r w:rsidRPr="00AE5E6B">
        <w:rPr>
          <w:sz w:val="22"/>
          <w:szCs w:val="22"/>
        </w:rPr>
        <w:t>6 egz. projektu wykonawczego,</w:t>
      </w:r>
    </w:p>
    <w:p w14:paraId="096BB129" w14:textId="3C40436D" w:rsidR="0064640C" w:rsidRPr="00D50B9F" w:rsidRDefault="00C20F2A" w:rsidP="0064640C">
      <w:pPr>
        <w:pStyle w:val="Standard"/>
        <w:tabs>
          <w:tab w:val="left" w:pos="4320"/>
        </w:tabs>
        <w:spacing w:line="120" w:lineRule="atLeast"/>
        <w:ind w:left="102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- </w:t>
      </w:r>
      <w:r w:rsidR="0064640C" w:rsidRPr="00D50B9F">
        <w:rPr>
          <w:color w:val="000000" w:themeColor="text1"/>
          <w:sz w:val="22"/>
          <w:szCs w:val="22"/>
        </w:rPr>
        <w:t xml:space="preserve">wersja elektroniczna </w:t>
      </w:r>
    </w:p>
    <w:p w14:paraId="03782872" w14:textId="071963EA" w:rsidR="0064640C" w:rsidRPr="00D50B9F" w:rsidRDefault="0064640C" w:rsidP="00C20F2A">
      <w:pPr>
        <w:pStyle w:val="Standard"/>
        <w:numPr>
          <w:ilvl w:val="0"/>
          <w:numId w:val="28"/>
        </w:numPr>
        <w:tabs>
          <w:tab w:val="left" w:pos="4320"/>
        </w:tabs>
        <w:spacing w:line="120" w:lineRule="atLeast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3 egz. płyty CD (plik w formacie pdf oraz plik w formacie źródłowym </w:t>
      </w:r>
      <w:proofErr w:type="spellStart"/>
      <w:r w:rsidRPr="00D50B9F">
        <w:rPr>
          <w:color w:val="000000" w:themeColor="text1"/>
          <w:sz w:val="22"/>
          <w:szCs w:val="22"/>
        </w:rPr>
        <w:t>dwg</w:t>
      </w:r>
      <w:proofErr w:type="spellEnd"/>
      <w:r w:rsidRPr="00D50B9F">
        <w:rPr>
          <w:color w:val="000000" w:themeColor="text1"/>
          <w:sz w:val="22"/>
          <w:szCs w:val="22"/>
        </w:rPr>
        <w:t xml:space="preserve"> dla programu AUTOCAD). Na nośniku CD Wykonawca winien również w odrębnym katalogu przygotować pliki dokumentacji pozbawionych stron z zaświadczeniami i kopiami uprawnień projektantów.</w:t>
      </w:r>
    </w:p>
    <w:p w14:paraId="450992E9" w14:textId="4E9732AB" w:rsidR="008F0BB1" w:rsidRPr="00D50B9F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Przeniesienie na Zamawiającego autorskich praw majątkowych do wykonanej dokumentacji w dniu podpisania przez obie strony protokołu zdawczo - odbiorczego, w ramach wynagrodzenia </w:t>
      </w:r>
      <w:r w:rsidR="00631509">
        <w:rPr>
          <w:color w:val="000000" w:themeColor="text1"/>
          <w:sz w:val="22"/>
          <w:szCs w:val="22"/>
        </w:rPr>
        <w:t xml:space="preserve">określonego w </w:t>
      </w:r>
      <w:r w:rsidR="00631509" w:rsidRPr="00631509">
        <w:rPr>
          <w:bCs/>
          <w:color w:val="000000" w:themeColor="text1"/>
          <w:sz w:val="22"/>
          <w:szCs w:val="22"/>
        </w:rPr>
        <w:t>§</w:t>
      </w:r>
      <w:r w:rsidR="00631509">
        <w:rPr>
          <w:color w:val="000000" w:themeColor="text1"/>
          <w:sz w:val="22"/>
          <w:szCs w:val="22"/>
        </w:rPr>
        <w:t xml:space="preserve"> 5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DA275E" w:rsidRPr="00D50B9F">
        <w:rPr>
          <w:color w:val="000000" w:themeColor="text1"/>
          <w:sz w:val="22"/>
          <w:szCs w:val="22"/>
        </w:rPr>
        <w:t>Wykonawca wyraża zgodę na dokonywanie przez Zamawiającego lub na jego zlecenie wszelkich zmian, aktualizacji i uzupełnień przedmiotu zamówienia – opracowań. Wszelkie prawa w tym zakresie (prawa do Opracowań) przysługiwać będą Zamawiającemu.</w:t>
      </w:r>
    </w:p>
    <w:p w14:paraId="455DA936" w14:textId="6FDC881C" w:rsidR="008F0BB1" w:rsidRPr="00D50B9F" w:rsidRDefault="008F0BB1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Autor dokumentacji projektowej zobowiązuje się przenieść na Zamawiającego prawa autorskie do przedmiotu zamówienia na polach eksploatacji, a w szczególności:</w:t>
      </w:r>
    </w:p>
    <w:p w14:paraId="353159E7" w14:textId="05949528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utrwalenia i zwielokrotnienia przedmiotu zamówienia – wytwarzanie dowolną techniką, w tym drukarską, reprograficzną, zapisu magnetycznego oraz techniką cyfrową,</w:t>
      </w:r>
    </w:p>
    <w:p w14:paraId="4152D23A" w14:textId="77777777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2157D6B6" w14:textId="33F4B7A6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wprowadzania do obrotu nośników zapisów wszelkiego rodzaju, w tym np. CD, DVD, Blue-</w:t>
      </w:r>
      <w:proofErr w:type="spellStart"/>
      <w:r w:rsidRPr="00D50B9F">
        <w:rPr>
          <w:sz w:val="22"/>
          <w:szCs w:val="22"/>
        </w:rPr>
        <w:t>ray</w:t>
      </w:r>
      <w:proofErr w:type="spellEnd"/>
      <w:r w:rsidRPr="00D50B9F">
        <w:rPr>
          <w:sz w:val="22"/>
          <w:szCs w:val="22"/>
        </w:rPr>
        <w:t>, a także publikacji wydawniczych realizowanych na podstawie przedmiotu zamówienia lub z jego wykorzystaniem,</w:t>
      </w:r>
    </w:p>
    <w:p w14:paraId="41D4BD36" w14:textId="4E363059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14:paraId="196BAA32" w14:textId="11A11EED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526CF104" w14:textId="50E1BD4A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zastosowaniem w tym celu usług interaktywnych.</w:t>
      </w:r>
    </w:p>
    <w:p w14:paraId="386710C7" w14:textId="7F279A51" w:rsidR="008F0BB1" w:rsidRPr="00D50B9F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B478488" w14:textId="6B72B7C5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Protokolarne przejęcie placu budowy</w:t>
      </w:r>
      <w:r w:rsidR="002B7953" w:rsidRPr="00D50B9F">
        <w:rPr>
          <w:color w:val="000000" w:themeColor="text1"/>
          <w:sz w:val="22"/>
          <w:szCs w:val="22"/>
        </w:rPr>
        <w:t xml:space="preserve"> do 5 dni roboczych </w:t>
      </w:r>
      <w:r w:rsidR="0064640C" w:rsidRPr="00D50B9F">
        <w:rPr>
          <w:color w:val="000000" w:themeColor="text1"/>
          <w:sz w:val="22"/>
          <w:szCs w:val="22"/>
        </w:rPr>
        <w:t>od dnia przekazania przez Zamawiającego prawomocnego pozwolenia na rozbiórkę.</w:t>
      </w:r>
    </w:p>
    <w:p w14:paraId="01B44DE5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Zabezpieczenie terenu robót z zachowaniem najwyższej staranności.</w:t>
      </w:r>
    </w:p>
    <w:p w14:paraId="7D1D00A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Terminowe wykonywanie robót.</w:t>
      </w:r>
    </w:p>
    <w:p w14:paraId="5CAF559F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4D7499D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Zapewnienie dozoru technicznego nad realizowanym zadaniem.</w:t>
      </w:r>
    </w:p>
    <w:p w14:paraId="0D3EA839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37C84163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18815307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lastRenderedPageBreak/>
        <w:t>Zgłoszenie obiektu do odbioru w sposób zgodny z obowiązującymi przepisami.</w:t>
      </w:r>
    </w:p>
    <w:p w14:paraId="345AE1C6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D94458B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Zgłoszenie obiektu do odbioru oraz uczestniczenie w czynnościach odbioru i zapewnienie usunięcia stwierdzonych wad, zgodnie z §8.</w:t>
      </w:r>
    </w:p>
    <w:p w14:paraId="74245D32" w14:textId="5C1E717C" w:rsidR="008F0BB1" w:rsidRPr="00D50B9F" w:rsidRDefault="008F4294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U</w:t>
      </w:r>
      <w:r w:rsidR="008F0BB1" w:rsidRPr="00D50B9F">
        <w:rPr>
          <w:color w:val="000000" w:themeColor="text1"/>
          <w:sz w:val="22"/>
          <w:szCs w:val="22"/>
        </w:rPr>
        <w:t xml:space="preserve">bezpieczenie odpowiedzialności cywilnej na czas wykonywania robót. Wykonawca zobowiązany jest zawrzeć umowę ubezpieczenia odpowiedzialności cywilnej z sumą gwarancyjną nie niższą niż </w:t>
      </w:r>
      <w:r w:rsidR="00D50B9F" w:rsidRPr="00D50B9F">
        <w:rPr>
          <w:color w:val="000000" w:themeColor="text1"/>
          <w:sz w:val="22"/>
          <w:szCs w:val="22"/>
        </w:rPr>
        <w:t>……………..</w:t>
      </w:r>
      <w:r w:rsidR="008F0BB1" w:rsidRPr="00D50B9F">
        <w:rPr>
          <w:color w:val="000000" w:themeColor="text1"/>
          <w:sz w:val="22"/>
          <w:szCs w:val="22"/>
        </w:rPr>
        <w:t xml:space="preserve"> zł. W przypadku zawarcia przez Wykonawcę umowy z Podwykonawcą, Wykonawca zobowiązuje się w terminie 7 dni </w:t>
      </w:r>
      <w:r w:rsidR="00410890" w:rsidRPr="00410890">
        <w:rPr>
          <w:color w:val="FF0000"/>
          <w:sz w:val="22"/>
          <w:szCs w:val="22"/>
        </w:rPr>
        <w:t>od dnia zawarcia umowy</w:t>
      </w:r>
      <w:r w:rsidR="00410890">
        <w:rPr>
          <w:color w:val="000000" w:themeColor="text1"/>
          <w:sz w:val="22"/>
          <w:szCs w:val="22"/>
        </w:rPr>
        <w:t xml:space="preserve"> </w:t>
      </w:r>
      <w:r w:rsidR="008F0BB1" w:rsidRPr="00D50B9F">
        <w:rPr>
          <w:color w:val="000000" w:themeColor="text1"/>
          <w:sz w:val="22"/>
          <w:szCs w:val="22"/>
        </w:rPr>
        <w:t>złożyć zamawiającemu umowę ubezpieczenia odpowiedzialności cywilnej obejmującej podwykonawców.</w:t>
      </w:r>
    </w:p>
    <w:p w14:paraId="1EB0B88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Doprowadzenie do należytego stanu i porządku terenu budowy.</w:t>
      </w:r>
    </w:p>
    <w:p w14:paraId="7CA308F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Zakupienie i dostarczenie materiałów niezbędnych do wykonania robót.</w:t>
      </w:r>
    </w:p>
    <w:p w14:paraId="159B3530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Wykonywanie robót zgodnie ze sztuką budowlaną, warunkami BHP i P.POŻ.</w:t>
      </w:r>
    </w:p>
    <w:p w14:paraId="7E541CEB" w14:textId="61289B3D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Nienaruszanie praw osób trzecich podczas wykonywania robót.</w:t>
      </w:r>
    </w:p>
    <w:p w14:paraId="7BE66332" w14:textId="77777777" w:rsidR="00BF7BE3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2E8EED9B" w14:textId="302ACFDC" w:rsidR="001E0C4E" w:rsidRPr="00D50B9F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Powiadomienie </w:t>
      </w:r>
      <w:r w:rsidR="00714438" w:rsidRPr="00D50B9F">
        <w:rPr>
          <w:color w:val="000000" w:themeColor="text1"/>
          <w:sz w:val="22"/>
          <w:szCs w:val="22"/>
        </w:rPr>
        <w:t>właścicieli budynków graniczących z terenem rozbiórki o rozpoczęciu i</w:t>
      </w:r>
      <w:r w:rsidR="006D0C58" w:rsidRPr="00D50B9F">
        <w:rPr>
          <w:color w:val="000000" w:themeColor="text1"/>
          <w:sz w:val="22"/>
          <w:szCs w:val="22"/>
        </w:rPr>
        <w:t> </w:t>
      </w:r>
      <w:r w:rsidR="00714438" w:rsidRPr="00D50B9F">
        <w:rPr>
          <w:color w:val="000000" w:themeColor="text1"/>
          <w:sz w:val="22"/>
          <w:szCs w:val="22"/>
        </w:rPr>
        <w:t>zakończeniu robót</w:t>
      </w:r>
      <w:r w:rsidRPr="00D50B9F">
        <w:rPr>
          <w:color w:val="000000" w:themeColor="text1"/>
          <w:sz w:val="22"/>
          <w:szCs w:val="22"/>
        </w:rPr>
        <w:t xml:space="preserve">. </w:t>
      </w:r>
      <w:r w:rsidR="00714438" w:rsidRPr="00D50B9F">
        <w:rPr>
          <w:color w:val="000000" w:themeColor="text1"/>
          <w:sz w:val="22"/>
          <w:szCs w:val="22"/>
        </w:rPr>
        <w:t>Powiadomienie</w:t>
      </w:r>
      <w:r w:rsidRPr="00D50B9F">
        <w:rPr>
          <w:color w:val="000000" w:themeColor="text1"/>
          <w:sz w:val="22"/>
          <w:szCs w:val="22"/>
        </w:rPr>
        <w:t xml:space="preserve"> winno wskazywać firmę, numer telefonu oraz termin rozpoczęcia i zakończenia robót.</w:t>
      </w:r>
    </w:p>
    <w:p w14:paraId="75750AD4" w14:textId="77777777" w:rsidR="008F0BB1" w:rsidRPr="00D50B9F" w:rsidRDefault="008F0BB1" w:rsidP="008F0BB1">
      <w:pPr>
        <w:pStyle w:val="Standard"/>
        <w:tabs>
          <w:tab w:val="left" w:pos="4320"/>
        </w:tabs>
        <w:spacing w:line="120" w:lineRule="atLeast"/>
        <w:ind w:left="426"/>
        <w:jc w:val="both"/>
        <w:rPr>
          <w:color w:val="000000" w:themeColor="text1"/>
          <w:sz w:val="22"/>
          <w:szCs w:val="22"/>
        </w:rPr>
      </w:pPr>
    </w:p>
    <w:p w14:paraId="4606AD45" w14:textId="33A07AAC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4</w:t>
      </w:r>
      <w:r w:rsidRPr="00D50B9F">
        <w:rPr>
          <w:b/>
          <w:color w:val="000000" w:themeColor="text1"/>
          <w:sz w:val="22"/>
          <w:szCs w:val="22"/>
        </w:rPr>
        <w:tab/>
        <w:t>ODPOWIEDZIALNOŚĆ</w:t>
      </w:r>
    </w:p>
    <w:p w14:paraId="0932056A" w14:textId="65986F5D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Wykonawca</w:t>
      </w:r>
      <w:r w:rsidR="005F1945" w:rsidRPr="00D50B9F">
        <w:rPr>
          <w:color w:val="000000" w:themeColor="text1"/>
          <w:sz w:val="22"/>
          <w:szCs w:val="22"/>
        </w:rPr>
        <w:t xml:space="preserve"> odpowiada za wady prawne wykonanego przez siebie</w:t>
      </w:r>
      <w:r w:rsidR="00800A6A" w:rsidRPr="00D50B9F">
        <w:rPr>
          <w:color w:val="000000" w:themeColor="text1"/>
          <w:sz w:val="22"/>
          <w:szCs w:val="22"/>
        </w:rPr>
        <w:t xml:space="preserve"> projektu rozbiórki oraz</w:t>
      </w:r>
      <w:r w:rsidRPr="00D50B9F">
        <w:rPr>
          <w:color w:val="000000" w:themeColor="text1"/>
          <w:sz w:val="22"/>
          <w:szCs w:val="22"/>
        </w:rPr>
        <w:t xml:space="preserve"> od chwili protokolarnego przejęcia terenu budowy do chwili oddania obiektu ponosi odpowiedzialność na zasadach ogólnych za szkody wynikłe na tym terenie.</w:t>
      </w:r>
    </w:p>
    <w:p w14:paraId="5F0662B6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1305CA98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5</w:t>
      </w:r>
      <w:r w:rsidRPr="00D50B9F">
        <w:rPr>
          <w:b/>
          <w:color w:val="000000" w:themeColor="text1"/>
          <w:sz w:val="22"/>
          <w:szCs w:val="22"/>
        </w:rPr>
        <w:tab/>
        <w:t>WYNAGRODZENIE</w:t>
      </w:r>
    </w:p>
    <w:p w14:paraId="6039E0F7" w14:textId="7A5E888A" w:rsidR="000D6DDB" w:rsidRPr="00D50B9F" w:rsidRDefault="000D6DDB" w:rsidP="00A32DCD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Za wykonanie przedmiotu umowy strony ustalają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wynagrodzenie ryczałtowe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ogółem netto w kwocie</w:t>
      </w:r>
      <w:r w:rsidR="00417455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</w:t>
      </w:r>
      <w:r w:rsidR="00F019A3"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.......</w:t>
      </w:r>
      <w:r w:rsidRPr="00D50B9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……. zł</w:t>
      </w:r>
      <w:r w:rsidR="008F0BB1"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50B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(słownie zł. ……………………………………… /100)</w:t>
      </w:r>
    </w:p>
    <w:p w14:paraId="277842F7" w14:textId="34AF095D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powyższego wynagrodzenia ryczałtowego zostanie doliczony podatek VAT wg stawki </w:t>
      </w:r>
      <w:r w:rsidR="00D50B9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…..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F873FF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</w:p>
    <w:p w14:paraId="4BADD266" w14:textId="69B9825E" w:rsidR="000D6DDB" w:rsidRPr="00D50B9F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Ogółem wartość brutto wynagrodzenia (z podatkiem VAT) wynosi: .....</w:t>
      </w:r>
      <w:r w:rsidR="00F019A3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</w:t>
      </w: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....................... zł</w:t>
      </w:r>
    </w:p>
    <w:p w14:paraId="666D76A2" w14:textId="18D8A090" w:rsidR="000D6DDB" w:rsidRPr="00D50B9F" w:rsidRDefault="000D6DDB" w:rsidP="00F019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(słownie zł …………............. /100)</w:t>
      </w:r>
      <w:r w:rsidR="00A32DCD" w:rsidRPr="00D50B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42C0E376" w14:textId="0F5180AF" w:rsidR="00592A3D" w:rsidRPr="00D50B9F" w:rsidRDefault="008C021A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sz w:val="22"/>
          <w:szCs w:val="22"/>
        </w:rPr>
        <w:t xml:space="preserve">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Wykonawca wystawia faktur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podstawie protokołu </w:t>
      </w:r>
      <w:r w:rsidR="008F0B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częściowego i </w:t>
      </w:r>
      <w:r w:rsidR="00592A3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końcowego odbioru robót. </w:t>
      </w:r>
    </w:p>
    <w:p w14:paraId="7CE2FE6E" w14:textId="114B3ED8" w:rsidR="000D6DDB" w:rsidRPr="00D50B9F" w:rsidRDefault="00A32DCD" w:rsidP="004D52B2">
      <w:pPr>
        <w:pStyle w:val="Bezodstpw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5</w:t>
      </w:r>
      <w:r w:rsidR="000D6DDB" w:rsidRPr="00D50B9F">
        <w:rPr>
          <w:color w:val="000000" w:themeColor="text1"/>
          <w:sz w:val="22"/>
          <w:szCs w:val="22"/>
        </w:rPr>
        <w:t>.      Faktura musi zawierać następujące dane:</w:t>
      </w:r>
    </w:p>
    <w:p w14:paraId="2B47B6A0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</w:t>
      </w:r>
      <w:r w:rsidRPr="00D50B9F">
        <w:rPr>
          <w:b/>
          <w:color w:val="000000" w:themeColor="text1"/>
          <w:sz w:val="22"/>
          <w:szCs w:val="22"/>
          <w:u w:val="single"/>
        </w:rPr>
        <w:t xml:space="preserve">Nabywca: </w:t>
      </w:r>
      <w:r w:rsidRPr="00D50B9F">
        <w:rPr>
          <w:b/>
          <w:color w:val="000000" w:themeColor="text1"/>
          <w:sz w:val="22"/>
          <w:szCs w:val="22"/>
        </w:rPr>
        <w:t xml:space="preserve">                                             </w:t>
      </w:r>
      <w:r w:rsidRPr="00D50B9F">
        <w:rPr>
          <w:b/>
          <w:color w:val="000000" w:themeColor="text1"/>
          <w:sz w:val="22"/>
          <w:szCs w:val="22"/>
          <w:u w:val="single"/>
        </w:rPr>
        <w:t>Odbiorca faktury:</w:t>
      </w:r>
    </w:p>
    <w:p w14:paraId="7935EAEB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24822E90" w14:textId="77777777" w:rsidR="000D6DDB" w:rsidRPr="00D50B9F" w:rsidRDefault="000D6DDB" w:rsidP="004D52B2">
      <w:pPr>
        <w:pStyle w:val="Bezodstpw"/>
        <w:ind w:left="72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</w:t>
      </w:r>
      <w:r w:rsidR="003D2EBC" w:rsidRPr="00D50B9F">
        <w:rPr>
          <w:b/>
          <w:color w:val="000000" w:themeColor="text1"/>
          <w:sz w:val="22"/>
          <w:szCs w:val="22"/>
        </w:rPr>
        <w:t>u</w:t>
      </w:r>
      <w:r w:rsidRPr="00D50B9F">
        <w:rPr>
          <w:b/>
          <w:color w:val="000000" w:themeColor="text1"/>
          <w:sz w:val="22"/>
          <w:szCs w:val="22"/>
        </w:rPr>
        <w:t xml:space="preserve">l. Piotrkowska 104                             </w:t>
      </w:r>
      <w:r w:rsidR="003D2EBC" w:rsidRPr="00D50B9F">
        <w:rPr>
          <w:b/>
          <w:color w:val="000000" w:themeColor="text1"/>
          <w:sz w:val="22"/>
          <w:szCs w:val="22"/>
        </w:rPr>
        <w:t>a</w:t>
      </w:r>
      <w:r w:rsidRPr="00D50B9F">
        <w:rPr>
          <w:b/>
          <w:color w:val="000000" w:themeColor="text1"/>
          <w:sz w:val="22"/>
          <w:szCs w:val="22"/>
        </w:rPr>
        <w:t>l. T</w:t>
      </w:r>
      <w:r w:rsidR="00875E1D" w:rsidRPr="00D50B9F">
        <w:rPr>
          <w:b/>
          <w:color w:val="000000" w:themeColor="text1"/>
          <w:sz w:val="22"/>
          <w:szCs w:val="22"/>
        </w:rPr>
        <w:t>.</w:t>
      </w:r>
      <w:r w:rsidRPr="00D50B9F">
        <w:rPr>
          <w:b/>
          <w:color w:val="000000" w:themeColor="text1"/>
          <w:sz w:val="22"/>
          <w:szCs w:val="22"/>
        </w:rPr>
        <w:t xml:space="preserve"> Kościuszki 47</w:t>
      </w:r>
    </w:p>
    <w:p w14:paraId="31410116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25D37A5E" w14:textId="77777777" w:rsidR="000D6DDB" w:rsidRPr="00D50B9F" w:rsidRDefault="000D6DDB" w:rsidP="004D52B2">
      <w:pPr>
        <w:pStyle w:val="Bezodstpw"/>
        <w:ind w:left="360"/>
        <w:jc w:val="both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 xml:space="preserve">           NIP 725-00-28-902</w:t>
      </w:r>
    </w:p>
    <w:p w14:paraId="3D0A25AA" w14:textId="57B3251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ma możliwość przesłania drogą elektroniczną ustrukturyzowanej faktury elektronicznej </w:t>
      </w:r>
      <w:r w:rsidR="001860B1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w rozumieniu ustawy  o elektronicznym fakturowaniu.</w:t>
      </w:r>
    </w:p>
    <w:p w14:paraId="4953C978" w14:textId="10363E66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="003D2EBC" w:rsidRPr="00D50B9F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</w:rPr>
          <w:t>https://efaktura.gov.pl</w:t>
        </w:r>
      </w:hyperlink>
    </w:p>
    <w:p w14:paraId="2E64CAD9" w14:textId="26803104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6BC6C0E5" w14:textId="33DE26CD" w:rsidR="003D2EBC" w:rsidRPr="00D50B9F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D2EBC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Wykonawca korzysta z usług:</w:t>
      </w:r>
    </w:p>
    <w:p w14:paraId="42E2F7C5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a)  brokera Infinite IT Solutions, wpisując dane nabywcy:</w:t>
      </w:r>
    </w:p>
    <w:p w14:paraId="18480DAC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sekcji NIP należy wpisać NIP Miasta: 7250028902,</w:t>
      </w:r>
    </w:p>
    <w:p w14:paraId="1F412F71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typ numeru PEPPOL należy wybrać NIP,</w:t>
      </w:r>
    </w:p>
    <w:p w14:paraId="22C5BF1F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1741BD2A" w14:textId="77777777" w:rsidR="003D2EBC" w:rsidRPr="00D50B9F" w:rsidRDefault="003D2EBC" w:rsidP="003D2EBC">
      <w:pPr>
        <w:shd w:val="clear" w:color="auto" w:fill="FFFFFF"/>
        <w:ind w:left="709" w:right="11" w:hanging="142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b) brokera </w:t>
      </w:r>
      <w:proofErr w:type="spellStart"/>
      <w:r w:rsidRPr="00D50B9F">
        <w:rPr>
          <w:color w:val="000000" w:themeColor="text1"/>
          <w:sz w:val="22"/>
          <w:szCs w:val="22"/>
        </w:rPr>
        <w:t>PEFexpert</w:t>
      </w:r>
      <w:proofErr w:type="spellEnd"/>
      <w:r w:rsidRPr="00D50B9F">
        <w:rPr>
          <w:color w:val="000000" w:themeColor="text1"/>
          <w:sz w:val="22"/>
          <w:szCs w:val="22"/>
        </w:rPr>
        <w:t>, wpisując dane nabywcy:</w:t>
      </w:r>
    </w:p>
    <w:p w14:paraId="5002B0E0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lastRenderedPageBreak/>
        <w:t>- w sekcji Identyfikator podatkowy należy wpisać NIP Miasta: 7250028902,</w:t>
      </w:r>
    </w:p>
    <w:p w14:paraId="12485932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jako Rodzaj adresu PEF należy wybrać NIP,</w:t>
      </w:r>
    </w:p>
    <w:p w14:paraId="7C928224" w14:textId="77777777" w:rsidR="003D2EBC" w:rsidRPr="00D50B9F" w:rsidRDefault="003D2EBC" w:rsidP="003D2EBC">
      <w:pPr>
        <w:shd w:val="clear" w:color="auto" w:fill="FFFFFF"/>
        <w:ind w:left="709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1B979B03" w14:textId="77777777" w:rsidR="003D2EBC" w:rsidRPr="00D50B9F" w:rsidRDefault="003D2EBC" w:rsidP="003D2EBC">
      <w:pPr>
        <w:shd w:val="clear" w:color="auto" w:fill="FFFFFF"/>
        <w:ind w:left="567" w:right="11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2222865A" w14:textId="0791290C" w:rsidR="003D2EBC" w:rsidRPr="00D50B9F" w:rsidRDefault="003D2EBC" w:rsidP="003D2EBC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417455" w:rsidRPr="00D50B9F">
          <w:rPr>
            <w:rStyle w:val="Hipercze"/>
            <w:rFonts w:ascii="Times New Roman" w:hAnsi="Times New Roman" w:cs="Times New Roman"/>
            <w:sz w:val="22"/>
            <w:szCs w:val="22"/>
          </w:rPr>
          <w:t>zlm@zlm.lodz.pl</w:t>
        </w:r>
      </w:hyperlink>
    </w:p>
    <w:p w14:paraId="2188F061" w14:textId="4B1025D3" w:rsidR="00592A3D" w:rsidRPr="00D50B9F" w:rsidRDefault="00592A3D" w:rsidP="00592A3D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0D28937" w14:textId="0C42FF5C" w:rsidR="001E0C4E" w:rsidRPr="00D50B9F" w:rsidRDefault="00592A3D" w:rsidP="00D652FA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32DCD"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50B9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1CF18A4" w14:textId="77777777" w:rsidR="00B266AC" w:rsidRPr="00D50B9F" w:rsidRDefault="00B266AC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2013BB" w14:textId="121B0658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6      PŁATNOŚCI</w:t>
      </w:r>
    </w:p>
    <w:p w14:paraId="58A1D349" w14:textId="3D0694D3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Podstawą do wystawienia faktury będzie protokół odbioru</w:t>
      </w:r>
      <w:r w:rsidR="00D66419" w:rsidRPr="00D50B9F">
        <w:rPr>
          <w:color w:val="000000" w:themeColor="text1"/>
          <w:sz w:val="22"/>
          <w:szCs w:val="22"/>
        </w:rPr>
        <w:t xml:space="preserve"> częściowego i</w:t>
      </w:r>
      <w:r w:rsidRPr="00D50B9F">
        <w:rPr>
          <w:color w:val="000000" w:themeColor="text1"/>
          <w:sz w:val="22"/>
          <w:szCs w:val="22"/>
        </w:rPr>
        <w:t xml:space="preserve"> końcowego</w:t>
      </w:r>
      <w:r w:rsidR="00F873FF" w:rsidRPr="00D50B9F">
        <w:rPr>
          <w:color w:val="000000" w:themeColor="text1"/>
          <w:sz w:val="22"/>
          <w:szCs w:val="22"/>
        </w:rPr>
        <w:t xml:space="preserve"> za każdy adres osobno</w:t>
      </w:r>
      <w:r w:rsidRPr="00D50B9F">
        <w:rPr>
          <w:color w:val="000000" w:themeColor="text1"/>
          <w:sz w:val="22"/>
          <w:szCs w:val="22"/>
        </w:rPr>
        <w:t>,</w:t>
      </w:r>
      <w:r w:rsidRPr="00D50B9F">
        <w:rPr>
          <w:sz w:val="22"/>
          <w:szCs w:val="22"/>
        </w:rPr>
        <w:t xml:space="preserve"> podpisany przez osoby upoważnione przez Zamawiającego.</w:t>
      </w:r>
    </w:p>
    <w:p w14:paraId="53338D02" w14:textId="6009E59F" w:rsidR="0021248E" w:rsidRPr="00D50B9F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Należności wynikające z faktury będą płatne przelewem na konto bankowe wskazane przez  Wykonawcę w terminie </w:t>
      </w:r>
      <w:r w:rsidRPr="00D50B9F">
        <w:rPr>
          <w:b/>
          <w:sz w:val="22"/>
          <w:szCs w:val="22"/>
        </w:rPr>
        <w:t>do</w:t>
      </w:r>
      <w:r w:rsidRPr="00D50B9F">
        <w:rPr>
          <w:sz w:val="22"/>
          <w:szCs w:val="22"/>
        </w:rPr>
        <w:t xml:space="preserve"> </w:t>
      </w:r>
      <w:r w:rsidRPr="00D50B9F">
        <w:rPr>
          <w:b/>
          <w:sz w:val="22"/>
          <w:szCs w:val="22"/>
        </w:rPr>
        <w:t>30 dni</w:t>
      </w:r>
      <w:r w:rsidRPr="00D50B9F">
        <w:rPr>
          <w:sz w:val="22"/>
          <w:szCs w:val="22"/>
        </w:rPr>
        <w:t xml:space="preserve"> od daty otrzymania faktury przez Zamawiającego wraz z wymaganymi załącznikami.</w:t>
      </w:r>
    </w:p>
    <w:p w14:paraId="52E15828" w14:textId="5AED419F" w:rsidR="006F23C0" w:rsidRPr="00D50B9F" w:rsidRDefault="00D66419" w:rsidP="002723EB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</w:t>
      </w:r>
      <w:r w:rsidR="006F23C0" w:rsidRPr="00D50B9F">
        <w:rPr>
          <w:bCs/>
          <w:sz w:val="22"/>
          <w:szCs w:val="22"/>
        </w:rPr>
        <w:t>ypłat</w:t>
      </w:r>
      <w:r w:rsidRPr="00D50B9F">
        <w:rPr>
          <w:bCs/>
          <w:sz w:val="22"/>
          <w:szCs w:val="22"/>
        </w:rPr>
        <w:t>a</w:t>
      </w:r>
      <w:r w:rsidR="006F23C0" w:rsidRPr="00D50B9F">
        <w:rPr>
          <w:bCs/>
          <w:sz w:val="22"/>
          <w:szCs w:val="22"/>
        </w:rPr>
        <w:t xml:space="preserve"> wynagrodzenia, o którym mowa § 5 ust. 3</w:t>
      </w:r>
      <w:r w:rsidRPr="00D50B9F">
        <w:rPr>
          <w:bCs/>
          <w:sz w:val="22"/>
          <w:szCs w:val="22"/>
        </w:rPr>
        <w:t xml:space="preserve"> nastąpi </w:t>
      </w:r>
      <w:r w:rsidR="006F23C0" w:rsidRPr="00D50B9F">
        <w:rPr>
          <w:bCs/>
          <w:sz w:val="22"/>
          <w:szCs w:val="22"/>
        </w:rPr>
        <w:t>w</w:t>
      </w:r>
      <w:r w:rsidRPr="00D50B9F">
        <w:rPr>
          <w:bCs/>
          <w:sz w:val="22"/>
          <w:szCs w:val="22"/>
        </w:rPr>
        <w:t xml:space="preserve"> dwóch</w:t>
      </w:r>
      <w:r w:rsidR="006F23C0" w:rsidRPr="00D50B9F">
        <w:rPr>
          <w:bCs/>
          <w:sz w:val="22"/>
          <w:szCs w:val="22"/>
        </w:rPr>
        <w:t> transzach w następującej proporcji:</w:t>
      </w:r>
    </w:p>
    <w:p w14:paraId="29FFC6B5" w14:textId="40DE701F" w:rsidR="006F23C0" w:rsidRPr="00D50B9F" w:rsidRDefault="006F23C0" w:rsidP="006F23C0">
      <w:pPr>
        <w:ind w:left="426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- wypłata 10% wynagrodzenia po protokolarnym odbiorze projektu </w:t>
      </w:r>
      <w:r w:rsidR="00D50B9F" w:rsidRPr="00D50B9F">
        <w:rPr>
          <w:bCs/>
          <w:sz w:val="22"/>
          <w:szCs w:val="22"/>
        </w:rPr>
        <w:t>budowlanego</w:t>
      </w:r>
      <w:r w:rsidRPr="00D50B9F">
        <w:rPr>
          <w:bCs/>
          <w:sz w:val="22"/>
          <w:szCs w:val="22"/>
        </w:rPr>
        <w:t>,</w:t>
      </w:r>
    </w:p>
    <w:p w14:paraId="3DD04A9A" w14:textId="77777777" w:rsidR="00D50B9F" w:rsidRPr="00D50B9F" w:rsidRDefault="006F23C0" w:rsidP="00D50B9F">
      <w:pPr>
        <w:ind w:left="426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- wypłata pozostałych 90% </w:t>
      </w:r>
      <w:r w:rsidRPr="00D50B9F">
        <w:rPr>
          <w:bCs/>
          <w:sz w:val="20"/>
          <w:szCs w:val="20"/>
        </w:rPr>
        <w:t>wynagrodzenia</w:t>
      </w:r>
      <w:r w:rsidRPr="00D50B9F">
        <w:rPr>
          <w:bCs/>
          <w:sz w:val="22"/>
          <w:szCs w:val="22"/>
        </w:rPr>
        <w:t xml:space="preserve"> po protokolarnym odbiorze prac rozbiórkowych</w:t>
      </w:r>
      <w:r w:rsidR="00D50B9F" w:rsidRPr="00D50B9F">
        <w:rPr>
          <w:bCs/>
          <w:sz w:val="22"/>
          <w:szCs w:val="22"/>
        </w:rPr>
        <w:t>.</w:t>
      </w:r>
    </w:p>
    <w:p w14:paraId="3378A176" w14:textId="4D50600F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Zapłata wynagrodzenia przez Zamawiającego nastąpi na podstawie prawidłowo wystawionej faktury.</w:t>
      </w:r>
    </w:p>
    <w:p w14:paraId="571B046A" w14:textId="1FB7A7DA" w:rsidR="00D50B9F" w:rsidRPr="00D50B9F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 w:rsidRPr="00D50B9F">
        <w:t>Za dzień zapłaty uważany będzie dzień obciążenia rachunku Zamawiającego.</w:t>
      </w:r>
    </w:p>
    <w:p w14:paraId="2691ED5F" w14:textId="77777777" w:rsidR="000D6DDB" w:rsidRPr="00D50B9F" w:rsidRDefault="000D6DDB" w:rsidP="004D52B2">
      <w:pPr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474C0DC8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7</w:t>
      </w:r>
      <w:r w:rsidRPr="00D50B9F">
        <w:rPr>
          <w:b/>
          <w:color w:val="000000" w:themeColor="text1"/>
          <w:sz w:val="22"/>
          <w:szCs w:val="22"/>
        </w:rPr>
        <w:tab/>
        <w:t>NADZÓR</w:t>
      </w:r>
    </w:p>
    <w:p w14:paraId="0A021EED" w14:textId="69C08BF6" w:rsidR="00417455" w:rsidRPr="00D50B9F" w:rsidRDefault="00B243D6" w:rsidP="00A32DCD">
      <w:pPr>
        <w:pStyle w:val="Tekstpodstawowy3"/>
        <w:numPr>
          <w:ilvl w:val="0"/>
          <w:numId w:val="8"/>
        </w:numPr>
        <w:tabs>
          <w:tab w:val="num" w:pos="-709"/>
          <w:tab w:val="num" w:pos="426"/>
        </w:tabs>
        <w:spacing w:before="0"/>
        <w:ind w:left="425" w:hanging="426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 xml:space="preserve">Po stronie Zamawiającego osobą odpowiedzialną za 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 xml:space="preserve">nadzór nad </w:t>
      </w:r>
      <w:r w:rsidRPr="00D50B9F">
        <w:rPr>
          <w:i w:val="0"/>
          <w:iCs w:val="0"/>
          <w:color w:val="000000" w:themeColor="text1"/>
          <w:sz w:val="22"/>
          <w:szCs w:val="22"/>
        </w:rPr>
        <w:t>realizacj</w:t>
      </w:r>
      <w:r w:rsidR="00D50B9F" w:rsidRPr="00D50B9F">
        <w:rPr>
          <w:i w:val="0"/>
          <w:iCs w:val="0"/>
          <w:color w:val="000000" w:themeColor="text1"/>
          <w:sz w:val="22"/>
          <w:szCs w:val="22"/>
        </w:rPr>
        <w:t>ą</w:t>
      </w:r>
      <w:r w:rsidRPr="00D50B9F">
        <w:rPr>
          <w:i w:val="0"/>
          <w:iCs w:val="0"/>
          <w:color w:val="000000" w:themeColor="text1"/>
          <w:sz w:val="22"/>
          <w:szCs w:val="22"/>
        </w:rPr>
        <w:t xml:space="preserve"> robót  stanowiących przedmiot umowy będzie wyznaczony pracownik Zamawiającego Pan/i  ............................................</w:t>
      </w:r>
    </w:p>
    <w:p w14:paraId="4BB99B4E" w14:textId="1E0A3E3B" w:rsidR="00B243D6" w:rsidRPr="00D50B9F" w:rsidRDefault="00B243D6" w:rsidP="00417455">
      <w:pPr>
        <w:pStyle w:val="Tekstpodstawowy3"/>
        <w:tabs>
          <w:tab w:val="num" w:pos="567"/>
        </w:tabs>
        <w:spacing w:before="0"/>
        <w:ind w:left="425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imieniu Zamawiającego, osobą odpowiedzialną w zakresie odbioru dokumentacji projektowej będzie …………………. tel. ……………………..</w:t>
      </w:r>
    </w:p>
    <w:p w14:paraId="2A87DD86" w14:textId="4A41A712" w:rsidR="000D6DDB" w:rsidRPr="00D50B9F" w:rsidRDefault="000D6DDB" w:rsidP="00A32DCD">
      <w:pPr>
        <w:pStyle w:val="Akapitzlist"/>
        <w:numPr>
          <w:ilvl w:val="0"/>
          <w:numId w:val="8"/>
        </w:numPr>
        <w:tabs>
          <w:tab w:val="clear" w:pos="567"/>
        </w:tabs>
        <w:spacing w:line="240" w:lineRule="auto"/>
        <w:ind w:left="425" w:hanging="426"/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D50B9F">
        <w:rPr>
          <w:rFonts w:ascii="Times New Roman" w:hAnsi="Times New Roman" w:cs="Times New Roman"/>
          <w:color w:val="000000" w:themeColor="text1"/>
          <w:lang w:eastAsia="pl-PL"/>
        </w:rPr>
        <w:t xml:space="preserve">Wykonawca jest zobowiązany stosować się do wszystkich poleceń i instrukcji </w:t>
      </w:r>
      <w:r w:rsidR="008E4EBE" w:rsidRPr="008E4EBE">
        <w:rPr>
          <w:rFonts w:ascii="Times New Roman" w:hAnsi="Times New Roman" w:cs="Times New Roman"/>
          <w:color w:val="FF0000"/>
          <w:lang w:eastAsia="pl-PL"/>
        </w:rPr>
        <w:t>osób, o których mowa w ust. 1</w:t>
      </w:r>
      <w:r w:rsidRPr="00D50B9F">
        <w:rPr>
          <w:rFonts w:ascii="Times New Roman" w:hAnsi="Times New Roman" w:cs="Times New Roman"/>
          <w:color w:val="000000" w:themeColor="text1"/>
          <w:lang w:eastAsia="pl-PL"/>
        </w:rPr>
        <w:t>, dotyczących prawidłowości wykonania przedmiotu umowy.</w:t>
      </w:r>
    </w:p>
    <w:p w14:paraId="1F41BB7E" w14:textId="77777777" w:rsidR="006D0C58" w:rsidRPr="00D50B9F" w:rsidRDefault="006D0C58" w:rsidP="00A32DCD">
      <w:pPr>
        <w:numPr>
          <w:ilvl w:val="0"/>
          <w:numId w:val="8"/>
        </w:numPr>
        <w:tabs>
          <w:tab w:val="left" w:pos="142"/>
          <w:tab w:val="num" w:pos="426"/>
        </w:tabs>
        <w:ind w:left="425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Przedstawicielem Wykonawcy w odniesieniu do:</w:t>
      </w:r>
    </w:p>
    <w:p w14:paraId="37C29FAC" w14:textId="77777777" w:rsidR="006D0C58" w:rsidRP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robót objętych przedmiotem umowy </w:t>
      </w:r>
      <w:bookmarkStart w:id="2" w:name="_Hlk41402015"/>
      <w:r w:rsidRPr="00D50B9F">
        <w:rPr>
          <w:rFonts w:ascii="Times New Roman" w:hAnsi="Times New Roman" w:cs="Times New Roman"/>
          <w:color w:val="000000" w:themeColor="text1"/>
        </w:rPr>
        <w:t xml:space="preserve">jest Pan/i  </w:t>
      </w:r>
      <w:bookmarkEnd w:id="2"/>
      <w:r w:rsidRPr="00D50B9F">
        <w:rPr>
          <w:rFonts w:ascii="Times New Roman" w:hAnsi="Times New Roman" w:cs="Times New Roman"/>
          <w:color w:val="000000" w:themeColor="text1"/>
        </w:rPr>
        <w:t xml:space="preserve">..........................................…………….... , </w:t>
      </w:r>
    </w:p>
    <w:p w14:paraId="443E9304" w14:textId="77777777" w:rsidR="00D50B9F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dokumentacji jest Pan/i  ………………………………… </w:t>
      </w:r>
    </w:p>
    <w:p w14:paraId="762E82FC" w14:textId="630B7D09" w:rsidR="00884820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D0C58" w:rsidRPr="00D50B9F">
        <w:rPr>
          <w:rFonts w:ascii="Times New Roman" w:hAnsi="Times New Roman" w:cs="Times New Roman"/>
          <w:color w:val="000000" w:themeColor="text1"/>
        </w:rPr>
        <w:t xml:space="preserve">posiadający stosowne uprawnienia budowlane oraz posiadający aktualny wpis o przynależności do Izby Inżynierów. </w:t>
      </w:r>
    </w:p>
    <w:p w14:paraId="421D0C77" w14:textId="5D73FC4C" w:rsidR="00D50B9F" w:rsidRDefault="00D50B9F" w:rsidP="00D50B9F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Pr="00D50B9F">
        <w:rPr>
          <w:rFonts w:ascii="Times New Roman" w:hAnsi="Times New Roman" w:cs="Times New Roman"/>
          <w:color w:val="000000" w:themeColor="text1"/>
        </w:rPr>
        <w:t>ontaktu z Zamawiającym</w:t>
      </w:r>
      <w:r w:rsidR="00E14363">
        <w:rPr>
          <w:rFonts w:ascii="Times New Roman" w:hAnsi="Times New Roman" w:cs="Times New Roman"/>
          <w:color w:val="000000" w:themeColor="text1"/>
        </w:rPr>
        <w:t xml:space="preserve"> w sprawie realizacji umowy</w:t>
      </w:r>
      <w:r w:rsidRPr="00D50B9F">
        <w:rPr>
          <w:rFonts w:ascii="Times New Roman" w:hAnsi="Times New Roman" w:cs="Times New Roman"/>
          <w:color w:val="000000" w:themeColor="text1"/>
        </w:rPr>
        <w:t xml:space="preserve"> jest: ……………….., tel. ………… </w:t>
      </w:r>
    </w:p>
    <w:p w14:paraId="3D549919" w14:textId="77777777" w:rsidR="00D50B9F" w:rsidRPr="00D50B9F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7163F7FA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8</w:t>
      </w:r>
      <w:r w:rsidRPr="00D50B9F">
        <w:rPr>
          <w:b/>
          <w:color w:val="000000" w:themeColor="text1"/>
          <w:sz w:val="22"/>
          <w:szCs w:val="22"/>
        </w:rPr>
        <w:tab/>
        <w:t>ODBIORY</w:t>
      </w:r>
    </w:p>
    <w:p w14:paraId="352D9C91" w14:textId="77777777" w:rsidR="00D66419" w:rsidRPr="00D50B9F" w:rsidRDefault="00D66419" w:rsidP="00A32DCD">
      <w:pPr>
        <w:numPr>
          <w:ilvl w:val="0"/>
          <w:numId w:val="22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50B9F">
        <w:rPr>
          <w:sz w:val="22"/>
          <w:szCs w:val="22"/>
        </w:rPr>
        <w:t>Czynności związane z odbiorem przedmiotu umowy to:</w:t>
      </w:r>
    </w:p>
    <w:p w14:paraId="31DC3DBE" w14:textId="33A680EF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Odbiór częściowy przedmiotu umowy</w:t>
      </w:r>
      <w:r w:rsidRPr="00D50B9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obejmujący opracowanie projektu rozbiórki</w:t>
      </w:r>
      <w:r w:rsidR="00F873FF" w:rsidRPr="00D50B9F">
        <w:rPr>
          <w:rFonts w:ascii="Times New Roman" w:hAnsi="Times New Roman" w:cs="Times New Roman"/>
          <w:color w:val="000000" w:themeColor="text1"/>
        </w:rPr>
        <w:t xml:space="preserve">, </w:t>
      </w:r>
    </w:p>
    <w:p w14:paraId="371F3897" w14:textId="204F452D" w:rsidR="00D66419" w:rsidRPr="00D50B9F" w:rsidRDefault="00D66419" w:rsidP="0087575F">
      <w:pPr>
        <w:pStyle w:val="Akapitzlist"/>
        <w:numPr>
          <w:ilvl w:val="1"/>
          <w:numId w:val="25"/>
        </w:numPr>
        <w:ind w:left="851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Odbiór końcowy przedmiotu umowy obejmuje wykonanie </w:t>
      </w:r>
      <w:r w:rsidR="00D50B9F">
        <w:rPr>
          <w:rFonts w:ascii="Times New Roman" w:hAnsi="Times New Roman" w:cs="Times New Roman"/>
        </w:rPr>
        <w:t>roboty budowlanej.</w:t>
      </w:r>
    </w:p>
    <w:p w14:paraId="43874DD3" w14:textId="7F1CF624" w:rsidR="00800A6A" w:rsidRPr="00D50B9F" w:rsidRDefault="00800A6A" w:rsidP="00021943">
      <w:pPr>
        <w:numPr>
          <w:ilvl w:val="0"/>
          <w:numId w:val="22"/>
        </w:numPr>
        <w:tabs>
          <w:tab w:val="clear" w:pos="567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Wykonawca powiadomi </w:t>
      </w:r>
      <w:r w:rsidR="00410890" w:rsidRPr="00AE5E6B">
        <w:rPr>
          <w:sz w:val="22"/>
          <w:szCs w:val="22"/>
        </w:rPr>
        <w:t>w formie pisemnej</w:t>
      </w:r>
      <w:r w:rsidR="00410890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Zamawiającego o wykonaniu dokumentacji i gotowości do odbioru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przedmiotu umowy (protokołem przekazania dokumentacji), składając jednocześnie wszystkie</w:t>
      </w:r>
      <w:r w:rsidR="00144D0D" w:rsidRPr="00D50B9F">
        <w:rPr>
          <w:color w:val="000000" w:themeColor="text1"/>
          <w:sz w:val="22"/>
          <w:szCs w:val="22"/>
        </w:rPr>
        <w:t xml:space="preserve"> </w:t>
      </w:r>
      <w:r w:rsidRPr="00D50B9F">
        <w:rPr>
          <w:color w:val="000000" w:themeColor="text1"/>
          <w:sz w:val="22"/>
          <w:szCs w:val="22"/>
        </w:rPr>
        <w:t>dokumenty niezbędne do rozpoczęcia odbioru.</w:t>
      </w:r>
    </w:p>
    <w:p w14:paraId="2F3AC464" w14:textId="4AAF5DA4" w:rsidR="000D6DDB" w:rsidRPr="00D50B9F" w:rsidRDefault="000D6DDB" w:rsidP="00A32DCD">
      <w:pPr>
        <w:pStyle w:val="Akapitzlist"/>
        <w:numPr>
          <w:ilvl w:val="0"/>
          <w:numId w:val="22"/>
        </w:numPr>
        <w:spacing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lastRenderedPageBreak/>
        <w:t xml:space="preserve">Wykonawca powiadomi Zamawiającego o wykonaniu robót i gotowości do odbioru </w:t>
      </w:r>
      <w:r w:rsidR="00157CA6" w:rsidRPr="00D50B9F">
        <w:rPr>
          <w:rFonts w:ascii="Times New Roman" w:hAnsi="Times New Roman" w:cs="Times New Roman"/>
          <w:color w:val="000000" w:themeColor="text1"/>
        </w:rPr>
        <w:t>końcowego</w:t>
      </w:r>
      <w:r w:rsidRPr="00D50B9F">
        <w:rPr>
          <w:rFonts w:ascii="Times New Roman" w:hAnsi="Times New Roman" w:cs="Times New Roman"/>
          <w:color w:val="000000" w:themeColor="text1"/>
        </w:rPr>
        <w:t xml:space="preserve"> składając jednocześnie wszystkie dokumenty niezbędne do rozpoczęcia odbioru (atesty na materiały itp.) wraz </w:t>
      </w:r>
      <w:r w:rsidRPr="00D50B9F">
        <w:rPr>
          <w:rFonts w:ascii="Times New Roman" w:hAnsi="Times New Roman" w:cs="Times New Roman"/>
          <w:b/>
          <w:color w:val="000000" w:themeColor="text1"/>
        </w:rPr>
        <w:t>z dokumentem potwierdzającym przekazanie odpadów do utylizacji.</w:t>
      </w:r>
    </w:p>
    <w:p w14:paraId="4792BEE6" w14:textId="2E4393B4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 xml:space="preserve">Zamawiający przystąpi </w:t>
      </w:r>
      <w:r w:rsidRPr="00D50B9F">
        <w:rPr>
          <w:sz w:val="22"/>
          <w:szCs w:val="22"/>
        </w:rPr>
        <w:t>do odbioru</w:t>
      </w:r>
      <w:r w:rsidR="00DD42A9" w:rsidRPr="00D50B9F">
        <w:rPr>
          <w:sz w:val="22"/>
          <w:szCs w:val="22"/>
        </w:rPr>
        <w:t xml:space="preserve"> częściowego</w:t>
      </w:r>
      <w:r w:rsidR="00B63A4D" w:rsidRPr="00D50B9F">
        <w:rPr>
          <w:sz w:val="22"/>
          <w:szCs w:val="22"/>
        </w:rPr>
        <w:t xml:space="preserve"> i</w:t>
      </w:r>
      <w:r w:rsidR="00DD42A9" w:rsidRPr="00D50B9F">
        <w:rPr>
          <w:sz w:val="22"/>
          <w:szCs w:val="22"/>
        </w:rPr>
        <w:t xml:space="preserve"> końcowego </w:t>
      </w:r>
      <w:r w:rsidRPr="00D50B9F">
        <w:rPr>
          <w:color w:val="000000" w:themeColor="text1"/>
          <w:sz w:val="22"/>
          <w:szCs w:val="22"/>
        </w:rPr>
        <w:t>w terminie 7 dni roboczych od dnia otrzymania zawiadomienia, informując o tym Wykonawcę.</w:t>
      </w:r>
    </w:p>
    <w:p w14:paraId="63B26148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Datę odbioru będzie stanowił dzień podpisania protokołu niewadliwego odbioru.</w:t>
      </w:r>
    </w:p>
    <w:p w14:paraId="4D4AFE4B" w14:textId="77777777" w:rsidR="000D6DDB" w:rsidRPr="00D50B9F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color w:val="000000" w:themeColor="text1"/>
          <w:sz w:val="21"/>
          <w:szCs w:val="21"/>
        </w:rPr>
      </w:pPr>
      <w:r w:rsidRPr="00D50B9F">
        <w:rPr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10A55BE" w14:textId="77777777" w:rsidR="00411EF1" w:rsidRPr="00D50B9F" w:rsidRDefault="00411EF1" w:rsidP="004D52B2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14883357" w14:textId="77777777" w:rsidR="000D6DDB" w:rsidRPr="00D50B9F" w:rsidRDefault="000D6DDB" w:rsidP="004D52B2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9</w:t>
      </w:r>
      <w:r w:rsidRPr="00D50B9F">
        <w:rPr>
          <w:b/>
          <w:color w:val="000000" w:themeColor="text1"/>
          <w:sz w:val="22"/>
          <w:szCs w:val="22"/>
        </w:rPr>
        <w:tab/>
        <w:t>KARY UMOWNE</w:t>
      </w:r>
    </w:p>
    <w:p w14:paraId="37F06827" w14:textId="77777777" w:rsidR="00DD42A9" w:rsidRPr="00D50B9F" w:rsidRDefault="00DD42A9" w:rsidP="00A32DCD">
      <w:pPr>
        <w:numPr>
          <w:ilvl w:val="0"/>
          <w:numId w:val="14"/>
        </w:numPr>
        <w:tabs>
          <w:tab w:val="clear" w:pos="567"/>
        </w:tabs>
        <w:spacing w:line="245" w:lineRule="auto"/>
        <w:ind w:left="357" w:hanging="357"/>
        <w:jc w:val="both"/>
        <w:rPr>
          <w:sz w:val="22"/>
          <w:szCs w:val="22"/>
        </w:rPr>
      </w:pPr>
      <w:bookmarkStart w:id="3" w:name="_Hlk63949048"/>
      <w:r w:rsidRPr="00D50B9F">
        <w:rPr>
          <w:sz w:val="22"/>
          <w:szCs w:val="22"/>
        </w:rPr>
        <w:t>Strony ustalają, że obowiązującą je formą odszkodowania będą kary umowne.</w:t>
      </w:r>
    </w:p>
    <w:p w14:paraId="1CD87EBB" w14:textId="77777777" w:rsidR="00DD42A9" w:rsidRPr="00D50B9F" w:rsidRDefault="00DD42A9" w:rsidP="00A32DCD">
      <w:pPr>
        <w:numPr>
          <w:ilvl w:val="0"/>
          <w:numId w:val="14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ma prawo naliczenia Wykonawcy kar umownych:</w:t>
      </w:r>
    </w:p>
    <w:p w14:paraId="38828840" w14:textId="308438C2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za zwłokę w wykonaniu przedmiotu umowy – w wys. 0,3% wynagrodzenia umownego netto </w:t>
      </w:r>
      <w:r w:rsidR="00144D0D" w:rsidRPr="00D50B9F">
        <w:rPr>
          <w:sz w:val="22"/>
          <w:szCs w:val="22"/>
        </w:rPr>
        <w:t xml:space="preserve">za dany adres </w:t>
      </w:r>
      <w:r w:rsidRPr="00D50B9F">
        <w:rPr>
          <w:sz w:val="22"/>
          <w:szCs w:val="22"/>
        </w:rPr>
        <w:t>za każdy dzień zwłoki;</w:t>
      </w:r>
    </w:p>
    <w:p w14:paraId="02B1E18F" w14:textId="53D3D50C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</w:t>
      </w:r>
      <w:r w:rsidR="00144D0D" w:rsidRPr="00D50B9F">
        <w:rPr>
          <w:sz w:val="22"/>
          <w:szCs w:val="22"/>
        </w:rPr>
        <w:t xml:space="preserve"> </w:t>
      </w:r>
      <w:r w:rsidRPr="00D50B9F">
        <w:rPr>
          <w:sz w:val="22"/>
          <w:szCs w:val="22"/>
        </w:rPr>
        <w:t>określonego w § 5 ust. 1 umowy</w:t>
      </w:r>
      <w:r w:rsidR="00144D0D" w:rsidRPr="00D50B9F">
        <w:t xml:space="preserve"> </w:t>
      </w:r>
      <w:r w:rsidR="00144D0D" w:rsidRPr="00D50B9F">
        <w:rPr>
          <w:sz w:val="22"/>
          <w:szCs w:val="22"/>
        </w:rPr>
        <w:t>za dany adres</w:t>
      </w:r>
      <w:r w:rsidRPr="00D50B9F">
        <w:rPr>
          <w:sz w:val="22"/>
          <w:szCs w:val="22"/>
        </w:rPr>
        <w:t>;</w:t>
      </w:r>
    </w:p>
    <w:p w14:paraId="7D26EA69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58FBB894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przypadku wystąpienia okoliczności o której mowa w § 14 ust. 7 umowy, Wykonawca będzie zobowiązany do zapłacenia kary umownej Zamawiającemu, w wysokości 1 000 zł za każdy taki  przypadek;</w:t>
      </w:r>
    </w:p>
    <w:p w14:paraId="4BE4EF0A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nieprzedłożenie do zaakceptowania projektu umowy o podwykonawstwo</w:t>
      </w:r>
      <w:r w:rsidRPr="00D50B9F">
        <w:t xml:space="preserve"> </w:t>
      </w:r>
      <w:r w:rsidRPr="00D50B9F">
        <w:rPr>
          <w:sz w:val="22"/>
          <w:szCs w:val="22"/>
        </w:rPr>
        <w:t xml:space="preserve">lub projektu umowy o dalsze podwykonawstwo, której przedmiotem są roboty budowlane lub projektu jej zmiany, </w:t>
      </w:r>
      <w:r w:rsidRPr="00D50B9F">
        <w:rPr>
          <w:sz w:val="22"/>
          <w:szCs w:val="22"/>
        </w:rPr>
        <w:br/>
        <w:t>w wysokości 1 % kwoty wynagrodzenia netto określonego w § 5 ust. 1, za każde naruszenie oddzielnie;</w:t>
      </w:r>
    </w:p>
    <w:p w14:paraId="28B33457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7DEBC20C" w14:textId="77777777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brak dokonania wymaganej przez Zamawiającego zmiany umowy o podwykonawstwo w zakresie terminu zapłaty we wskazanym przez Zamawiającego terminie, w wysokości 1 % kwoty wynagrodzenia netto określonego w § 5 ust. 1, za każde naruszenie oddzielnie;</w:t>
      </w:r>
    </w:p>
    <w:p w14:paraId="58803B65" w14:textId="6CA8374E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</w:t>
      </w:r>
      <w:r w:rsidR="00144D0D" w:rsidRPr="00D50B9F">
        <w:rPr>
          <w:sz w:val="22"/>
          <w:szCs w:val="22"/>
        </w:rPr>
        <w:t xml:space="preserve"> za dany adres</w:t>
      </w:r>
      <w:r w:rsidRPr="00D50B9F">
        <w:rPr>
          <w:sz w:val="22"/>
          <w:szCs w:val="22"/>
        </w:rPr>
        <w:t>, za każdy dzień zwłoki;</w:t>
      </w:r>
    </w:p>
    <w:p w14:paraId="4A738767" w14:textId="3E141C9C" w:rsidR="00DD42A9" w:rsidRPr="00D50B9F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za zwłokę w usunięciu wad stwierdzonych przy odbiorze lub ujawnionych w okresie gwarancji i rękojmi – w wys. 0,3 % wynagrodzenia umownego netto </w:t>
      </w:r>
      <w:r w:rsidR="00144D0D" w:rsidRPr="00D50B9F">
        <w:rPr>
          <w:sz w:val="22"/>
          <w:szCs w:val="22"/>
        </w:rPr>
        <w:t xml:space="preserve">za dany adres </w:t>
      </w:r>
      <w:r w:rsidRPr="00D50B9F">
        <w:rPr>
          <w:sz w:val="22"/>
          <w:szCs w:val="22"/>
        </w:rPr>
        <w:t>za każdy dzień zwłoki, liczony od upływu terminu wyznaczonego na usuniecie poszczególnych wad;</w:t>
      </w:r>
    </w:p>
    <w:p w14:paraId="4D1E61F8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21A141FC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Łączna wysokość kary, o której mowa w ust. 2 lit. i) nie może przekroczyć 50% wynagrodzenia netto.</w:t>
      </w:r>
    </w:p>
    <w:p w14:paraId="426D20B0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  <w:tab w:val="num" w:pos="0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F8BC5FE" w14:textId="77777777" w:rsidR="00DD42A9" w:rsidRPr="00D50B9F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Zamawiający jest upoważniony do potrącania należnych kar umownych z wynagrodzenia Wykonawcy.</w:t>
      </w:r>
    </w:p>
    <w:bookmarkEnd w:id="3"/>
    <w:p w14:paraId="182E24B8" w14:textId="77777777" w:rsidR="000D6DDB" w:rsidRPr="00D50B9F" w:rsidRDefault="000D6DDB" w:rsidP="004D52B2">
      <w:pPr>
        <w:jc w:val="both"/>
        <w:rPr>
          <w:color w:val="000000" w:themeColor="text1"/>
          <w:sz w:val="21"/>
          <w:szCs w:val="21"/>
        </w:rPr>
      </w:pPr>
    </w:p>
    <w:p w14:paraId="3D435F7D" w14:textId="77777777" w:rsidR="000D6DDB" w:rsidRPr="00D50B9F" w:rsidRDefault="000D6DDB" w:rsidP="009C191B">
      <w:pPr>
        <w:pStyle w:val="Tekstpodstawowywcity2"/>
        <w:jc w:val="center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§ 10</w:t>
      </w:r>
      <w:r w:rsidRPr="00D50B9F">
        <w:rPr>
          <w:i w:val="0"/>
          <w:iCs w:val="0"/>
          <w:color w:val="000000" w:themeColor="text1"/>
          <w:sz w:val="22"/>
          <w:szCs w:val="22"/>
        </w:rPr>
        <w:tab/>
        <w:t>ODPOWIEDZIALNOŚĆ WYKONAWCY Z TYTUŁU NIE WYKONYWANIA LUB NIENALEŻYTEGO WYKONYWANIA UMOWY</w:t>
      </w:r>
    </w:p>
    <w:p w14:paraId="5CB32489" w14:textId="77777777" w:rsidR="000D6DDB" w:rsidRPr="00D50B9F" w:rsidRDefault="000D6DDB" w:rsidP="00A32DCD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2A42161B" w14:textId="346AC539" w:rsidR="000D6DDB" w:rsidRPr="00AE5E6B" w:rsidRDefault="000D6DDB" w:rsidP="00AE5E6B">
      <w:pPr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D50B9F">
        <w:rPr>
          <w:color w:val="000000" w:themeColor="text1"/>
          <w:sz w:val="22"/>
          <w:szCs w:val="22"/>
        </w:rPr>
        <w:lastRenderedPageBreak/>
        <w:t xml:space="preserve">Jeżeli Wykonawca wykonywać będzie roboty będące przedmiotem umowy w sposób wadliwy Zamawiający może wezwać Wykonawcę do zmiany sposobu wykonywania robót, wyznaczając mu </w:t>
      </w:r>
      <w:r w:rsidR="001860B1" w:rsidRPr="00D50B9F">
        <w:rPr>
          <w:color w:val="000000" w:themeColor="text1"/>
          <w:sz w:val="22"/>
          <w:szCs w:val="22"/>
        </w:rPr>
        <w:t xml:space="preserve">                    </w:t>
      </w:r>
      <w:r w:rsidRPr="00D50B9F">
        <w:rPr>
          <w:color w:val="000000" w:themeColor="text1"/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1860B1" w:rsidRPr="00D50B9F">
        <w:rPr>
          <w:color w:val="000000" w:themeColor="text1"/>
          <w:sz w:val="22"/>
          <w:szCs w:val="22"/>
        </w:rPr>
        <w:t xml:space="preserve">                  </w:t>
      </w:r>
      <w:r w:rsidRPr="00D50B9F">
        <w:rPr>
          <w:color w:val="000000" w:themeColor="text1"/>
          <w:sz w:val="22"/>
          <w:szCs w:val="22"/>
        </w:rPr>
        <w:t>i ryzyko Wykonawcy.</w:t>
      </w:r>
    </w:p>
    <w:p w14:paraId="4456D377" w14:textId="77777777" w:rsidR="000D6DDB" w:rsidRPr="00D50B9F" w:rsidRDefault="000D6DDB" w:rsidP="00875E1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11</w:t>
      </w:r>
      <w:r w:rsidRPr="00D50B9F">
        <w:rPr>
          <w:b/>
          <w:color w:val="000000" w:themeColor="text1"/>
          <w:sz w:val="22"/>
          <w:szCs w:val="22"/>
        </w:rPr>
        <w:tab/>
        <w:t>GWARANCJA</w:t>
      </w:r>
    </w:p>
    <w:p w14:paraId="1AA5C751" w14:textId="7F0563BD" w:rsidR="000E0626" w:rsidRPr="00095CA7" w:rsidRDefault="000E0626" w:rsidP="000E0626">
      <w:pPr>
        <w:pStyle w:val="Tekstpodstawowy3"/>
        <w:numPr>
          <w:ilvl w:val="0"/>
          <w:numId w:val="5"/>
        </w:numPr>
        <w:spacing w:before="0"/>
        <w:rPr>
          <w:i w:val="0"/>
          <w:iCs w:val="0"/>
          <w:sz w:val="22"/>
          <w:szCs w:val="22"/>
        </w:rPr>
      </w:pPr>
      <w:r w:rsidRPr="00095CA7">
        <w:rPr>
          <w:i w:val="0"/>
          <w:iCs w:val="0"/>
          <w:sz w:val="22"/>
          <w:szCs w:val="22"/>
        </w:rPr>
        <w:t xml:space="preserve">Wykonawca udziela Zamawiającemu </w:t>
      </w:r>
      <w:r w:rsidR="00095CA7" w:rsidRPr="00095CA7">
        <w:rPr>
          <w:b/>
          <w:bCs/>
          <w:i w:val="0"/>
          <w:iCs w:val="0"/>
          <w:sz w:val="22"/>
          <w:szCs w:val="22"/>
        </w:rPr>
        <w:t>36</w:t>
      </w:r>
      <w:r w:rsidR="00095CA7" w:rsidRPr="00095CA7">
        <w:rPr>
          <w:i w:val="0"/>
          <w:iCs w:val="0"/>
          <w:sz w:val="22"/>
          <w:szCs w:val="22"/>
        </w:rPr>
        <w:t xml:space="preserve"> </w:t>
      </w:r>
      <w:r w:rsidRPr="00095CA7">
        <w:rPr>
          <w:i w:val="0"/>
          <w:iCs w:val="0"/>
          <w:sz w:val="22"/>
          <w:szCs w:val="22"/>
        </w:rPr>
        <w:t>miesięcznej gwarancji na przedmiot umowy.</w:t>
      </w:r>
    </w:p>
    <w:p w14:paraId="64DC3F32" w14:textId="77777777" w:rsidR="000E0626" w:rsidRPr="00095CA7" w:rsidRDefault="000E0626" w:rsidP="000E0626">
      <w:pPr>
        <w:pStyle w:val="Tekstpodstawowy3"/>
        <w:numPr>
          <w:ilvl w:val="0"/>
          <w:numId w:val="5"/>
        </w:numPr>
        <w:spacing w:before="0"/>
        <w:rPr>
          <w:b/>
          <w:i w:val="0"/>
          <w:iCs w:val="0"/>
          <w:sz w:val="22"/>
          <w:szCs w:val="22"/>
        </w:rPr>
      </w:pPr>
      <w:r w:rsidRPr="00095CA7">
        <w:rPr>
          <w:i w:val="0"/>
          <w:iCs w:val="0"/>
          <w:sz w:val="22"/>
          <w:szCs w:val="22"/>
        </w:rPr>
        <w:t>Bieg terminu gwarancji rozpoczną się od dnia podpisania protokołu odbioru końcowego.</w:t>
      </w:r>
    </w:p>
    <w:p w14:paraId="2F27B20C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0E63B8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3B8629E5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25020219" w14:textId="77777777" w:rsidR="000D6DDB" w:rsidRPr="00D50B9F" w:rsidRDefault="000D6DDB" w:rsidP="00A32DCD">
      <w:pPr>
        <w:pStyle w:val="Tekstpodstawowy3"/>
        <w:numPr>
          <w:ilvl w:val="0"/>
          <w:numId w:val="5"/>
        </w:numPr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9172CA2" w14:textId="77777777" w:rsidR="000D6DDB" w:rsidRPr="00D50B9F" w:rsidRDefault="000D6DDB" w:rsidP="004D52B2">
      <w:pPr>
        <w:pStyle w:val="Tekstpodstawowy3"/>
        <w:spacing w:before="0"/>
        <w:rPr>
          <w:i w:val="0"/>
          <w:iCs w:val="0"/>
          <w:color w:val="000000" w:themeColor="text1"/>
          <w:sz w:val="21"/>
          <w:szCs w:val="21"/>
        </w:rPr>
      </w:pPr>
    </w:p>
    <w:p w14:paraId="69181B7D" w14:textId="77777777" w:rsidR="000D6DDB" w:rsidRPr="00D50B9F" w:rsidRDefault="000D6DDB" w:rsidP="004D52B2">
      <w:pPr>
        <w:pStyle w:val="Tekstpodstawowy3"/>
        <w:spacing w:before="0" w:line="276" w:lineRule="auto"/>
        <w:jc w:val="center"/>
        <w:rPr>
          <w:b/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>§ 12 PODWYKONAWSTWO</w:t>
      </w:r>
    </w:p>
    <w:p w14:paraId="262E0A73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Wykonawca może powierzyć wykonanie części zamówienia podwykonawcy.</w:t>
      </w:r>
    </w:p>
    <w:p w14:paraId="4F539FDD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bCs/>
          <w:i w:val="0"/>
          <w:iCs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D50B9F">
        <w:rPr>
          <w:bCs/>
          <w:i w:val="0"/>
          <w:iCs w:val="0"/>
          <w:sz w:val="22"/>
          <w:szCs w:val="22"/>
        </w:rPr>
        <w:br/>
        <w:t>z projektem umowy.</w:t>
      </w:r>
    </w:p>
    <w:p w14:paraId="5628C311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74D03E96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Umowa o podwykonawstwo lub dalsze podwykonawstwo:</w:t>
      </w:r>
    </w:p>
    <w:p w14:paraId="73FDF168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702318CA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0D7B00E3" w14:textId="77777777" w:rsidR="00DD42A9" w:rsidRPr="00D50B9F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spełniać wymagania określone w dokumentach zamówienia.</w:t>
      </w:r>
    </w:p>
    <w:p w14:paraId="42DDAF8C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D50B9F">
        <w:rPr>
          <w:bCs/>
          <w:i w:val="0"/>
          <w:iCs w:val="0"/>
          <w:sz w:val="22"/>
          <w:szCs w:val="22"/>
        </w:rPr>
        <w:t>ust.</w:t>
      </w:r>
      <w:r w:rsidRPr="00D50B9F">
        <w:rPr>
          <w:i w:val="0"/>
          <w:iCs w:val="0"/>
          <w:sz w:val="22"/>
          <w:szCs w:val="22"/>
        </w:rPr>
        <w:t xml:space="preserve"> 4.</w:t>
      </w:r>
    </w:p>
    <w:p w14:paraId="4DA478B5" w14:textId="290EA1EB" w:rsidR="00DD42A9" w:rsidRPr="009F4A75" w:rsidRDefault="009F4A75" w:rsidP="009F4A75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5E6B">
        <w:rPr>
          <w:rFonts w:ascii="Times New Roman" w:hAnsi="Times New Roman" w:cs="Times New Roman"/>
        </w:rPr>
        <w:t>W przypadku umów</w:t>
      </w:r>
      <w:r w:rsidR="008E4EBE" w:rsidRPr="00AE5E6B">
        <w:rPr>
          <w:rFonts w:ascii="Times New Roman" w:hAnsi="Times New Roman" w:cs="Times New Roman"/>
        </w:rPr>
        <w:t xml:space="preserve"> o podwykonawstwo</w:t>
      </w:r>
      <w:r w:rsidRPr="00AE5E6B">
        <w:rPr>
          <w:rFonts w:ascii="Times New Roman" w:hAnsi="Times New Roman" w:cs="Times New Roman"/>
        </w:rPr>
        <w:t>, których przedmiotem są dostawy lub usługi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wykonawca, podwykonawca lub dalszy podwykonawca przedkłada zamawiającemu poświadczoną za zgodność z oryginałem kopię zawartej umowy o podwykonawstwo lub dalsze podwykonawstwo  o wartości co najmniej 40 000,00 zł netto i do jej zmian w terminie 7 dni od dnia jej zawarcia. Zamawiającemu przysługuje prawo do zgłoszenia sprzeciwu do umowy o podwykonawstwo lub dalsze podwykonawstwo, jeżeli nie spełnia zapisów określonych w § 12 ust. 4. Podwykonawca lub dalszy podwykonawca, przedkłada poświadczoną za zgodność z oryginałem kopię umowy również wykonawcy.</w:t>
      </w:r>
    </w:p>
    <w:p w14:paraId="52760499" w14:textId="77777777" w:rsidR="00DD42A9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0FBAE72F" w14:textId="44C2646F" w:rsidR="000D6DDB" w:rsidRPr="00D50B9F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lastRenderedPageBreak/>
        <w:t xml:space="preserve">Bezpośrednia zapłata wynagrodzenia podwykonawcy lub dalszemu podwykonawcy jest możliwa </w:t>
      </w:r>
      <w:r w:rsidRPr="00D50B9F">
        <w:rPr>
          <w:i w:val="0"/>
          <w:iCs w:val="0"/>
          <w:sz w:val="22"/>
          <w:szCs w:val="22"/>
        </w:rPr>
        <w:br/>
        <w:t xml:space="preserve">na zasadach określonych w art. 465 ustawy </w:t>
      </w:r>
      <w:proofErr w:type="spellStart"/>
      <w:r w:rsidRPr="00D50B9F">
        <w:rPr>
          <w:i w:val="0"/>
          <w:iCs w:val="0"/>
          <w:sz w:val="22"/>
          <w:szCs w:val="22"/>
        </w:rPr>
        <w:t>Pzp</w:t>
      </w:r>
      <w:proofErr w:type="spellEnd"/>
      <w:r w:rsidRPr="00D50B9F">
        <w:rPr>
          <w:i w:val="0"/>
          <w:iCs w:val="0"/>
          <w:sz w:val="22"/>
          <w:szCs w:val="22"/>
        </w:rPr>
        <w:t>.</w:t>
      </w:r>
    </w:p>
    <w:p w14:paraId="7093CC44" w14:textId="50BE66D6" w:rsidR="00A32DCD" w:rsidRPr="00D50B9F" w:rsidRDefault="00A32DCD" w:rsidP="00A32DCD">
      <w:pPr>
        <w:pStyle w:val="Tekstpodstawowy3"/>
        <w:numPr>
          <w:ilvl w:val="0"/>
          <w:numId w:val="15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1043A56F" w14:textId="77777777" w:rsidR="000D6DDB" w:rsidRPr="00D50B9F" w:rsidRDefault="000D6DDB" w:rsidP="004D52B2">
      <w:pPr>
        <w:jc w:val="both"/>
        <w:rPr>
          <w:color w:val="000000" w:themeColor="text1"/>
          <w:sz w:val="22"/>
          <w:szCs w:val="22"/>
        </w:rPr>
      </w:pPr>
    </w:p>
    <w:p w14:paraId="0E2E3F03" w14:textId="77777777" w:rsidR="000D6DDB" w:rsidRPr="00D50B9F" w:rsidRDefault="000D6DDB" w:rsidP="00875E1D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13 DOPUSZCZALNE ZMIANY UMOWY</w:t>
      </w:r>
    </w:p>
    <w:p w14:paraId="1F3E8741" w14:textId="77777777" w:rsidR="00744734" w:rsidRPr="00D50B9F" w:rsidRDefault="00744734" w:rsidP="00A32DCD">
      <w:pPr>
        <w:pStyle w:val="Tekstpodstawowy3"/>
        <w:numPr>
          <w:ilvl w:val="0"/>
          <w:numId w:val="17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3CD79CC0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sz w:val="22"/>
          <w:szCs w:val="22"/>
        </w:rPr>
        <w:t xml:space="preserve">  zmian podmiotowych po stronie Wykonawcy i Zamawiającego zgodnie z obowiązującymi przepisami prawa;</w:t>
      </w:r>
    </w:p>
    <w:p w14:paraId="36A53BA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50B9F">
        <w:rPr>
          <w:bCs/>
          <w:sz w:val="22"/>
          <w:szCs w:val="22"/>
        </w:rPr>
        <w:t xml:space="preserve">  zmian powszechnie obowiązujących przepisów prawa;</w:t>
      </w:r>
    </w:p>
    <w:p w14:paraId="7BEEDD0B" w14:textId="77777777" w:rsidR="00744734" w:rsidRPr="00D50B9F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50B9F">
        <w:rPr>
          <w:sz w:val="22"/>
          <w:szCs w:val="22"/>
        </w:rPr>
        <w:t xml:space="preserve">  zmiany wynagrodzenia brutto związanej ze zmianą stawki podatku od towarów i usług; w takim przypadku Wykonawca lub Zamawiający składa pisemny wniosek o zmianę umowy </w:t>
      </w:r>
      <w:r w:rsidRPr="00D50B9F">
        <w:rPr>
          <w:sz w:val="22"/>
          <w:szCs w:val="22"/>
        </w:rPr>
        <w:br/>
        <w:t xml:space="preserve">o zamówienie publiczne w zakresie płatności wynikających z faktur wystawionych po wejściu </w:t>
      </w:r>
      <w:r w:rsidRPr="00D50B9F">
        <w:rPr>
          <w:sz w:val="22"/>
          <w:szCs w:val="22"/>
        </w:rPr>
        <w:br/>
        <w:t xml:space="preserve">w życie przepisów zmieniających stawkę podatku od towarów i usług. Wniosek powinien zawierać wyczerpujące uzasadnienie faktyczne i prawne oraz dokładne wyliczenie kwoty wynagrodzenia wykonawcy po zmianie umowy. </w:t>
      </w:r>
    </w:p>
    <w:p w14:paraId="15A2EB9B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Dopuszczalne są zmiany umowy bez przeprowadzenia nowego postępowania o udzielenie zamówienia, których łączna wartość jest mniejsza niż 15%, a zmiany te nie powodują zmiany ogólnego charakteru umowy. </w:t>
      </w:r>
    </w:p>
    <w:p w14:paraId="26354F7C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6370809" w14:textId="77777777" w:rsidR="00744734" w:rsidRPr="00D50B9F" w:rsidRDefault="00744734" w:rsidP="00A32DCD">
      <w:pPr>
        <w:pStyle w:val="Tekstpodstawowy3"/>
        <w:numPr>
          <w:ilvl w:val="0"/>
          <w:numId w:val="19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83C1FC1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niekorzystnych warunków atmosferycznych uniemożliwiających prawidłowe wykonanie robót, </w:t>
      </w:r>
    </w:p>
    <w:p w14:paraId="659B0AD3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7FB2715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49170FB8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odmowy z przyczyn niezależnych od stron umowy wydania przez uprawnione organy decyzji, zezwoleń, uzgodnień;</w:t>
      </w:r>
    </w:p>
    <w:p w14:paraId="14C2DD70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12B5D221" w14:textId="73283614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644AF78E" w14:textId="77777777" w:rsidR="00744734" w:rsidRPr="00D50B9F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B07EBF0" w14:textId="77777777" w:rsidR="00744734" w:rsidRPr="00D50B9F" w:rsidRDefault="00744734" w:rsidP="00A32DCD">
      <w:pPr>
        <w:pStyle w:val="Akapitzlist"/>
        <w:numPr>
          <w:ilvl w:val="0"/>
          <w:numId w:val="19"/>
        </w:numPr>
        <w:tabs>
          <w:tab w:val="left" w:pos="284"/>
        </w:tabs>
        <w:spacing w:line="245" w:lineRule="auto"/>
        <w:jc w:val="both"/>
        <w:rPr>
          <w:rFonts w:ascii="Times New Roman" w:hAnsi="Times New Roman" w:cs="Times New Roman"/>
        </w:rPr>
      </w:pPr>
      <w:r w:rsidRPr="00D50B9F">
        <w:rPr>
          <w:rFonts w:ascii="Times New Roman" w:hAnsi="Times New Roman" w:cs="Times New Roman"/>
        </w:rPr>
        <w:t xml:space="preserve">wystąpienia istotnych wad dokumentacji projektowej skutkującej koniecznością dokonania poprawek lub uzupełnień, jeżeli uniemożliwia to lub istotnie wstrzymuje realizację określonego rodzaju robót mających wpływ na zmianę terminu realizacji. </w:t>
      </w:r>
    </w:p>
    <w:p w14:paraId="0CA9A51B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32FC1E4" w14:textId="77777777" w:rsidR="00744734" w:rsidRPr="00D50B9F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</w:t>
      </w:r>
      <w:r w:rsidRPr="00D50B9F">
        <w:rPr>
          <w:i w:val="0"/>
          <w:iCs w:val="0"/>
          <w:sz w:val="22"/>
          <w:szCs w:val="22"/>
        </w:rPr>
        <w:lastRenderedPageBreak/>
        <w:t>od dnia powzięcia wiadomości o tych okolicznościach. W takim wypadku Wykonawca może żądać wyłącznie wynagrodzenia należnego mu z tytułu wykonania części umowy.</w:t>
      </w:r>
    </w:p>
    <w:p w14:paraId="035E0F59" w14:textId="057367A2" w:rsidR="00095CA7" w:rsidRDefault="00744734" w:rsidP="00095CA7">
      <w:pPr>
        <w:pStyle w:val="Tekstpodstawowy3"/>
        <w:numPr>
          <w:ilvl w:val="0"/>
          <w:numId w:val="18"/>
        </w:numPr>
        <w:spacing w:before="0" w:line="245" w:lineRule="auto"/>
        <w:rPr>
          <w:i w:val="0"/>
          <w:iCs w:val="0"/>
          <w:sz w:val="22"/>
          <w:szCs w:val="22"/>
        </w:rPr>
      </w:pPr>
      <w:r w:rsidRPr="00D50B9F">
        <w:rPr>
          <w:i w:val="0"/>
          <w:iCs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375B754A" w14:textId="77777777" w:rsidR="007433D7" w:rsidRPr="00095CA7" w:rsidRDefault="007433D7" w:rsidP="007433D7">
      <w:pPr>
        <w:pStyle w:val="Tekstpodstawowy3"/>
        <w:spacing w:before="0" w:line="245" w:lineRule="auto"/>
        <w:ind w:left="397"/>
        <w:rPr>
          <w:i w:val="0"/>
          <w:iCs w:val="0"/>
          <w:sz w:val="22"/>
          <w:szCs w:val="22"/>
        </w:rPr>
      </w:pPr>
    </w:p>
    <w:p w14:paraId="0B64F5CF" w14:textId="45F2817A" w:rsidR="009C191B" w:rsidRPr="00D50B9F" w:rsidRDefault="004D52B2" w:rsidP="00417455">
      <w:pPr>
        <w:pStyle w:val="Tekstpodstawowy3"/>
        <w:spacing w:line="276" w:lineRule="auto"/>
        <w:jc w:val="center"/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</w:pPr>
      <w:r w:rsidRPr="00D50B9F">
        <w:rPr>
          <w:rFonts w:eastAsia="Calibri"/>
          <w:b/>
          <w:i w:val="0"/>
          <w:iCs w:val="0"/>
          <w:color w:val="000000" w:themeColor="text1"/>
          <w:sz w:val="22"/>
          <w:szCs w:val="22"/>
          <w:lang w:eastAsia="en-US"/>
        </w:rPr>
        <w:t>§ 14 PERSONEL WYKONAWCY</w:t>
      </w:r>
    </w:p>
    <w:p w14:paraId="59A50A52" w14:textId="1543AAAB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Wykonawca lub podwykonawca zobowiązuje się zatrudniać w całym okresie wykonywania umowy osoby na podstawie umowy o pracę, zgodnie z ustawą z dnia 26 czerwca 1974 r. - Kodeks pracy </w:t>
      </w:r>
      <w:r w:rsidRPr="00D50B9F">
        <w:rPr>
          <w:rFonts w:ascii="Times New Roman" w:hAnsi="Times New Roman" w:cs="Times New Roman"/>
          <w:lang w:eastAsia="pl-PL"/>
        </w:rPr>
        <w:br/>
        <w:t>(</w:t>
      </w:r>
      <w:proofErr w:type="spellStart"/>
      <w:r w:rsidRPr="00D50B9F">
        <w:rPr>
          <w:rFonts w:ascii="Times New Roman" w:hAnsi="Times New Roman" w:cs="Times New Roman"/>
          <w:lang w:eastAsia="pl-PL"/>
        </w:rPr>
        <w:t>t.j</w:t>
      </w:r>
      <w:proofErr w:type="spellEnd"/>
      <w:r w:rsidRPr="00D50B9F">
        <w:rPr>
          <w:rFonts w:ascii="Times New Roman" w:hAnsi="Times New Roman" w:cs="Times New Roman"/>
          <w:lang w:eastAsia="pl-PL"/>
        </w:rPr>
        <w:t xml:space="preserve">. Dz. U. z 2020 r., poz. 1320 ze zm.) wykonujących czynności związane z wykonywaniem zamówienia. </w:t>
      </w:r>
      <w:r w:rsidRPr="00D50B9F">
        <w:rPr>
          <w:rFonts w:ascii="Times New Roman" w:hAnsi="Times New Roman" w:cs="Times New Roman"/>
          <w:bCs/>
        </w:rPr>
        <w:t>Tak wi</w:t>
      </w:r>
      <w:r w:rsidRPr="00D50B9F">
        <w:rPr>
          <w:rFonts w:ascii="Times New Roman" w:eastAsia="TimesNewRoman,Bold" w:hAnsi="Times New Roman" w:cs="Times New Roman"/>
          <w:bCs/>
        </w:rPr>
        <w:t>ę</w:t>
      </w:r>
      <w:r w:rsidRPr="00D50B9F">
        <w:rPr>
          <w:rFonts w:ascii="Times New Roman" w:hAnsi="Times New Roman" w:cs="Times New Roman"/>
          <w:bCs/>
        </w:rPr>
        <w:t>c wymóg ten dotyczy osób, które wykonuj</w:t>
      </w:r>
      <w:r w:rsidRPr="00D50B9F">
        <w:rPr>
          <w:rFonts w:ascii="Times New Roman" w:eastAsia="TimesNewRoman,Bold" w:hAnsi="Times New Roman" w:cs="Times New Roman"/>
          <w:bCs/>
        </w:rPr>
        <w:t xml:space="preserve">ą </w:t>
      </w:r>
      <w:r w:rsidRPr="00D50B9F">
        <w:rPr>
          <w:rFonts w:ascii="Times New Roman" w:hAnsi="Times New Roman" w:cs="Times New Roman"/>
          <w:bCs/>
        </w:rPr>
        <w:t>czynno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ci bezpo</w:t>
      </w:r>
      <w:r w:rsidRPr="00D50B9F">
        <w:rPr>
          <w:rFonts w:ascii="Times New Roman" w:eastAsia="TimesNewRoman,Bold" w:hAnsi="Times New Roman" w:cs="Times New Roman"/>
          <w:bCs/>
        </w:rPr>
        <w:t>ś</w:t>
      </w:r>
      <w:r w:rsidRPr="00D50B9F">
        <w:rPr>
          <w:rFonts w:ascii="Times New Roman" w:hAnsi="Times New Roman" w:cs="Times New Roman"/>
          <w:bCs/>
        </w:rPr>
        <w:t>rednio zwi</w:t>
      </w:r>
      <w:r w:rsidRPr="00D50B9F">
        <w:rPr>
          <w:rFonts w:ascii="Times New Roman" w:eastAsia="TimesNewRoman,Bold" w:hAnsi="Times New Roman" w:cs="Times New Roman"/>
          <w:bCs/>
        </w:rPr>
        <w:t>ą</w:t>
      </w:r>
      <w:r w:rsidRPr="00D50B9F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D50B9F">
        <w:rPr>
          <w:rFonts w:ascii="Times New Roman" w:eastAsia="Calibri" w:hAnsi="Times New Roman" w:cs="Times New Roman"/>
          <w:bCs/>
        </w:rPr>
        <w:t xml:space="preserve">wykonujących </w:t>
      </w:r>
      <w:r w:rsidRPr="00D50B9F">
        <w:rPr>
          <w:rFonts w:ascii="Times New Roman" w:eastAsia="Calibri" w:hAnsi="Times New Roman" w:cs="Times New Roman"/>
          <w:bCs/>
          <w:u w:val="single"/>
        </w:rPr>
        <w:t>roboty</w:t>
      </w:r>
      <w:r w:rsidR="00095CA7">
        <w:rPr>
          <w:rFonts w:ascii="Times New Roman" w:eastAsia="Calibri" w:hAnsi="Times New Roman" w:cs="Times New Roman"/>
          <w:bCs/>
          <w:u w:val="single"/>
        </w:rPr>
        <w:t xml:space="preserve"> budowlane.</w:t>
      </w:r>
      <w:r w:rsidRPr="00D50B9F">
        <w:rPr>
          <w:rFonts w:ascii="Times New Roman" w:hAnsi="Times New Roman" w:cs="Times New Roman"/>
        </w:rPr>
        <w:t xml:space="preserve"> Wymóg nie dotyczy wi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c mi</w:t>
      </w:r>
      <w:r w:rsidRPr="00D50B9F">
        <w:rPr>
          <w:rFonts w:ascii="Times New Roman" w:eastAsia="TimesNewRoman" w:hAnsi="Times New Roman" w:cs="Times New Roman"/>
        </w:rPr>
        <w:t>ę</w:t>
      </w:r>
      <w:r w:rsidRPr="00D50B9F">
        <w:rPr>
          <w:rFonts w:ascii="Times New Roman" w:hAnsi="Times New Roman" w:cs="Times New Roman"/>
        </w:rPr>
        <w:t>dzy innymi osób: kieruj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>cych budow</w:t>
      </w:r>
      <w:r w:rsidRPr="00D50B9F">
        <w:rPr>
          <w:rFonts w:ascii="Times New Roman" w:eastAsia="TimesNewRoman" w:hAnsi="Times New Roman" w:cs="Times New Roman"/>
        </w:rPr>
        <w:t>ą</w:t>
      </w:r>
      <w:r w:rsidRPr="00D50B9F">
        <w:rPr>
          <w:rFonts w:ascii="Times New Roman" w:hAnsi="Times New Roman" w:cs="Times New Roman"/>
        </w:rPr>
        <w:t xml:space="preserve">, dostawców materiałów budowlanych. </w:t>
      </w:r>
    </w:p>
    <w:p w14:paraId="2B89E207" w14:textId="77777777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W zwi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zku z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szym Wykonawca musi przed rozpocz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ciem wykonywania czynno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 przez te osoby przedstawi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3B0F225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164659D9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23F19C98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071146FE" w14:textId="77777777" w:rsidR="00744734" w:rsidRPr="00D50B9F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innych dokumentów </w:t>
      </w:r>
    </w:p>
    <w:p w14:paraId="3CDD3499" w14:textId="77777777" w:rsidR="00744734" w:rsidRPr="00D50B9F" w:rsidRDefault="00744734" w:rsidP="00744734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0D379F83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Pracodawcą musi być Wykonawca lub jeden ze wspólników konsorcjum, zgłoszonym zgodnie z przepisami </w:t>
      </w:r>
      <w:proofErr w:type="spellStart"/>
      <w:r w:rsidRPr="00D50B9F">
        <w:rPr>
          <w:rFonts w:ascii="Times New Roman" w:hAnsi="Times New Roman" w:cs="Times New Roman"/>
          <w:lang w:eastAsia="pl-PL"/>
        </w:rPr>
        <w:t>Pzp</w:t>
      </w:r>
      <w:proofErr w:type="spellEnd"/>
      <w:r w:rsidRPr="00D50B9F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29EF1478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50B9F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</w:t>
      </w:r>
      <w:r w:rsidRPr="00D50B9F">
        <w:rPr>
          <w:rFonts w:ascii="Times New Roman" w:hAnsi="Times New Roman" w:cs="Times New Roman"/>
          <w:lang w:eastAsia="pl-PL"/>
        </w:rPr>
        <w:br/>
        <w:t xml:space="preserve">w terminie wskazanym przez Zamawiającego zgodnie z ust. 3 będzie traktowane jako niewypełnienie obowiązku zatrudnienia Pracowników na podstawie umowy o pracę. </w:t>
      </w:r>
    </w:p>
    <w:p w14:paraId="53F11C0E" w14:textId="77777777" w:rsidR="00744734" w:rsidRPr="00D50B9F" w:rsidRDefault="00744734" w:rsidP="00A32DCD">
      <w:pPr>
        <w:pStyle w:val="Akapitzlist"/>
        <w:numPr>
          <w:ilvl w:val="0"/>
          <w:numId w:val="20"/>
        </w:numPr>
        <w:spacing w:line="245" w:lineRule="auto"/>
        <w:contextualSpacing/>
        <w:jc w:val="both"/>
        <w:rPr>
          <w:rFonts w:ascii="Times New Roman" w:hAnsi="Times New Roman" w:cs="Times New Roman"/>
          <w:bCs/>
        </w:rPr>
      </w:pPr>
      <w:r w:rsidRPr="00D50B9F">
        <w:rPr>
          <w:rFonts w:ascii="Times New Roman" w:hAnsi="Times New Roman" w:cs="Times New Roman"/>
          <w:bCs/>
        </w:rPr>
        <w:t>Zamawiający upoważniony jest do przeprowadzenia kontroli na miejscu wykonywania świadczenia.</w:t>
      </w:r>
    </w:p>
    <w:p w14:paraId="63CE2478" w14:textId="0C25D601" w:rsidR="00744734" w:rsidRPr="00D50B9F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50B9F">
        <w:rPr>
          <w:sz w:val="22"/>
          <w:szCs w:val="22"/>
        </w:rPr>
        <w:t>Je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eli pomimo powy</w:t>
      </w:r>
      <w:r w:rsidRPr="00D50B9F">
        <w:rPr>
          <w:rFonts w:eastAsia="TimesNewRoman"/>
          <w:sz w:val="22"/>
          <w:szCs w:val="22"/>
        </w:rPr>
        <w:t>ż</w:t>
      </w:r>
      <w:r w:rsidRPr="00D50B9F">
        <w:rPr>
          <w:sz w:val="22"/>
          <w:szCs w:val="22"/>
        </w:rPr>
        <w:t>szych wymogów na budowie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przebywa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osoba nie zatrudniona na umow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>o prac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, co zostanie ustalone przez inspektora nadzoru,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 lub jego przedstawicieli, osoba taka b</w:t>
      </w:r>
      <w:r w:rsidRPr="00D50B9F">
        <w:rPr>
          <w:rFonts w:eastAsia="TimesNewRoman"/>
          <w:sz w:val="22"/>
          <w:szCs w:val="22"/>
        </w:rPr>
        <w:t>ę</w:t>
      </w:r>
      <w:r w:rsidRPr="00D50B9F">
        <w:rPr>
          <w:sz w:val="22"/>
          <w:szCs w:val="22"/>
        </w:rPr>
        <w:t>dzie musiała opu</w:t>
      </w:r>
      <w:r w:rsidRPr="00D50B9F">
        <w:rPr>
          <w:rFonts w:eastAsia="TimesNewRoman"/>
          <w:sz w:val="22"/>
          <w:szCs w:val="22"/>
        </w:rPr>
        <w:t>ś</w:t>
      </w:r>
      <w:r w:rsidRPr="00D50B9F">
        <w:rPr>
          <w:sz w:val="22"/>
          <w:szCs w:val="22"/>
        </w:rPr>
        <w:t>ci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plac budowy, a Wykonawca zapłaci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 xml:space="preserve">cemu </w:t>
      </w:r>
      <w:bookmarkStart w:id="4" w:name="_Hlk63321099"/>
      <w:r w:rsidR="00E14363">
        <w:rPr>
          <w:sz w:val="22"/>
          <w:szCs w:val="22"/>
        </w:rPr>
        <w:t>karę umowną wskazaną</w:t>
      </w:r>
      <w:r w:rsidRPr="00D50B9F">
        <w:rPr>
          <w:sz w:val="22"/>
          <w:szCs w:val="22"/>
        </w:rPr>
        <w:t xml:space="preserve"> w </w:t>
      </w:r>
      <w:r w:rsidRPr="00D50B9F">
        <w:rPr>
          <w:bCs/>
          <w:sz w:val="22"/>
          <w:szCs w:val="22"/>
        </w:rPr>
        <w:t>§ 9 umowy.</w:t>
      </w:r>
      <w:r w:rsidRPr="00D50B9F">
        <w:rPr>
          <w:sz w:val="22"/>
          <w:szCs w:val="22"/>
        </w:rPr>
        <w:t xml:space="preserve"> </w:t>
      </w:r>
      <w:bookmarkEnd w:id="4"/>
      <w:r w:rsidRPr="00D50B9F">
        <w:rPr>
          <w:sz w:val="22"/>
          <w:szCs w:val="22"/>
        </w:rPr>
        <w:t>Fakt przebywania takiej osoby na budowie musi zosta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potwierdzony pisemn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notatk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sporz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dzon</w:t>
      </w:r>
      <w:r w:rsidRPr="00D50B9F">
        <w:rPr>
          <w:rFonts w:eastAsia="TimesNewRoman"/>
          <w:sz w:val="22"/>
          <w:szCs w:val="22"/>
        </w:rPr>
        <w:t xml:space="preserve">ą </w:t>
      </w:r>
      <w:r w:rsidRPr="00D50B9F">
        <w:rPr>
          <w:sz w:val="22"/>
          <w:szCs w:val="22"/>
        </w:rPr>
        <w:t>przez inspektora nadzoru lub przedstawicieli Zamawiaj</w:t>
      </w:r>
      <w:r w:rsidRPr="00D50B9F">
        <w:rPr>
          <w:rFonts w:eastAsia="TimesNewRoman"/>
          <w:sz w:val="22"/>
          <w:szCs w:val="22"/>
        </w:rPr>
        <w:t>ą</w:t>
      </w:r>
      <w:r w:rsidRPr="00D50B9F">
        <w:rPr>
          <w:sz w:val="22"/>
          <w:szCs w:val="22"/>
        </w:rPr>
        <w:t>cego. Notatka nie musi by</w:t>
      </w:r>
      <w:r w:rsidRPr="00D50B9F">
        <w:rPr>
          <w:rFonts w:eastAsia="TimesNewRoman"/>
          <w:sz w:val="22"/>
          <w:szCs w:val="22"/>
        </w:rPr>
        <w:t xml:space="preserve">ć </w:t>
      </w:r>
      <w:r w:rsidRPr="00D50B9F">
        <w:rPr>
          <w:sz w:val="22"/>
          <w:szCs w:val="22"/>
        </w:rPr>
        <w:t>podpisana przez Wykonawc</w:t>
      </w:r>
      <w:r w:rsidRPr="00D50B9F">
        <w:rPr>
          <w:rFonts w:eastAsia="TimesNewRoman"/>
          <w:sz w:val="22"/>
          <w:szCs w:val="22"/>
        </w:rPr>
        <w:t xml:space="preserve">ę </w:t>
      </w:r>
      <w:r w:rsidRPr="00D50B9F">
        <w:rPr>
          <w:sz w:val="22"/>
          <w:szCs w:val="22"/>
        </w:rPr>
        <w:t xml:space="preserve">lub jego przedstawicieli. </w:t>
      </w:r>
    </w:p>
    <w:p w14:paraId="2DBC1846" w14:textId="77777777" w:rsidR="009C191B" w:rsidRPr="00D50B9F" w:rsidRDefault="009C191B" w:rsidP="00905B72">
      <w:pPr>
        <w:rPr>
          <w:b/>
          <w:color w:val="000000" w:themeColor="text1"/>
          <w:sz w:val="22"/>
          <w:szCs w:val="22"/>
        </w:rPr>
      </w:pPr>
    </w:p>
    <w:p w14:paraId="23FBFC04" w14:textId="77777777" w:rsidR="000D6DDB" w:rsidRPr="00D50B9F" w:rsidRDefault="000D6DDB" w:rsidP="00417455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50B9F">
        <w:rPr>
          <w:b/>
          <w:color w:val="000000" w:themeColor="text1"/>
          <w:sz w:val="22"/>
          <w:szCs w:val="22"/>
        </w:rPr>
        <w:t>§ 15 POSTANOWIENIA KOŃCOWE</w:t>
      </w:r>
    </w:p>
    <w:p w14:paraId="14FFDCFA" w14:textId="09CEBF6F" w:rsidR="000D6DDB" w:rsidRPr="00D50B9F" w:rsidRDefault="000D6DDB" w:rsidP="00417455">
      <w:pPr>
        <w:pStyle w:val="Tekstpodstawowy3"/>
        <w:numPr>
          <w:ilvl w:val="2"/>
          <w:numId w:val="3"/>
        </w:numPr>
        <w:tabs>
          <w:tab w:val="num" w:pos="1644"/>
        </w:tabs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36CD2D26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7849EBD5" w14:textId="77777777" w:rsidR="000D6DDB" w:rsidRPr="00D50B9F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0B9F">
        <w:rPr>
          <w:rFonts w:ascii="Times New Roman" w:hAnsi="Times New Roman" w:cs="Times New Roman"/>
          <w:color w:val="000000" w:themeColor="text1"/>
        </w:rPr>
        <w:t xml:space="preserve">Spory, mogące powstać przy wykonywaniu niniejszej umowy będą rozstrzygane przez sąd </w:t>
      </w:r>
      <w:r w:rsidR="0082034F" w:rsidRPr="00D50B9F">
        <w:rPr>
          <w:rFonts w:ascii="Times New Roman" w:hAnsi="Times New Roman" w:cs="Times New Roman"/>
          <w:color w:val="000000" w:themeColor="text1"/>
        </w:rPr>
        <w:t xml:space="preserve"> </w:t>
      </w:r>
      <w:r w:rsidRPr="00D50B9F">
        <w:rPr>
          <w:rFonts w:ascii="Times New Roman" w:hAnsi="Times New Roman" w:cs="Times New Roman"/>
          <w:color w:val="000000" w:themeColor="text1"/>
        </w:rPr>
        <w:t>właściwy dla siedziby Zamawiającego.</w:t>
      </w:r>
    </w:p>
    <w:p w14:paraId="46E95333" w14:textId="77777777" w:rsidR="000D6DDB" w:rsidRPr="00D50B9F" w:rsidRDefault="000D6DDB" w:rsidP="00A32DCD">
      <w:pPr>
        <w:pStyle w:val="Tekstpodstawowy3"/>
        <w:numPr>
          <w:ilvl w:val="0"/>
          <w:numId w:val="4"/>
        </w:numPr>
        <w:spacing w:before="0" w:line="276" w:lineRule="auto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i w:val="0"/>
          <w:iCs w:val="0"/>
          <w:color w:val="000000" w:themeColor="text1"/>
          <w:sz w:val="22"/>
          <w:szCs w:val="22"/>
        </w:rPr>
        <w:t>Umowę sporządzono w 2 egzemplarzach, po 1 egzemplarzu dla każdej ze stron.</w:t>
      </w:r>
    </w:p>
    <w:p w14:paraId="259CEB91" w14:textId="1005D3D3" w:rsidR="00ED7077" w:rsidRPr="00D50B9F" w:rsidRDefault="00ED7077" w:rsidP="009C191B">
      <w:pPr>
        <w:pStyle w:val="Tekstpodstawowy3"/>
        <w:spacing w:before="0" w:line="360" w:lineRule="auto"/>
        <w:ind w:left="360"/>
        <w:rPr>
          <w:i w:val="0"/>
          <w:iCs w:val="0"/>
          <w:color w:val="000000" w:themeColor="text1"/>
          <w:sz w:val="22"/>
          <w:szCs w:val="22"/>
        </w:rPr>
      </w:pPr>
    </w:p>
    <w:p w14:paraId="23B26561" w14:textId="77777777" w:rsidR="00ED7077" w:rsidRPr="00D50B9F" w:rsidRDefault="00ED7077" w:rsidP="00ED7077">
      <w:pPr>
        <w:rPr>
          <w:b/>
          <w:bCs/>
          <w:sz w:val="22"/>
          <w:szCs w:val="22"/>
          <w:u w:val="single"/>
        </w:rPr>
      </w:pPr>
      <w:r w:rsidRPr="00D50B9F">
        <w:rPr>
          <w:b/>
          <w:bCs/>
          <w:sz w:val="22"/>
          <w:szCs w:val="22"/>
          <w:u w:val="single"/>
        </w:rPr>
        <w:t>Załączniki:</w:t>
      </w:r>
    </w:p>
    <w:p w14:paraId="0DE7FAC1" w14:textId="034F3069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 xml:space="preserve">Załącznik nr 1 – </w:t>
      </w:r>
      <w:r w:rsidR="00A32DCD" w:rsidRPr="00D50B9F">
        <w:rPr>
          <w:sz w:val="22"/>
          <w:szCs w:val="22"/>
        </w:rPr>
        <w:t>KRS lub CEDIG</w:t>
      </w:r>
      <w:r w:rsidR="00095CA7">
        <w:rPr>
          <w:sz w:val="22"/>
          <w:szCs w:val="22"/>
        </w:rPr>
        <w:t xml:space="preserve"> Wykonawcy</w:t>
      </w:r>
    </w:p>
    <w:p w14:paraId="58B4377D" w14:textId="0E9DB0C6" w:rsidR="00E14363" w:rsidRPr="00D50B9F" w:rsidRDefault="00E14363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 xml:space="preserve">Załącznik nr 2 – Oferta </w:t>
      </w:r>
      <w:r w:rsidR="00095CA7">
        <w:rPr>
          <w:sz w:val="22"/>
          <w:szCs w:val="22"/>
        </w:rPr>
        <w:t>W</w:t>
      </w:r>
      <w:r w:rsidRPr="00D50B9F">
        <w:rPr>
          <w:sz w:val="22"/>
          <w:szCs w:val="22"/>
        </w:rPr>
        <w:t>ykonawcy</w:t>
      </w:r>
    </w:p>
    <w:p w14:paraId="15F85F03" w14:textId="228FA687" w:rsidR="00ED7077" w:rsidRDefault="00ED7077" w:rsidP="00ED7077">
      <w:pPr>
        <w:rPr>
          <w:sz w:val="22"/>
          <w:szCs w:val="22"/>
        </w:rPr>
      </w:pPr>
      <w:r w:rsidRPr="00D50B9F">
        <w:rPr>
          <w:sz w:val="22"/>
          <w:szCs w:val="22"/>
        </w:rPr>
        <w:t>Załącznik nr 3 – Program Funkcjonalno</w:t>
      </w:r>
      <w:r w:rsidR="00FE3D47" w:rsidRPr="00D50B9F">
        <w:rPr>
          <w:sz w:val="22"/>
          <w:szCs w:val="22"/>
        </w:rPr>
        <w:t>-u</w:t>
      </w:r>
      <w:r w:rsidRPr="00D50B9F">
        <w:rPr>
          <w:sz w:val="22"/>
          <w:szCs w:val="22"/>
        </w:rPr>
        <w:t>żytkowy</w:t>
      </w:r>
    </w:p>
    <w:p w14:paraId="1D1DAA3D" w14:textId="77777777" w:rsidR="00095CA7" w:rsidRDefault="00095CA7" w:rsidP="00095CA7">
      <w:pPr>
        <w:pStyle w:val="Tekstpodstawowy3"/>
        <w:spacing w:before="0"/>
        <w:rPr>
          <w:b/>
          <w:i w:val="0"/>
          <w:iCs w:val="0"/>
          <w:color w:val="000000" w:themeColor="text1"/>
          <w:sz w:val="22"/>
          <w:szCs w:val="22"/>
        </w:rPr>
      </w:pPr>
    </w:p>
    <w:p w14:paraId="47A3F39C" w14:textId="7521649C" w:rsidR="00A51461" w:rsidRPr="00326E16" w:rsidRDefault="004D52B2" w:rsidP="00095CA7">
      <w:pPr>
        <w:pStyle w:val="Tekstpodstawowy3"/>
        <w:spacing w:before="0"/>
        <w:rPr>
          <w:i w:val="0"/>
          <w:iCs w:val="0"/>
          <w:color w:val="000000" w:themeColor="text1"/>
          <w:sz w:val="22"/>
          <w:szCs w:val="22"/>
        </w:rPr>
      </w:pPr>
      <w:r w:rsidRPr="00D50B9F">
        <w:rPr>
          <w:b/>
          <w:i w:val="0"/>
          <w:iCs w:val="0"/>
          <w:color w:val="000000" w:themeColor="text1"/>
          <w:sz w:val="22"/>
          <w:szCs w:val="22"/>
        </w:rPr>
        <w:t>WYKONAWCA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ab/>
        <w:t xml:space="preserve">                                                            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</w:t>
      </w:r>
      <w:r w:rsidR="00962290"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                              </w:t>
      </w:r>
      <w:r w:rsidRPr="00D50B9F">
        <w:rPr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0D6DDB" w:rsidRPr="00D50B9F">
        <w:rPr>
          <w:b/>
          <w:i w:val="0"/>
          <w:iCs w:val="0"/>
          <w:color w:val="000000" w:themeColor="text1"/>
          <w:sz w:val="22"/>
          <w:szCs w:val="22"/>
        </w:rPr>
        <w:t>ZAMAWIAJĄCY</w:t>
      </w:r>
    </w:p>
    <w:sectPr w:rsidR="00A51461" w:rsidRPr="00326E16" w:rsidSect="00F019A3">
      <w:headerReference w:type="default" r:id="rId10"/>
      <w:footerReference w:type="first" r:id="rId11"/>
      <w:pgSz w:w="11906" w:h="16838"/>
      <w:pgMar w:top="144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40F2" w14:textId="77777777" w:rsidR="00100661" w:rsidRDefault="00100661" w:rsidP="008A26B5">
      <w:r>
        <w:separator/>
      </w:r>
    </w:p>
  </w:endnote>
  <w:endnote w:type="continuationSeparator" w:id="0">
    <w:p w14:paraId="57B77A5E" w14:textId="77777777" w:rsidR="00100661" w:rsidRDefault="00100661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16B3CD8" w14:textId="77777777" w:rsidTr="00F019A3">
      <w:tc>
        <w:tcPr>
          <w:tcW w:w="1985" w:type="dxa"/>
        </w:tcPr>
        <w:p w14:paraId="00E5648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B4E8B7F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4A7C08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4E558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5F41C8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10B93A16" w14:textId="77777777" w:rsidTr="00F019A3">
      <w:tc>
        <w:tcPr>
          <w:tcW w:w="1985" w:type="dxa"/>
        </w:tcPr>
        <w:p w14:paraId="6A0A043B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D514AE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B2BF2E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E5D23F3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638EBC2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F611D8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1D75" w14:textId="77777777" w:rsidR="00100661" w:rsidRDefault="00100661" w:rsidP="008A26B5">
      <w:r>
        <w:separator/>
      </w:r>
    </w:p>
  </w:footnote>
  <w:footnote w:type="continuationSeparator" w:id="0">
    <w:p w14:paraId="1EF6D9F9" w14:textId="77777777" w:rsidR="00100661" w:rsidRDefault="00100661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39AB8A2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1A9D3E6" w14:textId="77777777" w:rsidR="00F019A3" w:rsidRDefault="00F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2C"/>
    <w:multiLevelType w:val="hybridMultilevel"/>
    <w:tmpl w:val="FAB8093C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7">
      <w:start w:val="1"/>
      <w:numFmt w:val="lowerLetter"/>
      <w:lvlText w:val="%2)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018E423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3C84137"/>
    <w:multiLevelType w:val="multilevel"/>
    <w:tmpl w:val="0108DC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BE45DCF"/>
    <w:multiLevelType w:val="hybridMultilevel"/>
    <w:tmpl w:val="4DF88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0BB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3E"/>
    <w:multiLevelType w:val="hybridMultilevel"/>
    <w:tmpl w:val="75AA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9D101E9"/>
    <w:multiLevelType w:val="multilevel"/>
    <w:tmpl w:val="F21CBF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A901C7D"/>
    <w:multiLevelType w:val="hybridMultilevel"/>
    <w:tmpl w:val="3230B674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B5176BE"/>
    <w:multiLevelType w:val="hybridMultilevel"/>
    <w:tmpl w:val="63485850"/>
    <w:lvl w:ilvl="0" w:tplc="8F229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F69D0"/>
    <w:multiLevelType w:val="hybridMultilevel"/>
    <w:tmpl w:val="178A9248"/>
    <w:lvl w:ilvl="0" w:tplc="026C4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83767B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4A556391"/>
    <w:multiLevelType w:val="hybridMultilevel"/>
    <w:tmpl w:val="032AD9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A793CEE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C6E65"/>
    <w:multiLevelType w:val="multilevel"/>
    <w:tmpl w:val="B36CC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D2810E9"/>
    <w:multiLevelType w:val="hybridMultilevel"/>
    <w:tmpl w:val="7258223A"/>
    <w:lvl w:ilvl="0" w:tplc="0A689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9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F5D9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6DBD2B32"/>
    <w:multiLevelType w:val="hybridMultilevel"/>
    <w:tmpl w:val="B81CB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B24035"/>
    <w:multiLevelType w:val="hybridMultilevel"/>
    <w:tmpl w:val="05B0AE74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2"/>
  </w:num>
  <w:num w:numId="7">
    <w:abstractNumId w:val="5"/>
  </w:num>
  <w:num w:numId="8">
    <w:abstractNumId w:val="1"/>
  </w:num>
  <w:num w:numId="9">
    <w:abstractNumId w:val="23"/>
  </w:num>
  <w:num w:numId="10">
    <w:abstractNumId w:val="22"/>
  </w:num>
  <w:num w:numId="11">
    <w:abstractNumId w:val="4"/>
  </w:num>
  <w:num w:numId="12">
    <w:abstractNumId w:val="17"/>
  </w:num>
  <w:num w:numId="13">
    <w:abstractNumId w:val="26"/>
  </w:num>
  <w:num w:numId="14">
    <w:abstractNumId w:val="8"/>
  </w:num>
  <w:num w:numId="15">
    <w:abstractNumId w:val="28"/>
  </w:num>
  <w:num w:numId="16">
    <w:abstractNumId w:val="7"/>
  </w:num>
  <w:num w:numId="17">
    <w:abstractNumId w:val="27"/>
  </w:num>
  <w:num w:numId="18">
    <w:abstractNumId w:val="30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3"/>
  </w:num>
  <w:num w:numId="28">
    <w:abstractNumId w:val="14"/>
  </w:num>
  <w:num w:numId="29">
    <w:abstractNumId w:val="3"/>
  </w:num>
  <w:num w:numId="30">
    <w:abstractNumId w:val="15"/>
  </w:num>
  <w:num w:numId="31">
    <w:abstractNumId w:val="3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241D0"/>
    <w:rsid w:val="00051140"/>
    <w:rsid w:val="000623DD"/>
    <w:rsid w:val="000755E7"/>
    <w:rsid w:val="00082183"/>
    <w:rsid w:val="00095CA7"/>
    <w:rsid w:val="000A74DD"/>
    <w:rsid w:val="000C1483"/>
    <w:rsid w:val="000D6DDB"/>
    <w:rsid w:val="000E0626"/>
    <w:rsid w:val="00100661"/>
    <w:rsid w:val="00104BF6"/>
    <w:rsid w:val="0013452C"/>
    <w:rsid w:val="001410E5"/>
    <w:rsid w:val="00144D0D"/>
    <w:rsid w:val="00157CA6"/>
    <w:rsid w:val="00174FC1"/>
    <w:rsid w:val="00176A3A"/>
    <w:rsid w:val="00185585"/>
    <w:rsid w:val="001860B1"/>
    <w:rsid w:val="00193862"/>
    <w:rsid w:val="001A614A"/>
    <w:rsid w:val="001A7449"/>
    <w:rsid w:val="001E0C4E"/>
    <w:rsid w:val="00205C61"/>
    <w:rsid w:val="0021248E"/>
    <w:rsid w:val="002723EB"/>
    <w:rsid w:val="0028276F"/>
    <w:rsid w:val="002850C6"/>
    <w:rsid w:val="002B7953"/>
    <w:rsid w:val="002C34A9"/>
    <w:rsid w:val="002D0CB3"/>
    <w:rsid w:val="00325F47"/>
    <w:rsid w:val="00326E16"/>
    <w:rsid w:val="003514B0"/>
    <w:rsid w:val="003C2527"/>
    <w:rsid w:val="003C306A"/>
    <w:rsid w:val="003D2EBC"/>
    <w:rsid w:val="003D5F11"/>
    <w:rsid w:val="003E02E4"/>
    <w:rsid w:val="003F67C8"/>
    <w:rsid w:val="00407705"/>
    <w:rsid w:val="00410890"/>
    <w:rsid w:val="00411EF1"/>
    <w:rsid w:val="00413ADD"/>
    <w:rsid w:val="00417455"/>
    <w:rsid w:val="00435C5A"/>
    <w:rsid w:val="00446AEE"/>
    <w:rsid w:val="004570B4"/>
    <w:rsid w:val="004C0363"/>
    <w:rsid w:val="004D52B2"/>
    <w:rsid w:val="004E18E6"/>
    <w:rsid w:val="0053714C"/>
    <w:rsid w:val="005378C2"/>
    <w:rsid w:val="00575721"/>
    <w:rsid w:val="0058135D"/>
    <w:rsid w:val="00592A3D"/>
    <w:rsid w:val="005F1945"/>
    <w:rsid w:val="00600B53"/>
    <w:rsid w:val="00614C7A"/>
    <w:rsid w:val="00631509"/>
    <w:rsid w:val="0063309B"/>
    <w:rsid w:val="0064640C"/>
    <w:rsid w:val="00653E55"/>
    <w:rsid w:val="00674545"/>
    <w:rsid w:val="006834F1"/>
    <w:rsid w:val="00687A72"/>
    <w:rsid w:val="006D0C58"/>
    <w:rsid w:val="006E50D5"/>
    <w:rsid w:val="006F23C0"/>
    <w:rsid w:val="007122C1"/>
    <w:rsid w:val="00714438"/>
    <w:rsid w:val="00727BA3"/>
    <w:rsid w:val="007433D7"/>
    <w:rsid w:val="00744734"/>
    <w:rsid w:val="00761593"/>
    <w:rsid w:val="00767F4C"/>
    <w:rsid w:val="00792AED"/>
    <w:rsid w:val="007C616C"/>
    <w:rsid w:val="007D2AAB"/>
    <w:rsid w:val="007D49D6"/>
    <w:rsid w:val="007E2C44"/>
    <w:rsid w:val="007E55E5"/>
    <w:rsid w:val="007F0661"/>
    <w:rsid w:val="00800A6A"/>
    <w:rsid w:val="00815A28"/>
    <w:rsid w:val="0082034F"/>
    <w:rsid w:val="008324F3"/>
    <w:rsid w:val="00852AED"/>
    <w:rsid w:val="008551B8"/>
    <w:rsid w:val="0087575F"/>
    <w:rsid w:val="00875E1D"/>
    <w:rsid w:val="00884820"/>
    <w:rsid w:val="008868E8"/>
    <w:rsid w:val="008A26B5"/>
    <w:rsid w:val="008B4FA9"/>
    <w:rsid w:val="008C021A"/>
    <w:rsid w:val="008E4EBE"/>
    <w:rsid w:val="008F0BB1"/>
    <w:rsid w:val="008F2ED8"/>
    <w:rsid w:val="008F4294"/>
    <w:rsid w:val="009037AD"/>
    <w:rsid w:val="00905B72"/>
    <w:rsid w:val="00933A5F"/>
    <w:rsid w:val="009442E7"/>
    <w:rsid w:val="009448AD"/>
    <w:rsid w:val="00962290"/>
    <w:rsid w:val="00965F03"/>
    <w:rsid w:val="009A17F9"/>
    <w:rsid w:val="009C191B"/>
    <w:rsid w:val="009C3FC7"/>
    <w:rsid w:val="009E2E87"/>
    <w:rsid w:val="009E5B75"/>
    <w:rsid w:val="009F4257"/>
    <w:rsid w:val="009F4A75"/>
    <w:rsid w:val="00A32DCD"/>
    <w:rsid w:val="00A51461"/>
    <w:rsid w:val="00A83FE1"/>
    <w:rsid w:val="00AA32F1"/>
    <w:rsid w:val="00AE5E6B"/>
    <w:rsid w:val="00B243D6"/>
    <w:rsid w:val="00B266AC"/>
    <w:rsid w:val="00B35956"/>
    <w:rsid w:val="00B45D42"/>
    <w:rsid w:val="00B63A4D"/>
    <w:rsid w:val="00B65493"/>
    <w:rsid w:val="00B7297B"/>
    <w:rsid w:val="00B74A02"/>
    <w:rsid w:val="00BB48CC"/>
    <w:rsid w:val="00BE1A36"/>
    <w:rsid w:val="00BF54F0"/>
    <w:rsid w:val="00BF6475"/>
    <w:rsid w:val="00BF7BE3"/>
    <w:rsid w:val="00C043DF"/>
    <w:rsid w:val="00C20F2A"/>
    <w:rsid w:val="00C52329"/>
    <w:rsid w:val="00C60303"/>
    <w:rsid w:val="00C96575"/>
    <w:rsid w:val="00CD6C2A"/>
    <w:rsid w:val="00CE302D"/>
    <w:rsid w:val="00D01590"/>
    <w:rsid w:val="00D1029D"/>
    <w:rsid w:val="00D25DC4"/>
    <w:rsid w:val="00D264C8"/>
    <w:rsid w:val="00D3396E"/>
    <w:rsid w:val="00D33AA8"/>
    <w:rsid w:val="00D50B9F"/>
    <w:rsid w:val="00D61185"/>
    <w:rsid w:val="00D652FA"/>
    <w:rsid w:val="00D65AD1"/>
    <w:rsid w:val="00D66419"/>
    <w:rsid w:val="00D679DF"/>
    <w:rsid w:val="00D850B4"/>
    <w:rsid w:val="00DA275E"/>
    <w:rsid w:val="00DB0ACD"/>
    <w:rsid w:val="00DC0C23"/>
    <w:rsid w:val="00DC3C8B"/>
    <w:rsid w:val="00DD42A9"/>
    <w:rsid w:val="00DF29F8"/>
    <w:rsid w:val="00E01136"/>
    <w:rsid w:val="00E1087D"/>
    <w:rsid w:val="00E14363"/>
    <w:rsid w:val="00E744FD"/>
    <w:rsid w:val="00E843BB"/>
    <w:rsid w:val="00E86D72"/>
    <w:rsid w:val="00E909E6"/>
    <w:rsid w:val="00E91AA1"/>
    <w:rsid w:val="00ED7077"/>
    <w:rsid w:val="00EE20BB"/>
    <w:rsid w:val="00F019A3"/>
    <w:rsid w:val="00F57985"/>
    <w:rsid w:val="00F6582A"/>
    <w:rsid w:val="00F66642"/>
    <w:rsid w:val="00F760CE"/>
    <w:rsid w:val="00F873FF"/>
    <w:rsid w:val="00FA0F00"/>
    <w:rsid w:val="00FB6C36"/>
    <w:rsid w:val="00FE3D4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E41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paragraph" w:customStyle="1" w:styleId="Styl">
    <w:name w:val="Styl"/>
    <w:basedOn w:val="Normalny"/>
    <w:uiPriority w:val="99"/>
    <w:rsid w:val="00D850B4"/>
  </w:style>
  <w:style w:type="character" w:styleId="Nierozpoznanawzmianka">
    <w:name w:val="Unresolved Mention"/>
    <w:basedOn w:val="Domylnaczcionkaakapitu"/>
    <w:uiPriority w:val="99"/>
    <w:semiHidden/>
    <w:unhideWhenUsed/>
    <w:rsid w:val="00592A3D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5C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DD4E-FD46-4C2D-B0B5-58B975A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4224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Aleksandra Wysocka</cp:lastModifiedBy>
  <cp:revision>118</cp:revision>
  <cp:lastPrinted>2021-10-01T09:41:00Z</cp:lastPrinted>
  <dcterms:created xsi:type="dcterms:W3CDTF">2017-05-09T08:11:00Z</dcterms:created>
  <dcterms:modified xsi:type="dcterms:W3CDTF">2021-10-01T09:56:00Z</dcterms:modified>
</cp:coreProperties>
</file>