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FE23" w14:textId="77777777" w:rsidR="002145D2" w:rsidRPr="00957EBC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957EBC">
        <w:rPr>
          <w:rFonts w:ascii="Times New Roman" w:hAnsi="Times New Roman" w:cs="Times New Roman"/>
          <w:b/>
        </w:rPr>
        <w:t xml:space="preserve">Załącznik nr </w:t>
      </w:r>
      <w:r w:rsidR="00A26582" w:rsidRPr="00957EBC">
        <w:rPr>
          <w:rFonts w:ascii="Times New Roman" w:hAnsi="Times New Roman" w:cs="Times New Roman"/>
          <w:b/>
        </w:rPr>
        <w:t>5</w:t>
      </w:r>
      <w:r w:rsidRPr="00957EBC">
        <w:rPr>
          <w:rFonts w:ascii="Times New Roman" w:hAnsi="Times New Roman" w:cs="Times New Roman"/>
          <w:b/>
        </w:rPr>
        <w:t xml:space="preserve">.1 do SWZ </w:t>
      </w:r>
    </w:p>
    <w:p w14:paraId="66387016" w14:textId="77777777" w:rsidR="00984354" w:rsidRPr="00957EBC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57EBC">
        <w:rPr>
          <w:rFonts w:ascii="Times New Roman" w:hAnsi="Times New Roman" w:cs="Times New Roman"/>
          <w:b/>
        </w:rPr>
        <w:t>Szp</w:t>
      </w:r>
      <w:proofErr w:type="spellEnd"/>
      <w:r w:rsidRPr="00957EBC">
        <w:rPr>
          <w:rFonts w:ascii="Times New Roman" w:hAnsi="Times New Roman" w:cs="Times New Roman"/>
          <w:b/>
        </w:rPr>
        <w:t xml:space="preserve">/FZ – </w:t>
      </w:r>
      <w:r w:rsidR="00865C64" w:rsidRPr="00957EBC">
        <w:rPr>
          <w:rFonts w:ascii="Times New Roman" w:hAnsi="Times New Roman" w:cs="Times New Roman"/>
          <w:b/>
        </w:rPr>
        <w:t>2</w:t>
      </w:r>
      <w:r w:rsidR="00005F65" w:rsidRPr="00957EBC">
        <w:rPr>
          <w:rFonts w:ascii="Times New Roman" w:hAnsi="Times New Roman" w:cs="Times New Roman"/>
          <w:b/>
        </w:rPr>
        <w:t>57</w:t>
      </w:r>
      <w:r w:rsidRPr="00957EBC">
        <w:rPr>
          <w:rFonts w:ascii="Times New Roman" w:hAnsi="Times New Roman" w:cs="Times New Roman"/>
          <w:b/>
        </w:rPr>
        <w:t>/202</w:t>
      </w:r>
      <w:r w:rsidR="00865C64" w:rsidRPr="00957EBC">
        <w:rPr>
          <w:rFonts w:ascii="Times New Roman" w:hAnsi="Times New Roman" w:cs="Times New Roman"/>
          <w:b/>
        </w:rPr>
        <w:t>2</w:t>
      </w:r>
      <w:r w:rsidR="00984354" w:rsidRPr="00957EBC">
        <w:rPr>
          <w:rFonts w:ascii="Times New Roman" w:hAnsi="Times New Roman" w:cs="Times New Roman"/>
        </w:rPr>
        <w:t xml:space="preserve"> </w:t>
      </w:r>
    </w:p>
    <w:p w14:paraId="1E30E113" w14:textId="77777777" w:rsidR="00984354" w:rsidRPr="00957EBC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54374AA7" w14:textId="77777777" w:rsidR="00984354" w:rsidRPr="00957EBC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6837BDB6" w14:textId="77777777" w:rsidR="00984354" w:rsidRPr="00957EBC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957EBC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957EBC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14:paraId="3D75CF2D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6B99C5F0" w14:textId="77777777" w:rsidR="00984354" w:rsidRPr="00957EBC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054B8B2B" w14:textId="77777777" w:rsidR="00984354" w:rsidRPr="00957EBC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957EBC">
        <w:rPr>
          <w:rFonts w:ascii="Times New Roman" w:hAnsi="Times New Roman" w:cs="Times New Roman"/>
          <w:b/>
        </w:rPr>
        <w:t xml:space="preserve"> </w:t>
      </w:r>
      <w:r w:rsidR="00005F65" w:rsidRPr="00957EBC">
        <w:rPr>
          <w:rFonts w:ascii="Times New Roman" w:hAnsi="Times New Roman" w:cs="Times New Roman"/>
          <w:b/>
        </w:rPr>
        <w:t xml:space="preserve">Echokardiograf wraz z </w:t>
      </w:r>
      <w:r w:rsidR="00D82EB2" w:rsidRPr="00957EBC">
        <w:rPr>
          <w:rFonts w:ascii="Times New Roman" w:hAnsi="Times New Roman" w:cs="Times New Roman"/>
          <w:b/>
        </w:rPr>
        <w:t>wyposażeniem</w:t>
      </w:r>
      <w:r w:rsidR="00865C64" w:rsidRPr="00957EBC">
        <w:rPr>
          <w:rFonts w:ascii="Times New Roman" w:hAnsi="Times New Roman" w:cs="Times New Roman"/>
          <w:b/>
        </w:rPr>
        <w:t xml:space="preserve"> - </w:t>
      </w:r>
      <w:r w:rsidR="00005F65" w:rsidRPr="00957EBC">
        <w:rPr>
          <w:rFonts w:ascii="Times New Roman" w:hAnsi="Times New Roman" w:cs="Times New Roman"/>
          <w:b/>
        </w:rPr>
        <w:t>1</w:t>
      </w:r>
      <w:r w:rsidR="00865C64" w:rsidRPr="00957EBC">
        <w:rPr>
          <w:rFonts w:ascii="Times New Roman" w:hAnsi="Times New Roman" w:cs="Times New Roman"/>
          <w:b/>
        </w:rPr>
        <w:t xml:space="preserve"> szt.</w:t>
      </w:r>
    </w:p>
    <w:p w14:paraId="3E269137" w14:textId="77777777" w:rsidR="00984354" w:rsidRPr="00957EBC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689DC558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07A89D0F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14:paraId="6A9E04FD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4B32551F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7EBC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64F85FB9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957EBC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 w:rsidRPr="00957EB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14:paraId="277D37C4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597"/>
        <w:gridCol w:w="1417"/>
        <w:gridCol w:w="1276"/>
      </w:tblGrid>
      <w:tr w:rsidR="00984354" w:rsidRPr="00957EBC" w14:paraId="1443CA04" w14:textId="77777777" w:rsidTr="00124E70">
        <w:trPr>
          <w:trHeight w:val="511"/>
        </w:trPr>
        <w:tc>
          <w:tcPr>
            <w:tcW w:w="566" w:type="dxa"/>
            <w:shd w:val="clear" w:color="auto" w:fill="auto"/>
          </w:tcPr>
          <w:p w14:paraId="09D121D7" w14:textId="77777777" w:rsidR="00984354" w:rsidRPr="00957EBC" w:rsidRDefault="00984354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70BDB18" w14:textId="77777777" w:rsidR="00984354" w:rsidRPr="00957EBC" w:rsidRDefault="0098435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7EBC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</w:tcPr>
          <w:p w14:paraId="5CE10514" w14:textId="77777777" w:rsidR="00984354" w:rsidRPr="00957EBC" w:rsidRDefault="0098435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EBC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</w:tcPr>
          <w:p w14:paraId="3F8CB68B" w14:textId="1C897341" w:rsidR="00984354" w:rsidRPr="00957EBC" w:rsidRDefault="005F7DBB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7EBC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="00984354" w:rsidRPr="00957EBC">
              <w:rPr>
                <w:rFonts w:ascii="Times New Roman" w:hAnsi="Times New Roman" w:cs="Times New Roman"/>
                <w:b/>
                <w:bCs/>
              </w:rPr>
              <w:t>Wartość oferowana</w:t>
            </w:r>
            <w:r w:rsidRPr="00957E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2EB2" w:rsidRPr="00957EBC" w14:paraId="5E412E85" w14:textId="77777777" w:rsidTr="00BB3920">
        <w:trPr>
          <w:trHeight w:val="511"/>
        </w:trPr>
        <w:tc>
          <w:tcPr>
            <w:tcW w:w="566" w:type="dxa"/>
            <w:shd w:val="clear" w:color="auto" w:fill="auto"/>
          </w:tcPr>
          <w:p w14:paraId="07A9B4ED" w14:textId="77777777" w:rsidR="00D82EB2" w:rsidRPr="00957EBC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48EA7CA" w14:textId="40F42876" w:rsidR="00D82EB2" w:rsidRPr="00957EBC" w:rsidRDefault="001D585F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videoprinterem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B&amp;W sterowanymi z pulpitu operatora</w:t>
            </w:r>
          </w:p>
        </w:tc>
        <w:tc>
          <w:tcPr>
            <w:tcW w:w="1417" w:type="dxa"/>
            <w:vAlign w:val="center"/>
          </w:tcPr>
          <w:p w14:paraId="3FC7B2FF" w14:textId="70AAEFF7" w:rsidR="00D82EB2" w:rsidRPr="00957EBC" w:rsidRDefault="001D585F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B2AA678" w14:textId="77777777" w:rsidR="00D82EB2" w:rsidRPr="00957EBC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2EB2" w:rsidRPr="00957EBC" w14:paraId="1BE0CC4B" w14:textId="77777777" w:rsidTr="00BB3920">
        <w:trPr>
          <w:trHeight w:val="511"/>
        </w:trPr>
        <w:tc>
          <w:tcPr>
            <w:tcW w:w="566" w:type="dxa"/>
            <w:shd w:val="clear" w:color="auto" w:fill="auto"/>
          </w:tcPr>
          <w:p w14:paraId="05A297EF" w14:textId="77777777" w:rsidR="00D82EB2" w:rsidRPr="00957EBC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9AB69B7" w14:textId="5FD744CB" w:rsidR="00D82EB2" w:rsidRPr="00957EBC" w:rsidRDefault="001D585F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Cztery koła skrętne z centralną blokadą min. 2 kół do jazdy kierunkowej i pozycji parkingowej</w:t>
            </w:r>
          </w:p>
        </w:tc>
        <w:tc>
          <w:tcPr>
            <w:tcW w:w="1417" w:type="dxa"/>
            <w:vAlign w:val="center"/>
          </w:tcPr>
          <w:p w14:paraId="50036CAB" w14:textId="59750BEE" w:rsidR="00D82EB2" w:rsidRPr="00957EBC" w:rsidRDefault="001D585F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E6CB822" w14:textId="77777777" w:rsidR="00D82EB2" w:rsidRPr="00957EBC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957EBC" w14:paraId="16C89B5C" w14:textId="77777777" w:rsidTr="00BB3920">
        <w:trPr>
          <w:trHeight w:val="511"/>
        </w:trPr>
        <w:tc>
          <w:tcPr>
            <w:tcW w:w="566" w:type="dxa"/>
            <w:shd w:val="clear" w:color="auto" w:fill="auto"/>
          </w:tcPr>
          <w:p w14:paraId="1A0A07DB" w14:textId="77777777" w:rsidR="00D82EB2" w:rsidRPr="00957EBC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1594753" w14:textId="77777777" w:rsidR="001D585F" w:rsidRPr="00957EBC" w:rsidRDefault="001D585F" w:rsidP="001D585F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 xml:space="preserve">Monitor LCD/LED/QLED/OLED, kolorowy, bez przeplotu; </w:t>
            </w:r>
          </w:p>
          <w:p w14:paraId="69122972" w14:textId="77777777" w:rsidR="001D585F" w:rsidRPr="00957EBC" w:rsidRDefault="001D585F" w:rsidP="001D585F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Przekątna ≥ 24 cala - Rozdzielczość monitora≥1920x1080</w:t>
            </w:r>
          </w:p>
          <w:p w14:paraId="4E433C3C" w14:textId="78CCE2A3" w:rsidR="00D82EB2" w:rsidRPr="00957EBC" w:rsidRDefault="001D585F" w:rsidP="001D585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 xml:space="preserve">regulowany w trzech płaszczyznach niezależnie od panelu sterowania,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antyrefleksowy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</w:rPr>
              <w:t xml:space="preserve"> zapewniający możliwość pracy w warunkach naturalnego/sztucznego oświetlenia</w:t>
            </w:r>
          </w:p>
        </w:tc>
        <w:tc>
          <w:tcPr>
            <w:tcW w:w="1417" w:type="dxa"/>
            <w:vAlign w:val="center"/>
          </w:tcPr>
          <w:p w14:paraId="046AA60A" w14:textId="7A5785FF" w:rsidR="00D82EB2" w:rsidRPr="00957EBC" w:rsidRDefault="001D585F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A7071C0" w14:textId="77777777" w:rsidR="00D82EB2" w:rsidRPr="00957EBC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957EBC" w14:paraId="25D76462" w14:textId="77777777" w:rsidTr="00F12994">
        <w:trPr>
          <w:trHeight w:val="511"/>
        </w:trPr>
        <w:tc>
          <w:tcPr>
            <w:tcW w:w="566" w:type="dxa"/>
            <w:shd w:val="clear" w:color="auto" w:fill="auto"/>
          </w:tcPr>
          <w:p w14:paraId="28FCCC46" w14:textId="77777777" w:rsidR="00D82EB2" w:rsidRPr="00957EBC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C92F8E4" w14:textId="653B265C" w:rsidR="00D82EB2" w:rsidRPr="00957EBC" w:rsidRDefault="001D585F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Aparat wyposażony w panel dotykowy min. 12 cali, z możliwością zduplikowania obrazu diagnostycznego celem ułatwienia wykonywania procedur interwencyjnych takich jak np. biopsja, wkłucia</w:t>
            </w:r>
          </w:p>
        </w:tc>
        <w:tc>
          <w:tcPr>
            <w:tcW w:w="1417" w:type="dxa"/>
            <w:vAlign w:val="center"/>
          </w:tcPr>
          <w:p w14:paraId="4D62F362" w14:textId="77777777" w:rsidR="00D82EB2" w:rsidRPr="00957EBC" w:rsidRDefault="00D82EB2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81FC50D" w14:textId="77777777" w:rsidR="00D82EB2" w:rsidRPr="00957EBC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957EBC" w14:paraId="72AD1BCD" w14:textId="77777777" w:rsidTr="00D97180">
        <w:trPr>
          <w:trHeight w:val="384"/>
        </w:trPr>
        <w:tc>
          <w:tcPr>
            <w:tcW w:w="566" w:type="dxa"/>
            <w:shd w:val="clear" w:color="auto" w:fill="auto"/>
          </w:tcPr>
          <w:p w14:paraId="5332C337" w14:textId="77777777" w:rsidR="00D82EB2" w:rsidRPr="00957EBC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D77F6FC" w14:textId="3105CBFB" w:rsidR="00D82EB2" w:rsidRPr="00957EBC" w:rsidRDefault="001D585F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Obraz diagnostyczny wypełniający ekran monitora powyżej 87% -(tryb pełnoekranowy)</w:t>
            </w:r>
          </w:p>
        </w:tc>
        <w:tc>
          <w:tcPr>
            <w:tcW w:w="1417" w:type="dxa"/>
          </w:tcPr>
          <w:p w14:paraId="5E4B11DD" w14:textId="77777777" w:rsidR="00D82EB2" w:rsidRPr="00957EBC" w:rsidRDefault="00D82EB2" w:rsidP="00D82EB2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0F92FD8" w14:textId="77777777" w:rsidR="00D82EB2" w:rsidRPr="00957EBC" w:rsidRDefault="00D82EB2" w:rsidP="00D82E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26BA8772" w14:textId="77777777" w:rsidTr="006E4A20">
        <w:trPr>
          <w:trHeight w:val="663"/>
        </w:trPr>
        <w:tc>
          <w:tcPr>
            <w:tcW w:w="566" w:type="dxa"/>
            <w:shd w:val="clear" w:color="auto" w:fill="auto"/>
          </w:tcPr>
          <w:p w14:paraId="7610795D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10CCDC2" w14:textId="0758AAA4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Wirtualna klawiatura numeryczna dostępna na ekranie dotykowym oraz dodatkowa klawiatura wysuwana spod pulpitu operatora</w:t>
            </w:r>
          </w:p>
        </w:tc>
        <w:tc>
          <w:tcPr>
            <w:tcW w:w="1417" w:type="dxa"/>
          </w:tcPr>
          <w:p w14:paraId="133E77C0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E84C65B" w14:textId="77777777" w:rsidR="00603D65" w:rsidRPr="00957EBC" w:rsidRDefault="00603D65" w:rsidP="00603D6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6CF76749" w14:textId="77777777" w:rsidTr="00D97180">
        <w:trPr>
          <w:trHeight w:val="810"/>
        </w:trPr>
        <w:tc>
          <w:tcPr>
            <w:tcW w:w="566" w:type="dxa"/>
            <w:shd w:val="clear" w:color="auto" w:fill="auto"/>
          </w:tcPr>
          <w:p w14:paraId="5CEAF9F4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3D83E1CE" w14:textId="0FEE3EE7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Zasilanie bateryjne wbudowane w aparat pozwalające na wprowadzenie systemu w stan uśpienia na okres min. 30 minut, a następnie wybudzenie go w czasie maksymalnie do 30 s</w:t>
            </w:r>
          </w:p>
        </w:tc>
        <w:tc>
          <w:tcPr>
            <w:tcW w:w="1417" w:type="dxa"/>
          </w:tcPr>
          <w:p w14:paraId="077A5F5A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CA8A60E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767A1415" w14:textId="77777777" w:rsidTr="00D97180">
        <w:trPr>
          <w:trHeight w:val="272"/>
        </w:trPr>
        <w:tc>
          <w:tcPr>
            <w:tcW w:w="566" w:type="dxa"/>
            <w:shd w:val="clear" w:color="auto" w:fill="auto"/>
          </w:tcPr>
          <w:p w14:paraId="6A4253A1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0D8F27ED" w14:textId="24B6DF57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Panel sterowania umieszczony na ruchomym wysięgniku zapewniającym regulację położenia we wszystkich kierunkach niezależnie od ramienia mocującego panel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tzw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pływający blat oraz od monitora, obrót min. +/-120°, Możliwość zmiany wysokości konsoli użytkownika min. o 20 cm</w:t>
            </w:r>
          </w:p>
        </w:tc>
        <w:tc>
          <w:tcPr>
            <w:tcW w:w="1417" w:type="dxa"/>
          </w:tcPr>
          <w:p w14:paraId="47FB59CE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0B12235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5E9CE8AA" w14:textId="77777777" w:rsidTr="004A7EE5">
        <w:trPr>
          <w:trHeight w:val="663"/>
        </w:trPr>
        <w:tc>
          <w:tcPr>
            <w:tcW w:w="566" w:type="dxa"/>
            <w:shd w:val="clear" w:color="auto" w:fill="auto"/>
          </w:tcPr>
          <w:p w14:paraId="446158BF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5967F9C" w14:textId="02E8DCB4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Moduł EKG i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Physio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wbudowany w aparat</w:t>
            </w:r>
          </w:p>
        </w:tc>
        <w:tc>
          <w:tcPr>
            <w:tcW w:w="1417" w:type="dxa"/>
          </w:tcPr>
          <w:p w14:paraId="59AA76E9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BA0B06B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6A074315" w14:textId="77777777" w:rsidTr="00D97180">
        <w:trPr>
          <w:trHeight w:val="663"/>
        </w:trPr>
        <w:tc>
          <w:tcPr>
            <w:tcW w:w="566" w:type="dxa"/>
            <w:shd w:val="clear" w:color="auto" w:fill="auto"/>
          </w:tcPr>
          <w:p w14:paraId="44969BE6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60E78DBC" w14:textId="50137578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8 regulatorów wzmocnienia głębokościowego (TGC), 4 regulatory wzmocnienia poprzecznego (LGC) – wyświetlanie linii i wartości</w:t>
            </w:r>
          </w:p>
        </w:tc>
        <w:tc>
          <w:tcPr>
            <w:tcW w:w="1417" w:type="dxa"/>
          </w:tcPr>
          <w:p w14:paraId="2E355491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EFA0E66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1ACD585D" w14:textId="77777777" w:rsidTr="00D97180">
        <w:trPr>
          <w:trHeight w:val="663"/>
        </w:trPr>
        <w:tc>
          <w:tcPr>
            <w:tcW w:w="566" w:type="dxa"/>
            <w:shd w:val="clear" w:color="auto" w:fill="auto"/>
          </w:tcPr>
          <w:p w14:paraId="33A56947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6BC48ACD" w14:textId="00807056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Skala szarości: min. 256 odcieni</w:t>
            </w:r>
          </w:p>
        </w:tc>
        <w:tc>
          <w:tcPr>
            <w:tcW w:w="1417" w:type="dxa"/>
          </w:tcPr>
          <w:p w14:paraId="6E0DDBA6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4B04ED7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4B408B81" w14:textId="77777777" w:rsidTr="00D97180">
        <w:trPr>
          <w:trHeight w:val="648"/>
        </w:trPr>
        <w:tc>
          <w:tcPr>
            <w:tcW w:w="566" w:type="dxa"/>
            <w:shd w:val="clear" w:color="auto" w:fill="auto"/>
          </w:tcPr>
          <w:p w14:paraId="52C39B7C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3530CAA0" w14:textId="51AFA60B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Cyfrowy układ formowania wiązki ultradźwiękowej min. 7 000 000 kanałów procesowych</w:t>
            </w:r>
          </w:p>
        </w:tc>
        <w:tc>
          <w:tcPr>
            <w:tcW w:w="1417" w:type="dxa"/>
          </w:tcPr>
          <w:p w14:paraId="2BDA2927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B698C84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603D65" w:rsidRPr="00957EBC" w14:paraId="3DC7008E" w14:textId="77777777" w:rsidTr="00023061">
        <w:trPr>
          <w:trHeight w:val="432"/>
        </w:trPr>
        <w:tc>
          <w:tcPr>
            <w:tcW w:w="566" w:type="dxa"/>
            <w:shd w:val="clear" w:color="auto" w:fill="auto"/>
          </w:tcPr>
          <w:p w14:paraId="0634AEE8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2E26A1FF" w14:textId="2078E43D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Maksymalna dynamika systemu - min. 320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7" w:type="dxa"/>
          </w:tcPr>
          <w:p w14:paraId="1B217175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D0A435C" w14:textId="77777777" w:rsidR="00603D65" w:rsidRPr="00957EBC" w:rsidRDefault="00603D65" w:rsidP="00603D6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1316847E" w14:textId="77777777" w:rsidTr="00023061">
        <w:trPr>
          <w:trHeight w:val="527"/>
        </w:trPr>
        <w:tc>
          <w:tcPr>
            <w:tcW w:w="566" w:type="dxa"/>
            <w:shd w:val="clear" w:color="auto" w:fill="auto"/>
          </w:tcPr>
          <w:p w14:paraId="166D233A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3ED212A" w14:textId="1056632D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Zakres pracy dostępnych głowic obrazowych min. 1-22 MHz</w:t>
            </w:r>
          </w:p>
        </w:tc>
        <w:tc>
          <w:tcPr>
            <w:tcW w:w="1417" w:type="dxa"/>
          </w:tcPr>
          <w:p w14:paraId="6B1E31D4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06A8FAD" w14:textId="77777777" w:rsidR="00603D65" w:rsidRPr="00957EBC" w:rsidRDefault="00603D65" w:rsidP="00603D65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03D65" w:rsidRPr="00957EBC" w14:paraId="452AD970" w14:textId="77777777" w:rsidTr="00A3153B">
        <w:trPr>
          <w:trHeight w:val="611"/>
        </w:trPr>
        <w:tc>
          <w:tcPr>
            <w:tcW w:w="566" w:type="dxa"/>
            <w:shd w:val="clear" w:color="auto" w:fill="auto"/>
          </w:tcPr>
          <w:p w14:paraId="61E5826E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CC9A531" w14:textId="4FF73A13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Ilość aktywnych, równoważnych gniazd do podłączenia głowic obrazowych≥4 aktywne</w:t>
            </w:r>
          </w:p>
        </w:tc>
        <w:tc>
          <w:tcPr>
            <w:tcW w:w="1417" w:type="dxa"/>
          </w:tcPr>
          <w:p w14:paraId="1ED32843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5BC558D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1C8A4A18" w14:textId="77777777" w:rsidTr="00A3153B">
        <w:trPr>
          <w:trHeight w:val="310"/>
        </w:trPr>
        <w:tc>
          <w:tcPr>
            <w:tcW w:w="566" w:type="dxa"/>
            <w:shd w:val="clear" w:color="auto" w:fill="auto"/>
          </w:tcPr>
          <w:p w14:paraId="17E48803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542AB44" w14:textId="5AE98B2A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Ilość obrazów pamięci dynamicznej CINE ≥ 2000</w:t>
            </w:r>
          </w:p>
        </w:tc>
        <w:tc>
          <w:tcPr>
            <w:tcW w:w="1417" w:type="dxa"/>
          </w:tcPr>
          <w:p w14:paraId="59B110D1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8DEF5D8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305D98C6" w14:textId="77777777" w:rsidTr="00D97180">
        <w:trPr>
          <w:trHeight w:val="586"/>
        </w:trPr>
        <w:tc>
          <w:tcPr>
            <w:tcW w:w="566" w:type="dxa"/>
            <w:shd w:val="clear" w:color="auto" w:fill="auto"/>
          </w:tcPr>
          <w:p w14:paraId="0049407B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153B6649" w14:textId="322CEC65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417" w:type="dxa"/>
          </w:tcPr>
          <w:p w14:paraId="22CFA975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3A4B26C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3950F56F" w14:textId="77777777" w:rsidTr="002F6256">
        <w:trPr>
          <w:trHeight w:val="669"/>
        </w:trPr>
        <w:tc>
          <w:tcPr>
            <w:tcW w:w="566" w:type="dxa"/>
            <w:shd w:val="clear" w:color="auto" w:fill="auto"/>
          </w:tcPr>
          <w:p w14:paraId="11BABEF9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43CFE2B" w14:textId="3379378F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Wewnętrzny systemowy dysk twardy SSD o pojemności 240 GB oraz dodatkowy dysk o pojemności min. 1TB</w:t>
            </w:r>
          </w:p>
        </w:tc>
        <w:tc>
          <w:tcPr>
            <w:tcW w:w="1417" w:type="dxa"/>
          </w:tcPr>
          <w:p w14:paraId="72EF9BCC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D38DBB1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301B68C6" w14:textId="77777777" w:rsidTr="002F6256">
        <w:trPr>
          <w:trHeight w:val="301"/>
        </w:trPr>
        <w:tc>
          <w:tcPr>
            <w:tcW w:w="566" w:type="dxa"/>
            <w:shd w:val="clear" w:color="auto" w:fill="auto"/>
          </w:tcPr>
          <w:p w14:paraId="71E47EF5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5E782D3" w14:textId="7B9A2BF3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ukrycia danych pacjenta przy archiwizacji z pamięci na zewnętrzne nośniki (pendrive, CD/DVD, dysk zewnętrzny, HDD, pamięć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D92C25F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237C208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3D65" w:rsidRPr="00957EBC" w14:paraId="2297A7F0" w14:textId="77777777" w:rsidTr="002F6256">
        <w:trPr>
          <w:trHeight w:val="522"/>
        </w:trPr>
        <w:tc>
          <w:tcPr>
            <w:tcW w:w="566" w:type="dxa"/>
            <w:shd w:val="clear" w:color="auto" w:fill="auto"/>
          </w:tcPr>
          <w:p w14:paraId="268F52CB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597" w:type="dxa"/>
            <w:shd w:val="clear" w:color="auto" w:fill="auto"/>
          </w:tcPr>
          <w:p w14:paraId="410A3506" w14:textId="46822F72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Cyfrowe wyjście zewnętrznego sygnału video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(DP) z możliwością podłączenia urządzeń w standardzie DP/HDMI/DVI oraz analogowe wyjście S-Video</w:t>
            </w:r>
          </w:p>
        </w:tc>
        <w:tc>
          <w:tcPr>
            <w:tcW w:w="1417" w:type="dxa"/>
          </w:tcPr>
          <w:p w14:paraId="3FA0F3E8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CB9E51F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07ADD3B7" w14:textId="77777777" w:rsidTr="002F6256">
        <w:trPr>
          <w:trHeight w:val="522"/>
        </w:trPr>
        <w:tc>
          <w:tcPr>
            <w:tcW w:w="566" w:type="dxa"/>
            <w:shd w:val="clear" w:color="auto" w:fill="auto"/>
          </w:tcPr>
          <w:p w14:paraId="2F125537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AA7D601" w14:textId="6FD32F5C" w:rsidR="00603D65" w:rsidRPr="00957EBC" w:rsidRDefault="00603D65" w:rsidP="00603D6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Raporty dla każdego rodzaju i trybu badania z możliwością dołączenia obrazów, komentarzy,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loga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do raportów</w:t>
            </w:r>
          </w:p>
        </w:tc>
        <w:tc>
          <w:tcPr>
            <w:tcW w:w="1417" w:type="dxa"/>
          </w:tcPr>
          <w:p w14:paraId="13C9D6C8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1417838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06915DBE" w14:textId="77777777" w:rsidTr="002F6256">
        <w:trPr>
          <w:trHeight w:val="522"/>
        </w:trPr>
        <w:tc>
          <w:tcPr>
            <w:tcW w:w="566" w:type="dxa"/>
            <w:shd w:val="clear" w:color="auto" w:fill="auto"/>
          </w:tcPr>
          <w:p w14:paraId="329FBF04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BCDCBD4" w14:textId="356F557E" w:rsidR="00603D65" w:rsidRPr="00957EBC" w:rsidRDefault="00603D65" w:rsidP="00603D6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1417" w:type="dxa"/>
          </w:tcPr>
          <w:p w14:paraId="411150E4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059229A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D65" w:rsidRPr="00957EBC" w14:paraId="1EC9B206" w14:textId="77777777" w:rsidTr="00D97180">
        <w:trPr>
          <w:trHeight w:val="522"/>
        </w:trPr>
        <w:tc>
          <w:tcPr>
            <w:tcW w:w="566" w:type="dxa"/>
            <w:shd w:val="clear" w:color="auto" w:fill="auto"/>
          </w:tcPr>
          <w:p w14:paraId="11C5F5CD" w14:textId="77777777" w:rsidR="00603D65" w:rsidRPr="00957EBC" w:rsidRDefault="00603D65" w:rsidP="00603D65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541B75F0" w14:textId="30B5C3A2" w:rsidR="00603D65" w:rsidRPr="00957EBC" w:rsidRDefault="00603D65" w:rsidP="00603D6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exportu obrazów i pętli obrazowych na pamięci Pen-Drive w formatach min.JPG, DICOM, AVI,</w:t>
            </w:r>
          </w:p>
        </w:tc>
        <w:tc>
          <w:tcPr>
            <w:tcW w:w="1417" w:type="dxa"/>
          </w:tcPr>
          <w:p w14:paraId="3C8847FD" w14:textId="77777777" w:rsidR="00603D65" w:rsidRPr="00957EBC" w:rsidRDefault="00603D65" w:rsidP="00603D65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33E798B" w14:textId="77777777" w:rsidR="00603D65" w:rsidRPr="00957EBC" w:rsidRDefault="00603D65" w:rsidP="00603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5BD218C7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05A97E6F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BFBFBF"/>
          </w:tcPr>
          <w:p w14:paraId="52642B62" w14:textId="2A517E42" w:rsidR="00D97CE8" w:rsidRPr="00957EBC" w:rsidRDefault="00D97CE8" w:rsidP="00D9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b/>
                <w:sz w:val="20"/>
                <w:szCs w:val="20"/>
              </w:rPr>
              <w:t>TRYBY OBRAZOWANIA</w:t>
            </w:r>
          </w:p>
        </w:tc>
        <w:tc>
          <w:tcPr>
            <w:tcW w:w="1417" w:type="dxa"/>
          </w:tcPr>
          <w:p w14:paraId="67E13E3E" w14:textId="77777777" w:rsidR="00D97CE8" w:rsidRPr="00957EBC" w:rsidRDefault="00D97CE8" w:rsidP="00D97C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71DC317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3ABA8D49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3ABF5291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8CF5BF7" w14:textId="33D8B024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Tryb B</w:t>
            </w:r>
          </w:p>
        </w:tc>
        <w:tc>
          <w:tcPr>
            <w:tcW w:w="1417" w:type="dxa"/>
          </w:tcPr>
          <w:p w14:paraId="26080406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C8F263C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5BC22751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21CAF9EB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2E28265" w14:textId="21FD62BD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Głębokość penetracji min.1-40 cm</w:t>
            </w:r>
          </w:p>
        </w:tc>
        <w:tc>
          <w:tcPr>
            <w:tcW w:w="1417" w:type="dxa"/>
          </w:tcPr>
          <w:p w14:paraId="46B0FDE2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F08B2DB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0AA530FA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426B2B43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24678534" w14:textId="72D24639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Obrazowanie trapezowe  </w:t>
            </w:r>
          </w:p>
        </w:tc>
        <w:tc>
          <w:tcPr>
            <w:tcW w:w="1417" w:type="dxa"/>
          </w:tcPr>
          <w:p w14:paraId="326DE9E4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DB2AD0A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56E3BAC9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7E54A036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F933D11" w14:textId="4317D676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Maksymalna prędkość obrazowania (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) ≥2700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417" w:type="dxa"/>
          </w:tcPr>
          <w:p w14:paraId="1E9A7BFC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7933EFA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0FB4CF63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7981932C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6BAE98D" w14:textId="6D8086CB" w:rsidR="00D97CE8" w:rsidRPr="00957EBC" w:rsidRDefault="00D97CE8" w:rsidP="00D97CE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1417" w:type="dxa"/>
          </w:tcPr>
          <w:p w14:paraId="1B9E785A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97BDC07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42E43D79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2684D073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03D8A31" w14:textId="43542994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Jednoczesna prezentacja 2D i M-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lub PWD w różnych proporcjach wielkości oraz prezentacji M-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na całym ekranie</w:t>
            </w:r>
          </w:p>
        </w:tc>
        <w:tc>
          <w:tcPr>
            <w:tcW w:w="1417" w:type="dxa"/>
          </w:tcPr>
          <w:p w14:paraId="63EB5F67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7B7D7F2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49AAB2C9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49172DA3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93EA886" w14:textId="3F7D50C6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Zmiana wzmocnienia obrazu zamrożonego</w:t>
            </w:r>
          </w:p>
        </w:tc>
        <w:tc>
          <w:tcPr>
            <w:tcW w:w="1417" w:type="dxa"/>
          </w:tcPr>
          <w:p w14:paraId="13D3DC26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1B14B83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3D58AC62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3499ACD3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687F266" w14:textId="587DA4D7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Obrazowanie harmoniczne ≥ 3 częstotliwości dla każdej oferowanej głowicy obrazowej</w:t>
            </w:r>
          </w:p>
        </w:tc>
        <w:tc>
          <w:tcPr>
            <w:tcW w:w="1417" w:type="dxa"/>
          </w:tcPr>
          <w:p w14:paraId="286ADB11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662F4DE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577AC0CA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0DDA0D3D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13A8447" w14:textId="43180EDD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1417" w:type="dxa"/>
          </w:tcPr>
          <w:p w14:paraId="3CF1443A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ED333E6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CE8" w:rsidRPr="00957EBC" w14:paraId="34D502DA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1B42F51A" w14:textId="77777777" w:rsidR="00D97CE8" w:rsidRPr="00957EBC" w:rsidRDefault="00D97CE8" w:rsidP="00D97CE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2C1B99D" w14:textId="2F047C5A" w:rsidR="00D97CE8" w:rsidRPr="00957EBC" w:rsidRDefault="00D97CE8" w:rsidP="00D97C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1417" w:type="dxa"/>
          </w:tcPr>
          <w:p w14:paraId="0CFAADB4" w14:textId="77777777" w:rsidR="00D97CE8" w:rsidRPr="00957EBC" w:rsidRDefault="00D97CE8" w:rsidP="00D97CE8">
            <w:pPr>
              <w:rPr>
                <w:rFonts w:ascii="Times New Roman" w:hAnsi="Times New Roman" w:cs="Times New Roman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7E69B00" w14:textId="77777777" w:rsidR="00D97CE8" w:rsidRPr="00957EBC" w:rsidRDefault="00D97CE8" w:rsidP="00D9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1199DACF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7F37CE2A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AED2C8D" w14:textId="5A234FA7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Tryb M</w:t>
            </w:r>
          </w:p>
        </w:tc>
        <w:tc>
          <w:tcPr>
            <w:tcW w:w="1417" w:type="dxa"/>
          </w:tcPr>
          <w:p w14:paraId="17D2EA7A" w14:textId="5A41026F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17A0837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21965B5D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3E32E6A3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1C6D774" w14:textId="17B39409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Tryb M z Dopplerem Kolorowym</w:t>
            </w:r>
          </w:p>
        </w:tc>
        <w:tc>
          <w:tcPr>
            <w:tcW w:w="1417" w:type="dxa"/>
          </w:tcPr>
          <w:p w14:paraId="044447A0" w14:textId="0B074933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A7C675E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0978F897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5F554BC2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6483BB9" w14:textId="5F42D2FE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Anatomiczny tryb M.</w:t>
            </w:r>
          </w:p>
        </w:tc>
        <w:tc>
          <w:tcPr>
            <w:tcW w:w="1417" w:type="dxa"/>
          </w:tcPr>
          <w:p w14:paraId="7C2817C6" w14:textId="318FDA15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924F287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5E2420C2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5D569C2C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EB23281" w14:textId="21A53D2E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Tryb 3 D Live w kardiologii i radiologii </w:t>
            </w:r>
          </w:p>
        </w:tc>
        <w:tc>
          <w:tcPr>
            <w:tcW w:w="1417" w:type="dxa"/>
          </w:tcPr>
          <w:p w14:paraId="754855A1" w14:textId="76AE2613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309E85D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43C3689A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2B099EC0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2B1BF149" w14:textId="5B28DE8F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Tryb Doppler Kolorowy</w:t>
            </w:r>
          </w:p>
        </w:tc>
        <w:tc>
          <w:tcPr>
            <w:tcW w:w="1417" w:type="dxa"/>
          </w:tcPr>
          <w:p w14:paraId="6A044693" w14:textId="11F7ADED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1145310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1F896D2E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3A90A2FA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9C93227" w14:textId="49EEED6A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Rejestrowane prędkości maksymalne trybu Doppler Kolorowy min. -3 m/s do 0 oraz 0 do +3 m/s, z uchylnością bramki min. +/- 20 stopni oraz min. 20 kątów uchylności bramki Dopplera kolorowego głowicy liniowej w aplikacji naczyniowej</w:t>
            </w:r>
          </w:p>
        </w:tc>
        <w:tc>
          <w:tcPr>
            <w:tcW w:w="1417" w:type="dxa"/>
          </w:tcPr>
          <w:p w14:paraId="1695DA23" w14:textId="65D81CDC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DDE2DA3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6D18B131" w14:textId="77777777" w:rsidTr="00D02CB4">
        <w:trPr>
          <w:trHeight w:val="522"/>
        </w:trPr>
        <w:tc>
          <w:tcPr>
            <w:tcW w:w="566" w:type="dxa"/>
            <w:shd w:val="clear" w:color="auto" w:fill="auto"/>
          </w:tcPr>
          <w:p w14:paraId="4E24C846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4240124" w14:textId="6E16D0B3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Doppler pulsacyjny (PWD) - rejestrowane prędkości maksymalne ( przy zerowym kącie bramki) min. od -10 m/s do 0 oraz od 0 do +10 m/s, i uchylność bramki min. +/- 30 stopni</w:t>
            </w:r>
          </w:p>
        </w:tc>
        <w:tc>
          <w:tcPr>
            <w:tcW w:w="1417" w:type="dxa"/>
          </w:tcPr>
          <w:p w14:paraId="244CBF83" w14:textId="2ED813DE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F5BBAC4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506227AB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67528349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383634E" w14:textId="0D6FE6AA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Doppler fali ciągłej CWD, o rejestrowanych, mierzonych prędkościach min. 20 m/s (przy zerowym kącie bramki) sterowany pod kontrolą obrazu 2D</w:t>
            </w:r>
          </w:p>
        </w:tc>
        <w:tc>
          <w:tcPr>
            <w:tcW w:w="1417" w:type="dxa"/>
          </w:tcPr>
          <w:p w14:paraId="428594BB" w14:textId="327EED5D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9A7AB45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543BF607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6098AE66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C6772BE" w14:textId="18F0C2A7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przesunięcia linii bazowej i zmiany skali na zatrzymanym spektrum Dopplera</w:t>
            </w:r>
          </w:p>
        </w:tc>
        <w:tc>
          <w:tcPr>
            <w:tcW w:w="1417" w:type="dxa"/>
          </w:tcPr>
          <w:p w14:paraId="07A9CE40" w14:textId="4A64C7BA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85A1DF5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35DF5470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1B5A42F6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0C797BA" w14:textId="676851AA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Jednoczesne wyświetlanie na ekranie dwóch obrazów w czasie rzeczywistym typu B i B/CD </w:t>
            </w:r>
          </w:p>
        </w:tc>
        <w:tc>
          <w:tcPr>
            <w:tcW w:w="1417" w:type="dxa"/>
          </w:tcPr>
          <w:p w14:paraId="3414BBE6" w14:textId="174EF43A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A792DD0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A5B3BCD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53B7184A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22BB34A" w14:textId="2811CE29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Regulacja wielkości bramki w Dopplerze Pulsacyjnym min. 1-20 mm</w:t>
            </w:r>
          </w:p>
        </w:tc>
        <w:tc>
          <w:tcPr>
            <w:tcW w:w="1417" w:type="dxa"/>
          </w:tcPr>
          <w:p w14:paraId="5189E0A5" w14:textId="32B1352F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17BEDB6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4C578A44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19121BC4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6BFDE15" w14:textId="4E1EC7D8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Korekcja bramki dopplerowskiej PWD min. +/- 88 stopni</w:t>
            </w:r>
          </w:p>
        </w:tc>
        <w:tc>
          <w:tcPr>
            <w:tcW w:w="1417" w:type="dxa"/>
          </w:tcPr>
          <w:p w14:paraId="69B7A817" w14:textId="535212BB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5B859BD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DB103CC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69356C8E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1927FD1" w14:textId="0DE59837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Doppler Tkankowy Kolorowy oraz Spektralny obrazujący z wysokim trybem odświeżania (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) min. 240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</w:tcPr>
          <w:p w14:paraId="2C3E54E9" w14:textId="0EA574CA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E4C3C45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104DAAC1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0AEB9622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AEB54EC" w14:textId="3C0D3B4A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Tryb Triplex (B+CD/PD+PWD)</w:t>
            </w:r>
          </w:p>
        </w:tc>
        <w:tc>
          <w:tcPr>
            <w:tcW w:w="1417" w:type="dxa"/>
          </w:tcPr>
          <w:p w14:paraId="0125888D" w14:textId="7C7E2F96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7F44026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5EB607BE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6AF5F962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96D252D" w14:textId="62A86065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Funkcja automatycznej optymalizacji parametrów przepływu dla trybu spektralnego Dopplera pulsacyjnego min. dopasowanie skali 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br/>
              <w:t>i poziomu linii bazowej, po przyciśnięciu dedykowanego przycisku.</w:t>
            </w:r>
          </w:p>
        </w:tc>
        <w:tc>
          <w:tcPr>
            <w:tcW w:w="1417" w:type="dxa"/>
          </w:tcPr>
          <w:p w14:paraId="6B382F66" w14:textId="0FF49544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57F463A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38291003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0E9C6EE4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BFBFBF"/>
          </w:tcPr>
          <w:p w14:paraId="2256E893" w14:textId="7086ECB6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1417" w:type="dxa"/>
          </w:tcPr>
          <w:p w14:paraId="7B251306" w14:textId="128D31D0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857B78A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6D420B3E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1A5805A1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DDCB05B" w14:textId="03340326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Praca w trybie wielokierunkowego emitowania i składania wiązki ultradźwiękowej z głowic w pełni elektronicznych, z regulacją z min. 9 kątów emitowania wiązki tworzącymi obraz 2D na wszystkich głowicach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convexowych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i liniowych. Opcja dostępna dla trybu 2D oraz w trybie obrazowania harmonicznego</w:t>
            </w:r>
          </w:p>
        </w:tc>
        <w:tc>
          <w:tcPr>
            <w:tcW w:w="1417" w:type="dxa"/>
          </w:tcPr>
          <w:p w14:paraId="566655BE" w14:textId="1D09FE97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EF44D31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3E586CFB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19B63D71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F5FCB86" w14:textId="7D69742F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Opcja ciągłego automatycznego optymalizowania obrazu 2D uruchomiana przy pomocy jednego przycisku (m.in. automatyczne dopasowanie wzmocnienia obrazu)</w:t>
            </w:r>
          </w:p>
        </w:tc>
        <w:tc>
          <w:tcPr>
            <w:tcW w:w="1417" w:type="dxa"/>
          </w:tcPr>
          <w:p w14:paraId="190FCBB8" w14:textId="2378B48F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E070506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6E1C2CA2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61599CB1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5DD2564" w14:textId="519B35CC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Adaptacyjne przetwarzanie obrazu poprawiające dokładność,   redukujące artefakty i szumy, podkreślające granice tkanek i naczyń z możliwością regulacji stopnia przetwarzania</w:t>
            </w:r>
          </w:p>
        </w:tc>
        <w:tc>
          <w:tcPr>
            <w:tcW w:w="1417" w:type="dxa"/>
          </w:tcPr>
          <w:p w14:paraId="4FF0472B" w14:textId="68B39349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FE70E4B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BF09D90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071C48F0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326CE77" w14:textId="4A6BB44B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Moduł komunikacji DICOM 3.0</w:t>
            </w:r>
          </w:p>
        </w:tc>
        <w:tc>
          <w:tcPr>
            <w:tcW w:w="1417" w:type="dxa"/>
          </w:tcPr>
          <w:p w14:paraId="62CB9CAC" w14:textId="4C264058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8464C79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0D48BCDE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58D994D2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2E2F31B4" w14:textId="20F06B47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17" w:type="dxa"/>
          </w:tcPr>
          <w:p w14:paraId="63929211" w14:textId="4BEA51FE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8FA818D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6A56DCC7" w14:textId="77777777" w:rsidTr="00386781">
        <w:trPr>
          <w:trHeight w:val="522"/>
        </w:trPr>
        <w:tc>
          <w:tcPr>
            <w:tcW w:w="566" w:type="dxa"/>
            <w:shd w:val="clear" w:color="auto" w:fill="auto"/>
          </w:tcPr>
          <w:p w14:paraId="3A823E6E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25047F4" w14:textId="77777777" w:rsidR="009A7F0C" w:rsidRPr="00957EBC" w:rsidRDefault="009A7F0C" w:rsidP="009A7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Oprogramowanie pomiarowe do badań min:</w:t>
            </w:r>
          </w:p>
          <w:p w14:paraId="1CE52838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Brzusznych</w:t>
            </w:r>
          </w:p>
          <w:p w14:paraId="1E44B840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Kardiologicznych dla dzieci i dorosłych </w:t>
            </w:r>
          </w:p>
          <w:p w14:paraId="4D5D22CD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ginekologicznych</w:t>
            </w:r>
          </w:p>
          <w:p w14:paraId="090CEB1E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położniczych</w:t>
            </w:r>
          </w:p>
          <w:p w14:paraId="4FA48CCE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echo płodu </w:t>
            </w:r>
          </w:p>
          <w:p w14:paraId="76BA896F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mięśniowo-szkieletowych</w:t>
            </w:r>
          </w:p>
          <w:p w14:paraId="6D3755EA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pediatrycznych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ogólnoradiologicznych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7F61A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małych narządów</w:t>
            </w:r>
          </w:p>
          <w:p w14:paraId="23D94CA4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transkranialnych</w:t>
            </w:r>
            <w:proofErr w:type="spellEnd"/>
          </w:p>
          <w:p w14:paraId="625DF988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urologicznych</w:t>
            </w:r>
          </w:p>
          <w:p w14:paraId="4A3ABAF6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 zakresu medycyny interwencyjnej</w:t>
            </w:r>
          </w:p>
          <w:p w14:paraId="4A234011" w14:textId="77777777" w:rsidR="009A7F0C" w:rsidRPr="00957EBC" w:rsidRDefault="009A7F0C" w:rsidP="009A7F0C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naczyniowych w tym : </w:t>
            </w:r>
          </w:p>
          <w:p w14:paraId="455D97B4" w14:textId="77777777" w:rsidR="009A7F0C" w:rsidRPr="00957EBC" w:rsidRDefault="009A7F0C" w:rsidP="00957EB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-tętnice szyjne</w:t>
            </w:r>
          </w:p>
          <w:p w14:paraId="3291B1D4" w14:textId="77777777" w:rsidR="009A7F0C" w:rsidRPr="00957EBC" w:rsidRDefault="009A7F0C" w:rsidP="00957EB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-żyły kończyn górnych</w:t>
            </w:r>
          </w:p>
          <w:p w14:paraId="1A5FD8E7" w14:textId="77777777" w:rsidR="009A7F0C" w:rsidRPr="00957EBC" w:rsidRDefault="009A7F0C" w:rsidP="00957EB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-tętnice kończyn górnych</w:t>
            </w:r>
          </w:p>
          <w:p w14:paraId="6A10C2F3" w14:textId="77777777" w:rsidR="009A7F0C" w:rsidRPr="00957EBC" w:rsidRDefault="009A7F0C" w:rsidP="00957EB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-żyły kończyn dolnych</w:t>
            </w:r>
          </w:p>
          <w:p w14:paraId="2013C47D" w14:textId="77777777" w:rsidR="009A7F0C" w:rsidRPr="00957EBC" w:rsidRDefault="009A7F0C" w:rsidP="00957EB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-tętnice kończyn dolnych</w:t>
            </w:r>
          </w:p>
          <w:p w14:paraId="31A1DB20" w14:textId="77777777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9603A4F" w14:textId="77585EAD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BA9C0D0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1EECBB8A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2160A9D1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8BA9CDF" w14:textId="77777777" w:rsidR="009A7F0C" w:rsidRPr="00957EBC" w:rsidRDefault="009A7F0C" w:rsidP="009A7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Pomiary podstawowe na obrazie:</w:t>
            </w:r>
          </w:p>
          <w:p w14:paraId="6A20D905" w14:textId="77777777" w:rsidR="009A7F0C" w:rsidRPr="00957EBC" w:rsidRDefault="009A7F0C" w:rsidP="009A7F0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pomiar odległości, </w:t>
            </w:r>
          </w:p>
          <w:p w14:paraId="093295FF" w14:textId="77777777" w:rsidR="009A7F0C" w:rsidRPr="00957EBC" w:rsidRDefault="009A7F0C" w:rsidP="009A7F0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obwodu, </w:t>
            </w:r>
          </w:p>
          <w:p w14:paraId="74B110CE" w14:textId="77777777" w:rsidR="009A7F0C" w:rsidRPr="00957EBC" w:rsidRDefault="009A7F0C" w:rsidP="009A7F0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pola powierzchni, </w:t>
            </w:r>
          </w:p>
          <w:p w14:paraId="145F8381" w14:textId="047AF66A" w:rsidR="009A7F0C" w:rsidRPr="00957EBC" w:rsidRDefault="009A7F0C" w:rsidP="00957E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objętości</w:t>
            </w:r>
          </w:p>
        </w:tc>
        <w:tc>
          <w:tcPr>
            <w:tcW w:w="1417" w:type="dxa"/>
          </w:tcPr>
          <w:p w14:paraId="2F44B7C4" w14:textId="14351826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A4AB41D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B610F9D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7AE37279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2AB87E4" w14:textId="42951F7C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stworzenia własnych pomiarów i formuł obliczeniowych.</w:t>
            </w:r>
          </w:p>
        </w:tc>
        <w:tc>
          <w:tcPr>
            <w:tcW w:w="1417" w:type="dxa"/>
          </w:tcPr>
          <w:p w14:paraId="0988FA17" w14:textId="53EC22AD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6EF0A0A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3F472502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5A103D4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D1CB75B" w14:textId="6DE5AA51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Obrazowanie 3D live na głowicy matrycowej przezklatkowej i przezprzełykowej oraz 3D w badaniach radiologicznych.  </w:t>
            </w:r>
          </w:p>
        </w:tc>
        <w:tc>
          <w:tcPr>
            <w:tcW w:w="1417" w:type="dxa"/>
          </w:tcPr>
          <w:p w14:paraId="71B2E1A4" w14:textId="24FB1B85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6874AA2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2DCB4AEF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9C1CE39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EC3D033" w14:textId="77777777" w:rsidR="009A7F0C" w:rsidRPr="00957EBC" w:rsidRDefault="009A7F0C" w:rsidP="009A7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automatycznego wyznaczenia globalnej funkcji lewej komory, z analizą odcinkowej ruchomości ścian, deformacji i synchronii, prezentacja wyniku w postaci 18-sto kolorowej mapy typu „oko byka” oraz wartości procentowych. Oprogramowanie bazuje na „śledzeniu markerów ultrasonograficznych (tzw.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speckle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tracking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). Analiza obrazów z sygnałem EKG, bez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syganłu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EKG</w:t>
            </w:r>
          </w:p>
          <w:p w14:paraId="2B115034" w14:textId="59170839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Moduł oprogramowania wykrywa 3 projekcje AP2, AP3, AP4 potrzebne do uzyskania wyniku</w:t>
            </w:r>
          </w:p>
        </w:tc>
        <w:tc>
          <w:tcPr>
            <w:tcW w:w="1417" w:type="dxa"/>
          </w:tcPr>
          <w:p w14:paraId="523E9928" w14:textId="505B7A88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6866B33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64001C8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35093D36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E124A" w14:textId="63A3486C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Obrazowanie 3D serca z głowicy matrycowej z maksymalną prędkością min. 90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vps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5907A47" w14:textId="60789C9B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2AF9DA8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4B1B6BCE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6B0690A2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78093" w14:textId="0A1E4FA6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Obrazowanie pełnej objętości serca w czasie rzeczywistym z możliwością wyboru ilości cykli pracy do uśrednienia (min. 1,2, 6 cykli).</w:t>
            </w:r>
          </w:p>
        </w:tc>
        <w:tc>
          <w:tcPr>
            <w:tcW w:w="1417" w:type="dxa"/>
          </w:tcPr>
          <w:p w14:paraId="4D3C6CA1" w14:textId="0E1CC10D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220459D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6B49CCF5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76039A85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BD49C" w14:textId="47E242CF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Obrazowanie 3D serca w czasie rzeczywistym z jednego cyklu pracy serca.</w:t>
            </w:r>
          </w:p>
        </w:tc>
        <w:tc>
          <w:tcPr>
            <w:tcW w:w="1417" w:type="dxa"/>
          </w:tcPr>
          <w:p w14:paraId="0F28148E" w14:textId="0026C1EE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FA941B1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915667C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63AC02B1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034D0" w14:textId="4E29DF2F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Jednoczesna wizualizacja w czasie rzeczywistym dwóch niezależnych płaszczyzn na głowicy trójwymiarowej przezklatkowej i przezprzełykowej, w trybie B i Doppler kolorowy.</w:t>
            </w:r>
          </w:p>
        </w:tc>
        <w:tc>
          <w:tcPr>
            <w:tcW w:w="1417" w:type="dxa"/>
          </w:tcPr>
          <w:p w14:paraId="1226FAB7" w14:textId="69EA6F65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C6CE836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4A19754B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509A173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3A31A" w14:textId="3763DBB3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Kolorowe odwzorowanie przepływów w czasie rzeczywistym w postaci przestrzennej, ruchomej bryły (3D kolor Doppler), z głowicy przezklatkowej.</w:t>
            </w:r>
          </w:p>
        </w:tc>
        <w:tc>
          <w:tcPr>
            <w:tcW w:w="1417" w:type="dxa"/>
          </w:tcPr>
          <w:p w14:paraId="5E14EC9E" w14:textId="40083903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3C650DF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0C42C551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DB5A8DE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D1C38B2" w14:textId="0CF042C3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Elektroniczna rotacja skanowanej płaszczyzny, bez konieczności obrotu głowicą, na głowicy przezklatkowej</w:t>
            </w:r>
          </w:p>
        </w:tc>
        <w:tc>
          <w:tcPr>
            <w:tcW w:w="1417" w:type="dxa"/>
          </w:tcPr>
          <w:p w14:paraId="4EB7DBA8" w14:textId="167FFA70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E729172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725CAD07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2663E873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1D956B9" w14:textId="783DF96B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Dedykowany przycisk na panelu dotykowym do szybkiego włączenia optymalizacji obrazowania tętnic wieńcowych </w:t>
            </w:r>
          </w:p>
        </w:tc>
        <w:tc>
          <w:tcPr>
            <w:tcW w:w="1417" w:type="dxa"/>
          </w:tcPr>
          <w:p w14:paraId="69E0D3F7" w14:textId="46B76611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130A5FC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4E93AF98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6866E8BE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EFB9CF6" w14:textId="7C96821E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Oprogramowanie umożliwiające wgrywanie do aparatu i wyświetlania na ekranie obrazów z badań min. MRI, PET, CT, X-Ray,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Mamograficznych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celem dokonywania porównań z aktualnie wyświetlanymi obrazami</w:t>
            </w:r>
          </w:p>
        </w:tc>
        <w:tc>
          <w:tcPr>
            <w:tcW w:w="1417" w:type="dxa"/>
          </w:tcPr>
          <w:p w14:paraId="25C15E56" w14:textId="04D369AE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64CE256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F0C" w:rsidRPr="00957EBC" w14:paraId="28EFC3C1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2C43675" w14:textId="77777777" w:rsidR="009A7F0C" w:rsidRPr="00957EBC" w:rsidRDefault="009A7F0C" w:rsidP="009A7F0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C69F0FC" w14:textId="350AA9AB" w:rsidR="009A7F0C" w:rsidRPr="00957EBC" w:rsidRDefault="009A7F0C" w:rsidP="009A7F0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prób wysiłkowych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Echo  z akwizycją obrazów jednoklatkowych i sekwencji lewej komory w każdym, do 10 etapów, min. do 40 projekcji dla każdego etapu, min. od 1 do 180 sekund długość akwizycji,</w:t>
            </w:r>
          </w:p>
        </w:tc>
        <w:tc>
          <w:tcPr>
            <w:tcW w:w="1417" w:type="dxa"/>
          </w:tcPr>
          <w:p w14:paraId="574EBC27" w14:textId="3D89E0F9" w:rsidR="009A7F0C" w:rsidRPr="00957EBC" w:rsidRDefault="009A7F0C" w:rsidP="009A7F0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294FE63" w14:textId="77777777" w:rsidR="009A7F0C" w:rsidRPr="00957EBC" w:rsidRDefault="009A7F0C" w:rsidP="009A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76760404" w14:textId="77777777" w:rsidTr="007B78B4">
        <w:trPr>
          <w:trHeight w:val="522"/>
        </w:trPr>
        <w:tc>
          <w:tcPr>
            <w:tcW w:w="566" w:type="dxa"/>
            <w:shd w:val="clear" w:color="auto" w:fill="auto"/>
          </w:tcPr>
          <w:p w14:paraId="66931A81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346CAE57" w14:textId="733E04F9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DWA MONITORY LCD ZE ZŁĄCZEM HDMI ORAZ DISPLAY PORT DO PODŁĄCZENIA Z APARATEM USG  Z MOŻLIWOSCIĄ PODŁACZENIA GŁOŚNIKA ZEWNETRZNEGO</w:t>
            </w:r>
          </w:p>
        </w:tc>
        <w:tc>
          <w:tcPr>
            <w:tcW w:w="1417" w:type="dxa"/>
          </w:tcPr>
          <w:p w14:paraId="48691386" w14:textId="6E1DA2D4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21EE64F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22DBEF9F" w14:textId="77777777" w:rsidTr="007B78B4">
        <w:trPr>
          <w:trHeight w:val="522"/>
        </w:trPr>
        <w:tc>
          <w:tcPr>
            <w:tcW w:w="566" w:type="dxa"/>
            <w:shd w:val="clear" w:color="auto" w:fill="auto"/>
          </w:tcPr>
          <w:p w14:paraId="7F17432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3A783152" w14:textId="2D51CA0E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DWA UCHWYTY ŚCIENNE DO MONITORA W STANDARDZIE VESA (75 X 75MM), 100X100 MM) UDZWIG MINIMALNIE 9 KG, REGULACJA WYSOKOŚCI, KĄT POCHYLENIA +/- 90’, OBRÓT W POZIOMIE WZGLĘDEM OSI MONITORA O 360’, FUNKCJA PIVOT</w:t>
            </w:r>
          </w:p>
        </w:tc>
        <w:tc>
          <w:tcPr>
            <w:tcW w:w="1417" w:type="dxa"/>
          </w:tcPr>
          <w:p w14:paraId="3008DDE6" w14:textId="01FC945C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F35827D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65B76576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13587E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BFBFBF"/>
          </w:tcPr>
          <w:p w14:paraId="4DAB69A8" w14:textId="751BC6D5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b/>
                <w:sz w:val="20"/>
                <w:szCs w:val="20"/>
              </w:rPr>
              <w:t>Głowice</w:t>
            </w:r>
          </w:p>
        </w:tc>
        <w:tc>
          <w:tcPr>
            <w:tcW w:w="1417" w:type="dxa"/>
          </w:tcPr>
          <w:p w14:paraId="44012979" w14:textId="33A7BB88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BA0DFD2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15BDD188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7BC488B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9554FBE" w14:textId="77777777" w:rsidR="00957EBC" w:rsidRDefault="00957EBC" w:rsidP="00957E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sektorową przezklatkowa matrycową o częstotliwości pracy min. od 1 do 5 MHz i </w:t>
            </w:r>
            <w:proofErr w:type="spellStart"/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ilości elementów min. 3000 z możliwością obrazowania 3D live serca</w:t>
            </w:r>
          </w:p>
          <w:p w14:paraId="4F4B093A" w14:textId="68D25D61" w:rsidR="00957EBC" w:rsidRPr="00957EBC" w:rsidRDefault="00957EBC" w:rsidP="00957E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funkcjami min: </w:t>
            </w:r>
          </w:p>
          <w:p w14:paraId="0CADE51E" w14:textId="77777777" w:rsidR="00957EBC" w:rsidRPr="00957EBC" w:rsidRDefault="00957EBC" w:rsidP="00957E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zmiany płaszczyzny obrazowania w zakresie 360 stopni w sposób elektroniczny bez konieczności obracania głowicy</w:t>
            </w:r>
          </w:p>
          <w:p w14:paraId="1D37CCD2" w14:textId="063B6AB9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wizualizacji dwóch płaszczyzn obrazowanie w trybie 2D i 2D/</w:t>
            </w:r>
            <w:proofErr w:type="spellStart"/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  <w:r w:rsidRPr="00957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czasie rzeczywistym</w:t>
            </w:r>
          </w:p>
        </w:tc>
        <w:tc>
          <w:tcPr>
            <w:tcW w:w="1417" w:type="dxa"/>
          </w:tcPr>
          <w:p w14:paraId="00B96358" w14:textId="291A63B3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324CC48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8F1D7A5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2E1C1883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079DEE0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Głowica matrycowa do obrazowania serca w czasie rzeczywistym do badań przezprzełykowych </w:t>
            </w:r>
          </w:p>
          <w:p w14:paraId="4E67FC89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min. od 2 do 7 MHz. </w:t>
            </w:r>
          </w:p>
          <w:p w14:paraId="064FE05A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Ilość elementów min. 2500. </w:t>
            </w:r>
          </w:p>
          <w:p w14:paraId="06E525B9" w14:textId="415E823C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Tryby obrazowania B-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, M-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, CD, CW Doppler, PW Doppler</w:t>
            </w:r>
          </w:p>
        </w:tc>
        <w:tc>
          <w:tcPr>
            <w:tcW w:w="1417" w:type="dxa"/>
          </w:tcPr>
          <w:p w14:paraId="1FE4CC4D" w14:textId="746F8930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77E7240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706AA7AC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30EA98FA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1B711B6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Głowica liniowa:</w:t>
            </w:r>
          </w:p>
          <w:p w14:paraId="472F4BC2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- Zakres częstotliwości pracy min. od 4 do 12 MHz </w:t>
            </w:r>
          </w:p>
          <w:p w14:paraId="7C7A26BE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Ilość elementów min. 300</w:t>
            </w:r>
          </w:p>
          <w:p w14:paraId="32FB85F7" w14:textId="752D3BFC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Szerokość pola obrazowania przy wyłączonym obrazowaniu trapezowym min. 38 mm</w:t>
            </w:r>
          </w:p>
        </w:tc>
        <w:tc>
          <w:tcPr>
            <w:tcW w:w="1417" w:type="dxa"/>
          </w:tcPr>
          <w:p w14:paraId="764F11B8" w14:textId="75EEFB5B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5267BA80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0EA140E6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6AF7642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BFBFBF"/>
          </w:tcPr>
          <w:p w14:paraId="545896B8" w14:textId="63632137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1417" w:type="dxa"/>
          </w:tcPr>
          <w:p w14:paraId="659AFB64" w14:textId="4FE91101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5AB1069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F39109D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B43663C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6CFE1FC2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elastografię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ShearWave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 kodowaną kolorem i dostępną na oferowanej głowicy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, wielkość bramki koloru min. 5 x 6 cm z narzędziem do weryfikacji obszaru o niskim i wysokim zaufaniu (poprawności pomiaru) w obrębie pola ROI. </w:t>
            </w:r>
          </w:p>
          <w:p w14:paraId="6C153B14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uzyskania w raporcie min. 10 wyników pomiarowych wyrażonych w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i m/s</w:t>
            </w:r>
          </w:p>
          <w:p w14:paraId="058853CC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Elastografa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ShearWave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dostępna również na głowicy liniowej </w:t>
            </w:r>
          </w:p>
          <w:p w14:paraId="43B5EBDB" w14:textId="77777777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35260527" w14:textId="109D151F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EA085C8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75FB3927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0B3F316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256F225" w14:textId="5A037161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oprogramowanie pomiarowe do automatycznej analizy i pomiaru kompleksu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intima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– media z wybranej przez użytkownika klatki wraz z procentowym wskaźnikiem skuteczności wykonanego pomiaru</w:t>
            </w:r>
          </w:p>
        </w:tc>
        <w:tc>
          <w:tcPr>
            <w:tcW w:w="1417" w:type="dxa"/>
          </w:tcPr>
          <w:p w14:paraId="2C9431FC" w14:textId="75400161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C4E6165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417BF2B5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448703F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3A06CBF9" w14:textId="6FDC8B09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obrazowanie do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elastografii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w formacie pojedynczego ekranu oraz na obrazie podzielonym na dwa pola ze wskaźnikiem ucisku oraz określeniem wielkości i lokalizacji zmiany dostępne na głowicy min. liniowej</w:t>
            </w:r>
          </w:p>
        </w:tc>
        <w:tc>
          <w:tcPr>
            <w:tcW w:w="1417" w:type="dxa"/>
          </w:tcPr>
          <w:p w14:paraId="31CBD3F1" w14:textId="3381CC24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38E9F23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1D9167D2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C6C59B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3BABA31" w14:textId="7ACED76B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oprogramowanie do wyznaczenia procentu unaczynienia w danym obszarze</w:t>
            </w:r>
          </w:p>
        </w:tc>
        <w:tc>
          <w:tcPr>
            <w:tcW w:w="1417" w:type="dxa"/>
          </w:tcPr>
          <w:p w14:paraId="6D85B52D" w14:textId="15815C1E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D847536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071ED842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C6549B4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4C93323" w14:textId="6C2B2D83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oprogramowanie do wizualizacji igły w formie przycisku uruchamianego z pulpitu/panelu sterowania i wyświetlania bramki/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boxa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z regulacją kąta natarcia igły dla lepszej jej wizualizacji.</w:t>
            </w:r>
          </w:p>
        </w:tc>
        <w:tc>
          <w:tcPr>
            <w:tcW w:w="1417" w:type="dxa"/>
          </w:tcPr>
          <w:p w14:paraId="65BBC11F" w14:textId="1EB7B8FA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EECA264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296F475C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327045E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ADF69D6" w14:textId="4F7DEE5A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dynamiczny model serca 3D, do automatycznego, jednym kliknięciem obliczenia indeksowanej objętości lewego serca: komory i przedsionka na podstawie bryły trójwymiarowej oraz wyliczenia masy lewej komory</w:t>
            </w:r>
          </w:p>
        </w:tc>
        <w:tc>
          <w:tcPr>
            <w:tcW w:w="1417" w:type="dxa"/>
          </w:tcPr>
          <w:p w14:paraId="07EBE880" w14:textId="09400CA4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00431AFF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52EB7DC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E35418F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C20C8E9" w14:textId="2D2DE4F6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do wyznaczenia obrazu trójwymiarowego prawej komory serca z podaniem wartości m.in objętości w skurczu, rozkurczu,  frakcji wyrzutowej, wyznaczenia wartości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RV, TAPSE, FAC</w:t>
            </w:r>
          </w:p>
        </w:tc>
        <w:tc>
          <w:tcPr>
            <w:tcW w:w="1417" w:type="dxa"/>
          </w:tcPr>
          <w:p w14:paraId="10C89B2B" w14:textId="79319D6E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AF5724C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0B9B047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B5A7AFC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92CDD8D" w14:textId="54B58B48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oprogramowanie do obliczania parametrów i rekonstrukcji zastawki mitralnej w trybie obrazowania 3D z wizualizacją ruchu zastawki</w:t>
            </w:r>
          </w:p>
        </w:tc>
        <w:tc>
          <w:tcPr>
            <w:tcW w:w="1417" w:type="dxa"/>
          </w:tcPr>
          <w:p w14:paraId="493C596A" w14:textId="7F718B74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B3F26A1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1D5635CE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EAC59B3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4FA13ED" w14:textId="53AD21CC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funkcję automatycznego wyznaczenia frakcji wyrzutowej oraz dynamiki skurczu LV bazująca na „śledzeniu markerów ultrasonograficznych</w:t>
            </w:r>
          </w:p>
        </w:tc>
        <w:tc>
          <w:tcPr>
            <w:tcW w:w="1417" w:type="dxa"/>
          </w:tcPr>
          <w:p w14:paraId="58DB3427" w14:textId="41FFE324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C6C99D3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0F1C6DB1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0F5AE6F2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2D5A93DA" w14:textId="33F66461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głowicę przezprzełykową noworodkową umożliwiającą badanie dzieci o wadze nawet 2,5 kg o częstotliwości pracy min. od 3 do 7 MHz i średnicy gastroskopu nie większej niż 5,5 mm</w:t>
            </w:r>
          </w:p>
        </w:tc>
        <w:tc>
          <w:tcPr>
            <w:tcW w:w="1417" w:type="dxa"/>
          </w:tcPr>
          <w:p w14:paraId="06E6E60B" w14:textId="10B9BB9D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6313F149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2E58071D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0A8CF8E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0E75ABD7" w14:textId="77777777" w:rsidR="00957EBC" w:rsidRPr="00957EBC" w:rsidRDefault="00957EBC" w:rsidP="00957EB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głowicę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wykonana w technologii monokryształu lub matrycowej do badań brzusznych oraz ginekologiczno-położniczych</w:t>
            </w:r>
          </w:p>
          <w:p w14:paraId="534E1F56" w14:textId="77777777" w:rsidR="00957EBC" w:rsidRPr="00957EBC" w:rsidRDefault="00957EBC" w:rsidP="00957EB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zakres częstotliwości pracy min. 1-5 MHz</w:t>
            </w:r>
          </w:p>
          <w:p w14:paraId="771503F9" w14:textId="77777777" w:rsidR="00957EBC" w:rsidRPr="00957EBC" w:rsidRDefault="00957EBC" w:rsidP="00957EB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ilość elementów: min. 320</w:t>
            </w:r>
          </w:p>
          <w:p w14:paraId="7C467093" w14:textId="77777777" w:rsidR="00957EBC" w:rsidRPr="00957EBC" w:rsidRDefault="00957EBC" w:rsidP="00957EB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kąt skanowania: min. 110°</w:t>
            </w:r>
          </w:p>
          <w:p w14:paraId="772F5386" w14:textId="3559A0D4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 możliwość pracy z przystawką biopsyjną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6DA42CD2" w14:textId="09F7D075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E5858EB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7C974AE9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0215B1EA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A7BAE5F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głowice sektorowa pediatryczną o częstotliwości pracy min. od 2 do 9 MHz, liczba elementów min. 128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571156" w14:textId="05DD45B0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Kąt pola widzenia głowicy min. 120°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417" w:type="dxa"/>
          </w:tcPr>
          <w:p w14:paraId="4840D3FB" w14:textId="0304C7F0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7A111674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6E2C279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BBF2ECD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4C715E1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głowicę mikro-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 wykonana w technologii monokryształu lub matrycowej o zakresie częstotliwości pracy min. 3.0 – 12.0 MHz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49F2145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Liczba elementów min. 160</w:t>
            </w: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735EF0" w14:textId="57CC2750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Kąt pola widzenia głowicy min. 96°</w:t>
            </w:r>
          </w:p>
        </w:tc>
        <w:tc>
          <w:tcPr>
            <w:tcW w:w="1417" w:type="dxa"/>
          </w:tcPr>
          <w:p w14:paraId="750E0FAD" w14:textId="6976F4D6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77C4EAB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255C1897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344B7952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E79FEB4" w14:textId="1EFC431F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o rozbudowy o głowicę przezprzełykową pediatryczną z możliwością badania dzieci o wadze nawet 3,5 kg</w:t>
            </w:r>
          </w:p>
        </w:tc>
        <w:tc>
          <w:tcPr>
            <w:tcW w:w="1417" w:type="dxa"/>
          </w:tcPr>
          <w:p w14:paraId="392D16E8" w14:textId="139BADDC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1D4A21E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6F09637F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9281B7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2B2906D" w14:textId="4EA7C2EB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Możliwość rozbudowy o głowicę matrycową przezprzełykową o częstotliwości pracy min. od 2 do 8 MHz i ilości elementów min. 2500 z możliwością obrazowania 3D Live serca</w:t>
            </w:r>
          </w:p>
        </w:tc>
        <w:tc>
          <w:tcPr>
            <w:tcW w:w="1417" w:type="dxa"/>
          </w:tcPr>
          <w:p w14:paraId="475B8A87" w14:textId="56697B8E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1DDE2A4C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7C363A91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63B00B0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14ED963A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głowicę liniowa wykonana w technologii monokryształu i/lub matrycowej do badań mięśniowo-szkieletowych, małych narządów, naczyniowych </w:t>
            </w:r>
          </w:p>
          <w:p w14:paraId="79A8F546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Zakres częstotliwości pracy min. 2-20 MHz</w:t>
            </w:r>
          </w:p>
          <w:p w14:paraId="61D68633" w14:textId="77777777" w:rsidR="00957EBC" w:rsidRPr="00957EBC" w:rsidRDefault="00957EBC" w:rsidP="009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-Ilość elementów: min. 1900</w:t>
            </w:r>
          </w:p>
          <w:p w14:paraId="30963C07" w14:textId="7DE73175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-szerokość skanu: min 50 mm</w:t>
            </w:r>
          </w:p>
        </w:tc>
        <w:tc>
          <w:tcPr>
            <w:tcW w:w="1417" w:type="dxa"/>
          </w:tcPr>
          <w:p w14:paraId="0E899517" w14:textId="27B5DDFD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4F293DD7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4AA340CA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4771C83B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31B6D80" w14:textId="29615B07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>Kompatybilność aparatu z posiadaną głowicą przezprzełykową Philips X8-2t</w:t>
            </w:r>
          </w:p>
        </w:tc>
        <w:tc>
          <w:tcPr>
            <w:tcW w:w="1417" w:type="dxa"/>
          </w:tcPr>
          <w:p w14:paraId="7E44C12E" w14:textId="0711FFDE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EB40151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08EF665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518E03A8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502F3493" w14:textId="16EDE965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głowicę hokejową o częstotliwości pracy min. od 7 do 14 MHz, ilości elementów min. 256 i szerokości pola widzenia max. 24 mm </w:t>
            </w:r>
          </w:p>
        </w:tc>
        <w:tc>
          <w:tcPr>
            <w:tcW w:w="1417" w:type="dxa"/>
          </w:tcPr>
          <w:p w14:paraId="3E00BE80" w14:textId="589189AA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D98F8D6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5173772E" w14:textId="77777777" w:rsidTr="00D34C9F">
        <w:trPr>
          <w:trHeight w:val="522"/>
        </w:trPr>
        <w:tc>
          <w:tcPr>
            <w:tcW w:w="566" w:type="dxa"/>
            <w:shd w:val="clear" w:color="auto" w:fill="auto"/>
          </w:tcPr>
          <w:p w14:paraId="2FF053B7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14:paraId="31C85305" w14:textId="6AC650E2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Serwis i gwarancja</w:t>
            </w:r>
          </w:p>
        </w:tc>
        <w:tc>
          <w:tcPr>
            <w:tcW w:w="1417" w:type="dxa"/>
          </w:tcPr>
          <w:p w14:paraId="6D25C1DA" w14:textId="6FD8D093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1276" w:type="dxa"/>
          </w:tcPr>
          <w:p w14:paraId="5C8ABCA2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25BE0FAB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153A57C1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7A454321" w14:textId="12ABB992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Gwarancja min 24 miesiące </w:t>
            </w:r>
          </w:p>
        </w:tc>
        <w:tc>
          <w:tcPr>
            <w:tcW w:w="1417" w:type="dxa"/>
          </w:tcPr>
          <w:p w14:paraId="4E2D35C9" w14:textId="5203B3E9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37752FF8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BC" w:rsidRPr="00957EBC" w14:paraId="3DE15A7E" w14:textId="77777777" w:rsidTr="00FF3573">
        <w:trPr>
          <w:trHeight w:val="522"/>
        </w:trPr>
        <w:tc>
          <w:tcPr>
            <w:tcW w:w="566" w:type="dxa"/>
            <w:shd w:val="clear" w:color="auto" w:fill="auto"/>
          </w:tcPr>
          <w:p w14:paraId="076BCD0B" w14:textId="77777777" w:rsidR="00957EBC" w:rsidRPr="00957EBC" w:rsidRDefault="00957EBC" w:rsidP="00957EBC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14:paraId="4DA5E222" w14:textId="60FAD786" w:rsidR="00957EBC" w:rsidRPr="00957EBC" w:rsidRDefault="00957EBC" w:rsidP="00957E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BC">
              <w:rPr>
                <w:rFonts w:ascii="Times New Roman" w:hAnsi="Times New Roman" w:cs="Times New Roman"/>
                <w:sz w:val="20"/>
                <w:szCs w:val="20"/>
              </w:rPr>
              <w:t xml:space="preserve">Podłączenie aparatu pod tzw. zdalny serwis umożliwiający min, zdalną diagnostykę i przeładowania oprogramowania. Obsługa zdalnego serwisu przez inżyniera autoryzowanego serwisu posługującego się językiem polskim.  </w:t>
            </w:r>
          </w:p>
        </w:tc>
        <w:tc>
          <w:tcPr>
            <w:tcW w:w="1417" w:type="dxa"/>
          </w:tcPr>
          <w:p w14:paraId="6FE10299" w14:textId="7319E328" w:rsidR="00957EBC" w:rsidRPr="00957EBC" w:rsidRDefault="00957EBC" w:rsidP="00957EBC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14:paraId="262D9607" w14:textId="77777777" w:rsidR="00957EBC" w:rsidRPr="00957EBC" w:rsidRDefault="00957EBC" w:rsidP="00957E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DB3358" w14:textId="77777777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64DA21D" w14:textId="721008F4" w:rsidR="00984354" w:rsidRPr="00957EB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C3471A6" w14:textId="32F8D4A2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F0210EA" w14:textId="5D4F8E1D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500BD5B6" w14:textId="71128586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E9960C9" w14:textId="0D22E9A5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F6A24B4" w14:textId="760EC4FC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2FA7EF35" w14:textId="5890A13D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F868AF6" w14:textId="278DC521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4D03A97" w14:textId="43645DCA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C6EEB4A" w14:textId="46457F14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328EC38" w14:textId="03FB04E7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FF7BC67" w14:textId="77777777" w:rsidR="001D585F" w:rsidRPr="00957EBC" w:rsidRDefault="001D585F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1B512926" w14:textId="77777777" w:rsidR="002F655D" w:rsidRPr="00957EBC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957EBC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14:paraId="13A45EF7" w14:textId="77777777" w:rsidR="002F655D" w:rsidRPr="00957EBC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3DBDA23" w14:textId="77777777" w:rsidR="002F655D" w:rsidRPr="00957EBC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957EBC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957EBC">
        <w:rPr>
          <w:rFonts w:ascii="Times New Roman" w:eastAsia="Times New Roman" w:hAnsi="Times New Roman" w:cs="Times New Roman"/>
          <w:lang w:eastAsia="ar-SA"/>
        </w:rPr>
        <w:t>2</w:t>
      </w:r>
      <w:r w:rsidR="00124E70" w:rsidRPr="00957EB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7EBC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957EBC">
        <w:rPr>
          <w:rFonts w:ascii="Times New Roman" w:eastAsia="Times New Roman" w:hAnsi="Times New Roman" w:cs="Times New Roman"/>
          <w:lang w:eastAsia="ar-SA"/>
        </w:rPr>
        <w:t>4</w:t>
      </w:r>
      <w:r w:rsidRPr="00957EBC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14:paraId="444C313A" w14:textId="77777777" w:rsidR="002F655D" w:rsidRPr="00957EBC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A0966F8" w14:textId="77777777" w:rsidR="002F655D" w:rsidRPr="00957EBC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15C01D53" w14:textId="77777777" w:rsidR="00EC08E2" w:rsidRPr="00957EBC" w:rsidRDefault="00EC08E2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14:paraId="0631BBD8" w14:textId="77777777" w:rsidR="00C10D87" w:rsidRPr="00957EBC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RPr="00957EBC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1010" w14:textId="77777777"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14:paraId="4F372501" w14:textId="77777777"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F3E8" w14:textId="77777777"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14:paraId="3639FBE8" w14:textId="77777777"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 w15:restartNumberingAfterBreak="0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21898">
    <w:abstractNumId w:val="0"/>
  </w:num>
  <w:num w:numId="2" w16cid:durableId="1740638938">
    <w:abstractNumId w:val="1"/>
  </w:num>
  <w:num w:numId="3" w16cid:durableId="777986762">
    <w:abstractNumId w:val="2"/>
  </w:num>
  <w:num w:numId="4" w16cid:durableId="1277637824">
    <w:abstractNumId w:val="3"/>
  </w:num>
  <w:num w:numId="5" w16cid:durableId="1224560573">
    <w:abstractNumId w:val="36"/>
  </w:num>
  <w:num w:numId="6" w16cid:durableId="583689129">
    <w:abstractNumId w:val="14"/>
  </w:num>
  <w:num w:numId="7" w16cid:durableId="740104110">
    <w:abstractNumId w:val="9"/>
  </w:num>
  <w:num w:numId="8" w16cid:durableId="1759785877">
    <w:abstractNumId w:val="28"/>
  </w:num>
  <w:num w:numId="9" w16cid:durableId="902639434">
    <w:abstractNumId w:val="32"/>
  </w:num>
  <w:num w:numId="10" w16cid:durableId="862668072">
    <w:abstractNumId w:val="22"/>
  </w:num>
  <w:num w:numId="11" w16cid:durableId="1313562504">
    <w:abstractNumId w:val="26"/>
  </w:num>
  <w:num w:numId="12" w16cid:durableId="877817415">
    <w:abstractNumId w:val="8"/>
  </w:num>
  <w:num w:numId="13" w16cid:durableId="114953684">
    <w:abstractNumId w:val="12"/>
  </w:num>
  <w:num w:numId="14" w16cid:durableId="287861562">
    <w:abstractNumId w:val="16"/>
  </w:num>
  <w:num w:numId="15" w16cid:durableId="36901056">
    <w:abstractNumId w:val="6"/>
  </w:num>
  <w:num w:numId="16" w16cid:durableId="872231955">
    <w:abstractNumId w:val="13"/>
  </w:num>
  <w:num w:numId="17" w16cid:durableId="1646279601">
    <w:abstractNumId w:val="19"/>
  </w:num>
  <w:num w:numId="18" w16cid:durableId="1228997286">
    <w:abstractNumId w:val="7"/>
  </w:num>
  <w:num w:numId="19" w16cid:durableId="24211818">
    <w:abstractNumId w:val="29"/>
  </w:num>
  <w:num w:numId="20" w16cid:durableId="1062022315">
    <w:abstractNumId w:val="35"/>
  </w:num>
  <w:num w:numId="21" w16cid:durableId="1705790975">
    <w:abstractNumId w:val="30"/>
  </w:num>
  <w:num w:numId="22" w16cid:durableId="1057164777">
    <w:abstractNumId w:val="24"/>
  </w:num>
  <w:num w:numId="23" w16cid:durableId="1714227649">
    <w:abstractNumId w:val="20"/>
  </w:num>
  <w:num w:numId="24" w16cid:durableId="728069354">
    <w:abstractNumId w:val="17"/>
  </w:num>
  <w:num w:numId="25" w16cid:durableId="1552037638">
    <w:abstractNumId w:val="27"/>
  </w:num>
  <w:num w:numId="26" w16cid:durableId="712120524">
    <w:abstractNumId w:val="15"/>
  </w:num>
  <w:num w:numId="27" w16cid:durableId="505941099">
    <w:abstractNumId w:val="10"/>
  </w:num>
  <w:num w:numId="28" w16cid:durableId="2029674285">
    <w:abstractNumId w:val="18"/>
  </w:num>
  <w:num w:numId="29" w16cid:durableId="594631243">
    <w:abstractNumId w:val="11"/>
  </w:num>
  <w:num w:numId="30" w16cid:durableId="785660583">
    <w:abstractNumId w:val="21"/>
  </w:num>
  <w:num w:numId="31" w16cid:durableId="550310464">
    <w:abstractNumId w:val="25"/>
  </w:num>
  <w:num w:numId="32" w16cid:durableId="1996565496">
    <w:abstractNumId w:val="23"/>
  </w:num>
  <w:num w:numId="33" w16cid:durableId="1991206651">
    <w:abstractNumId w:val="34"/>
  </w:num>
  <w:num w:numId="34" w16cid:durableId="710349877">
    <w:abstractNumId w:val="33"/>
  </w:num>
  <w:num w:numId="35" w16cid:durableId="249973600">
    <w:abstractNumId w:val="5"/>
  </w:num>
  <w:num w:numId="36" w16cid:durableId="1242448156">
    <w:abstractNumId w:val="4"/>
  </w:num>
  <w:num w:numId="37" w16cid:durableId="16192927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1D585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A251E"/>
    <w:rsid w:val="00406089"/>
    <w:rsid w:val="0044471D"/>
    <w:rsid w:val="00463E07"/>
    <w:rsid w:val="004C169F"/>
    <w:rsid w:val="004E20D1"/>
    <w:rsid w:val="00536FFA"/>
    <w:rsid w:val="00542F2C"/>
    <w:rsid w:val="0055311B"/>
    <w:rsid w:val="005F71D6"/>
    <w:rsid w:val="005F7DBB"/>
    <w:rsid w:val="006039C0"/>
    <w:rsid w:val="00603D65"/>
    <w:rsid w:val="00653487"/>
    <w:rsid w:val="00685229"/>
    <w:rsid w:val="006D21A7"/>
    <w:rsid w:val="006E1AB8"/>
    <w:rsid w:val="006E6ADE"/>
    <w:rsid w:val="007111AE"/>
    <w:rsid w:val="00737FF1"/>
    <w:rsid w:val="00865C64"/>
    <w:rsid w:val="00872144"/>
    <w:rsid w:val="008825AC"/>
    <w:rsid w:val="008C57C1"/>
    <w:rsid w:val="00957EBC"/>
    <w:rsid w:val="00984354"/>
    <w:rsid w:val="009A7F0C"/>
    <w:rsid w:val="009F16DD"/>
    <w:rsid w:val="00A26582"/>
    <w:rsid w:val="00A73D18"/>
    <w:rsid w:val="00B6068E"/>
    <w:rsid w:val="00B674FC"/>
    <w:rsid w:val="00C10D87"/>
    <w:rsid w:val="00C70D98"/>
    <w:rsid w:val="00CB2CD5"/>
    <w:rsid w:val="00CD1AB7"/>
    <w:rsid w:val="00D62407"/>
    <w:rsid w:val="00D82EB2"/>
    <w:rsid w:val="00D843B9"/>
    <w:rsid w:val="00D9697F"/>
    <w:rsid w:val="00D97CE8"/>
    <w:rsid w:val="00DD4398"/>
    <w:rsid w:val="00E3444E"/>
    <w:rsid w:val="00E47781"/>
    <w:rsid w:val="00E577BA"/>
    <w:rsid w:val="00E659A4"/>
    <w:rsid w:val="00E739D5"/>
    <w:rsid w:val="00E86421"/>
    <w:rsid w:val="00E92565"/>
    <w:rsid w:val="00EA09A2"/>
    <w:rsid w:val="00EC08E2"/>
    <w:rsid w:val="00F00E42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E506"/>
  <w15:docId w15:val="{1E8B6B39-9456-4E03-AAA9-3F7CC58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1A9CC2-C88F-448B-AAE3-791CAF836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Lis Anna</cp:lastModifiedBy>
  <cp:revision>3</cp:revision>
  <cp:lastPrinted>2021-09-07T05:45:00Z</cp:lastPrinted>
  <dcterms:created xsi:type="dcterms:W3CDTF">2022-08-10T09:04:00Z</dcterms:created>
  <dcterms:modified xsi:type="dcterms:W3CDTF">2022-08-10T09:16:00Z</dcterms:modified>
</cp:coreProperties>
</file>