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A93" w14:textId="6BB75580" w:rsidR="00E21A9A" w:rsidRDefault="00434F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44E10F87" w14:textId="77777777" w:rsidR="00434F5E" w:rsidRDefault="00434F5E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  <w:permStart w:id="1033111386" w:edGrp="everyone"/>
    </w:p>
    <w:p w14:paraId="640D4C47" w14:textId="77777777" w:rsidR="00B84FFE" w:rsidRPr="00B84FFE" w:rsidRDefault="00B84FFE" w:rsidP="00B84F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B84FFE">
        <w:rPr>
          <w:rFonts w:ascii="Arial" w:eastAsia="Times New Roman" w:hAnsi="Arial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BDAF5A3" wp14:editId="4A0E6041">
                <wp:simplePos x="0" y="0"/>
                <wp:positionH relativeFrom="column">
                  <wp:posOffset>0</wp:posOffset>
                </wp:positionH>
                <wp:positionV relativeFrom="paragraph">
                  <wp:posOffset>106044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821ACB" id="Line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" strokeweight=".5pt"/>
            </w:pict>
          </mc:Fallback>
        </mc:AlternateContent>
      </w:r>
    </w:p>
    <w:p w14:paraId="6D34210C" w14:textId="3A416D80" w:rsidR="00B84FFE" w:rsidRPr="00B84FFE" w:rsidRDefault="00B84FFE" w:rsidP="00B84FFE">
      <w:pPr>
        <w:keepNext/>
        <w:spacing w:before="240" w:after="0" w:line="240" w:lineRule="auto"/>
        <w:ind w:left="36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B84FFE">
        <w:rPr>
          <w:rFonts w:ascii="Arial" w:eastAsia="Times New Roman" w:hAnsi="Arial" w:cs="Arial"/>
          <w:sz w:val="24"/>
          <w:szCs w:val="20"/>
          <w:lang w:eastAsia="pl-PL"/>
        </w:rPr>
        <w:t xml:space="preserve">Bydgoszcz, dnia </w:t>
      </w:r>
      <w:r w:rsidR="0052567A">
        <w:rPr>
          <w:rFonts w:ascii="Arial" w:eastAsia="Times New Roman" w:hAnsi="Arial" w:cs="Arial"/>
          <w:sz w:val="24"/>
          <w:szCs w:val="20"/>
          <w:lang w:eastAsia="pl-PL"/>
        </w:rPr>
        <w:t>2</w:t>
      </w:r>
      <w:r w:rsidR="005E786B">
        <w:rPr>
          <w:rFonts w:ascii="Arial" w:eastAsia="Times New Roman" w:hAnsi="Arial" w:cs="Arial"/>
          <w:sz w:val="24"/>
          <w:szCs w:val="20"/>
          <w:lang w:eastAsia="pl-PL"/>
        </w:rPr>
        <w:t>0</w:t>
      </w:r>
      <w:r w:rsidRPr="00B84FFE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="00900917">
        <w:rPr>
          <w:rFonts w:ascii="Arial" w:eastAsia="Times New Roman" w:hAnsi="Arial" w:cs="Arial"/>
          <w:sz w:val="24"/>
          <w:szCs w:val="20"/>
          <w:lang w:eastAsia="pl-PL"/>
        </w:rPr>
        <w:t>0</w:t>
      </w:r>
      <w:r w:rsidR="005E786B">
        <w:rPr>
          <w:rFonts w:ascii="Arial" w:eastAsia="Times New Roman" w:hAnsi="Arial" w:cs="Arial"/>
          <w:sz w:val="24"/>
          <w:szCs w:val="20"/>
          <w:lang w:eastAsia="pl-PL"/>
        </w:rPr>
        <w:t>1</w:t>
      </w:r>
      <w:r w:rsidRPr="00B84FFE">
        <w:rPr>
          <w:rFonts w:ascii="Arial" w:eastAsia="Times New Roman" w:hAnsi="Arial" w:cs="Arial"/>
          <w:sz w:val="24"/>
          <w:szCs w:val="20"/>
          <w:lang w:eastAsia="pl-PL"/>
        </w:rPr>
        <w:t>.202</w:t>
      </w:r>
      <w:r w:rsidR="00900917">
        <w:rPr>
          <w:rFonts w:ascii="Arial" w:eastAsia="Times New Roman" w:hAnsi="Arial" w:cs="Arial"/>
          <w:sz w:val="24"/>
          <w:szCs w:val="20"/>
          <w:lang w:eastAsia="pl-PL"/>
        </w:rPr>
        <w:t>4</w:t>
      </w:r>
      <w:r w:rsidRPr="00B84FFE">
        <w:rPr>
          <w:rFonts w:ascii="Arial" w:eastAsia="Times New Roman" w:hAnsi="Arial" w:cs="Arial"/>
          <w:sz w:val="24"/>
          <w:szCs w:val="20"/>
          <w:lang w:eastAsia="pl-PL"/>
        </w:rPr>
        <w:t xml:space="preserve"> r. </w:t>
      </w:r>
    </w:p>
    <w:p w14:paraId="03E4C0B9" w14:textId="77777777" w:rsidR="00B84FFE" w:rsidRPr="00B84FFE" w:rsidRDefault="00B84FFE" w:rsidP="00B84FFE">
      <w:pPr>
        <w:spacing w:after="0" w:line="240" w:lineRule="auto"/>
        <w:ind w:left="360"/>
        <w:rPr>
          <w:rFonts w:ascii="Arial" w:eastAsia="Times New Roman" w:hAnsi="Arial" w:cs="Arial"/>
          <w:sz w:val="16"/>
          <w:szCs w:val="20"/>
          <w:lang w:eastAsia="pl-PL"/>
        </w:rPr>
      </w:pPr>
    </w:p>
    <w:p w14:paraId="79C23A51" w14:textId="77777777" w:rsidR="00B84FFE" w:rsidRPr="00B84FFE" w:rsidRDefault="00B84FFE" w:rsidP="00B84FFE">
      <w:pPr>
        <w:spacing w:after="0" w:line="240" w:lineRule="auto"/>
        <w:ind w:left="360"/>
        <w:rPr>
          <w:rFonts w:ascii="Arial" w:eastAsia="Times New Roman" w:hAnsi="Arial" w:cs="Arial"/>
          <w:sz w:val="16"/>
          <w:szCs w:val="20"/>
          <w:lang w:eastAsia="pl-PL"/>
        </w:rPr>
      </w:pPr>
    </w:p>
    <w:p w14:paraId="759B27BA" w14:textId="0CB53899" w:rsidR="00B84FFE" w:rsidRPr="00157126" w:rsidRDefault="00B84FFE" w:rsidP="00157126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2FC1178" w14:textId="77777777" w:rsidR="000B578B" w:rsidRDefault="000B578B" w:rsidP="00B84FFE">
      <w:pPr>
        <w:keepNext/>
        <w:spacing w:after="240" w:line="276" w:lineRule="auto"/>
        <w:ind w:left="360"/>
        <w:contextualSpacing/>
        <w:jc w:val="both"/>
        <w:rPr>
          <w:sz w:val="16"/>
          <w:szCs w:val="16"/>
        </w:rPr>
      </w:pPr>
    </w:p>
    <w:p w14:paraId="2C4A8888" w14:textId="77777777" w:rsidR="000B578B" w:rsidRPr="00157126" w:rsidRDefault="000B578B" w:rsidP="000B578B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2648A38" w14:textId="58CA5EDF" w:rsidR="000B578B" w:rsidRPr="00B84FFE" w:rsidRDefault="000B578B" w:rsidP="000B578B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B84FFE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Warunki techniczne budowy 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i likwidacji </w:t>
      </w:r>
      <w:r w:rsidRPr="00B84FFE">
        <w:rPr>
          <w:rFonts w:ascii="Arial" w:eastAsia="Times New Roman" w:hAnsi="Arial" w:cs="Times New Roman"/>
          <w:b/>
          <w:sz w:val="24"/>
          <w:szCs w:val="20"/>
          <w:lang w:eastAsia="pl-PL"/>
        </w:rPr>
        <w:t>oświetlenia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ulica Plac Piastowski</w:t>
      </w:r>
      <w:r w:rsidRPr="0052567A">
        <w:t xml:space="preserve"> </w:t>
      </w:r>
    </w:p>
    <w:p w14:paraId="261764C1" w14:textId="77777777" w:rsidR="000B578B" w:rsidRDefault="000B578B" w:rsidP="000B578B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6A8114DB" w14:textId="77777777" w:rsidR="000B578B" w:rsidRPr="00B84FFE" w:rsidRDefault="000B578B" w:rsidP="000B578B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750A001B" w14:textId="0C02FA13" w:rsidR="000B578B" w:rsidRPr="008708FA" w:rsidRDefault="001A7C79" w:rsidP="000B578B">
      <w:pPr>
        <w:keepLines/>
        <w:numPr>
          <w:ilvl w:val="0"/>
          <w:numId w:val="5"/>
        </w:numPr>
        <w:suppressLineNumbers/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Istniejące s</w:t>
      </w:r>
      <w:r w:rsidR="000B578B"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łupy oświetleniowe </w:t>
      </w:r>
      <w:r w:rsidR="000B578B">
        <w:rPr>
          <w:rFonts w:ascii="Arial" w:eastAsia="Times New Roman" w:hAnsi="Arial" w:cs="Times New Roman"/>
          <w:sz w:val="24"/>
          <w:szCs w:val="24"/>
          <w:lang w:eastAsia="pl-PL"/>
        </w:rPr>
        <w:t>stylowe</w:t>
      </w:r>
      <w:r w:rsidR="000B578B" w:rsidRPr="008708FA">
        <w:rPr>
          <w:rFonts w:ascii="Arial" w:eastAsia="Times New Roman" w:hAnsi="Arial" w:cs="Times New Roman"/>
          <w:sz w:val="24"/>
          <w:szCs w:val="24"/>
          <w:lang w:eastAsia="pl-PL"/>
        </w:rPr>
        <w:t>, osadzone na fundamencie prefabrykowanym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należy wypiaskować i pomalować – kolor RAL 7021</w:t>
      </w:r>
      <w:r w:rsidR="000B578B" w:rsidRPr="008708FA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1BB2F0E4" w14:textId="156802A0" w:rsidR="000B578B" w:rsidRPr="008708FA" w:rsidRDefault="000B578B" w:rsidP="000B578B">
      <w:pPr>
        <w:keepLines/>
        <w:numPr>
          <w:ilvl w:val="0"/>
          <w:numId w:val="5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Oświetlenie </w:t>
      </w:r>
      <w:r w:rsidR="001A7C79">
        <w:rPr>
          <w:rFonts w:ascii="Arial" w:eastAsia="Times New Roman" w:hAnsi="Arial" w:cs="Times New Roman"/>
          <w:sz w:val="24"/>
          <w:szCs w:val="24"/>
          <w:lang w:eastAsia="pl-PL"/>
        </w:rPr>
        <w:t>na Placu Piastowskim – wokół kościoła</w:t>
      </w:r>
      <w:r w:rsidRPr="0052567A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zasil</w:t>
      </w:r>
      <w:r w:rsidR="001A7C79">
        <w:rPr>
          <w:rFonts w:ascii="Arial" w:eastAsia="Times New Roman" w:hAnsi="Arial" w:cs="Times New Roman"/>
          <w:sz w:val="24"/>
          <w:szCs w:val="24"/>
          <w:lang w:eastAsia="pl-PL"/>
        </w:rPr>
        <w:t>ane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z szafy SOUM </w:t>
      </w:r>
      <w:r w:rsidR="001A7C79">
        <w:rPr>
          <w:rFonts w:ascii="Arial" w:eastAsia="Times New Roman" w:hAnsi="Arial" w:cs="Times New Roman"/>
          <w:sz w:val="24"/>
          <w:szCs w:val="24"/>
          <w:lang w:eastAsia="pl-PL"/>
        </w:rPr>
        <w:t>114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własności ZDMiKP znajdującego się </w:t>
      </w:r>
      <w:r w:rsidR="001A7C79">
        <w:rPr>
          <w:rFonts w:ascii="Arial" w:eastAsia="Times New Roman" w:hAnsi="Arial" w:cs="Times New Roman"/>
          <w:sz w:val="24"/>
          <w:szCs w:val="24"/>
          <w:lang w:eastAsia="pl-PL"/>
        </w:rPr>
        <w:t>przy kościele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. Zakres budowy oświetlenia zaznaczono w załączniku graficznym.</w:t>
      </w:r>
      <w:r w:rsidR="001A7C79">
        <w:rPr>
          <w:rFonts w:ascii="Arial" w:eastAsia="Times New Roman" w:hAnsi="Arial" w:cs="Times New Roman"/>
          <w:sz w:val="24"/>
          <w:szCs w:val="24"/>
          <w:lang w:eastAsia="pl-PL"/>
        </w:rPr>
        <w:t xml:space="preserve"> Szafa oświetleniowa do wymiany. Parametry SOU określone w załączniku.</w:t>
      </w:r>
    </w:p>
    <w:p w14:paraId="3AD00FA7" w14:textId="2D381D8C" w:rsidR="000B578B" w:rsidRPr="008708FA" w:rsidRDefault="001A7C79" w:rsidP="000B578B">
      <w:pPr>
        <w:keepLines/>
        <w:numPr>
          <w:ilvl w:val="0"/>
          <w:numId w:val="5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Istniejące oprawy </w:t>
      </w:r>
      <w:r w:rsidR="000B578B">
        <w:rPr>
          <w:rFonts w:ascii="Arial" w:eastAsia="Times New Roman" w:hAnsi="Arial" w:cs="Times New Roman"/>
          <w:sz w:val="24"/>
          <w:szCs w:val="24"/>
          <w:lang w:eastAsia="pl-PL"/>
        </w:rPr>
        <w:t>o</w:t>
      </w:r>
      <w:r w:rsidR="000B578B" w:rsidRPr="008708FA">
        <w:rPr>
          <w:rFonts w:ascii="Arial" w:eastAsia="Times New Roman" w:hAnsi="Arial" w:cs="Times New Roman"/>
          <w:sz w:val="24"/>
          <w:szCs w:val="24"/>
          <w:lang w:eastAsia="pl-PL"/>
        </w:rPr>
        <w:t>świetleni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owe</w:t>
      </w:r>
      <w:r w:rsidR="00104C59">
        <w:rPr>
          <w:rFonts w:ascii="Arial" w:eastAsia="Times New Roman" w:hAnsi="Arial" w:cs="Times New Roman"/>
          <w:sz w:val="24"/>
          <w:szCs w:val="24"/>
          <w:lang w:eastAsia="pl-PL"/>
        </w:rPr>
        <w:t>, IZK, przewody słupowe</w:t>
      </w:r>
      <w:r w:rsidR="000B578B"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0B578B">
        <w:rPr>
          <w:rFonts w:ascii="Arial" w:eastAsia="Times New Roman" w:hAnsi="Arial" w:cs="Times New Roman"/>
          <w:sz w:val="24"/>
          <w:szCs w:val="24"/>
          <w:lang w:eastAsia="pl-PL"/>
        </w:rPr>
        <w:br/>
        <w:t>w zakresie objętym  likwidacją i budową</w:t>
      </w:r>
      <w:r w:rsidR="00104C59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0B578B">
        <w:rPr>
          <w:rFonts w:ascii="Arial" w:eastAsia="Times New Roman" w:hAnsi="Arial" w:cs="Times New Roman"/>
          <w:sz w:val="24"/>
          <w:szCs w:val="24"/>
          <w:lang w:eastAsia="pl-PL"/>
        </w:rPr>
        <w:t>należy przekazać Zamawiającemu</w:t>
      </w:r>
      <w:r w:rsidR="00104C59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0B578B">
        <w:rPr>
          <w:rFonts w:ascii="Arial" w:eastAsia="Times New Roman" w:hAnsi="Arial" w:cs="Times New Roman"/>
          <w:sz w:val="24"/>
          <w:szCs w:val="24"/>
          <w:lang w:eastAsia="pl-PL"/>
        </w:rPr>
        <w:t xml:space="preserve">na magazyn ul. Witebska 5a. </w:t>
      </w:r>
    </w:p>
    <w:p w14:paraId="5AF555AE" w14:textId="4516F7FA" w:rsidR="000B578B" w:rsidRPr="008708FA" w:rsidRDefault="000B578B" w:rsidP="000B578B">
      <w:pPr>
        <w:keepLines/>
        <w:numPr>
          <w:ilvl w:val="0"/>
          <w:numId w:val="5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Kable obwodowe YKY </w:t>
      </w:r>
      <w:r w:rsidR="001A7C79">
        <w:rPr>
          <w:rFonts w:ascii="Arial" w:eastAsia="Times New Roman" w:hAnsi="Arial" w:cs="Times New Roman"/>
          <w:sz w:val="24"/>
          <w:szCs w:val="24"/>
          <w:lang w:eastAsia="pl-PL"/>
        </w:rPr>
        <w:t>pozostają bez zmian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. </w:t>
      </w:r>
    </w:p>
    <w:p w14:paraId="10E4D027" w14:textId="3CB3DE0B" w:rsidR="000B578B" w:rsidRPr="008708FA" w:rsidRDefault="000B578B" w:rsidP="000B578B">
      <w:pPr>
        <w:keepLines/>
        <w:numPr>
          <w:ilvl w:val="0"/>
          <w:numId w:val="5"/>
        </w:numPr>
        <w:suppressLineNumbers/>
        <w:suppressAutoHyphens/>
        <w:spacing w:after="0" w:line="240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Oprawy oświetleniowe ze źródłem LED o mocy </w:t>
      </w:r>
      <w:r w:rsidR="00104C59">
        <w:rPr>
          <w:rFonts w:ascii="Arial" w:eastAsia="Times New Roman" w:hAnsi="Arial" w:cs="Times New Roman"/>
          <w:sz w:val="24"/>
          <w:szCs w:val="24"/>
          <w:lang w:eastAsia="pl-PL"/>
        </w:rPr>
        <w:t>wg obliczeń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i cechach charakterystycznych: obudowa aluminiowa, szczelność komory optycznej  komory zespołu sterowania IP66. W oprawie lub słupie zainstalowany </w:t>
      </w:r>
      <w:r w:rsidRPr="008708FA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nowy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sterownik zgodny z systemem DALI w celu włączenia do systemu sterowania oświetleniem (zgodnie z załącznikiem), skuteczność świetlna oprawy 130lm/W.</w:t>
      </w:r>
    </w:p>
    <w:p w14:paraId="351216C6" w14:textId="77777777" w:rsidR="000B578B" w:rsidRDefault="000B578B" w:rsidP="000B578B">
      <w:pPr>
        <w:keepLines/>
        <w:numPr>
          <w:ilvl w:val="0"/>
          <w:numId w:val="5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Prace na sieci ZDMiKP należy zgłaszać z 5 dniowym wyprzedzeniem (wystąpienie o dopuszczenie do prac).</w:t>
      </w:r>
    </w:p>
    <w:p w14:paraId="12008306" w14:textId="77777777" w:rsidR="000B578B" w:rsidRPr="008708FA" w:rsidRDefault="000B578B" w:rsidP="000B578B">
      <w:pPr>
        <w:keepLines/>
        <w:numPr>
          <w:ilvl w:val="0"/>
          <w:numId w:val="5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Wykonawca zobowiązany jest zwieźć na magazyn ZDMiKP (ul. Witebska 5a) materiały/urządzenia z demontażu własności ZDMiKP w terminie do 2 dni od daty wykonania demontażu.</w:t>
      </w:r>
    </w:p>
    <w:p w14:paraId="38AF2F88" w14:textId="77777777" w:rsidR="000B578B" w:rsidRDefault="000B578B" w:rsidP="000B578B">
      <w:pPr>
        <w:keepLines/>
        <w:numPr>
          <w:ilvl w:val="0"/>
          <w:numId w:val="5"/>
        </w:numPr>
        <w:suppressLineNumbers/>
        <w:suppressAutoHyphens/>
        <w:spacing w:after="24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Wykonawca ponosi koszt dołączenia punktów oświetleniowych do systemu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br/>
        <w:t>(ok. 6 zł/pkt).</w:t>
      </w:r>
    </w:p>
    <w:p w14:paraId="33BF50A5" w14:textId="77777777" w:rsidR="000B578B" w:rsidRPr="008708FA" w:rsidRDefault="000B578B" w:rsidP="000B578B">
      <w:pPr>
        <w:keepLines/>
        <w:numPr>
          <w:ilvl w:val="0"/>
          <w:numId w:val="5"/>
        </w:numPr>
        <w:suppressLineNumbers/>
        <w:suppressAutoHyphens/>
        <w:spacing w:after="24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Uwzględnić konieczność wykonania pomiarów oświetlenia po wybudowaniu dla oceny sprawności świecenia po rocznej eksploatacji.</w:t>
      </w:r>
    </w:p>
    <w:p w14:paraId="4D85946B" w14:textId="77777777" w:rsidR="000B578B" w:rsidRPr="008708FA" w:rsidRDefault="000B578B" w:rsidP="000B578B">
      <w:pPr>
        <w:keepNext/>
        <w:keepLines/>
        <w:numPr>
          <w:ilvl w:val="0"/>
          <w:numId w:val="5"/>
        </w:numPr>
        <w:suppressLineNumbers/>
        <w:suppressAutoHyphens/>
        <w:spacing w:after="24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Dokumentację powykonawczą oświetlenia należy dostarczyć do ZDMiKP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br/>
        <w:t>w formie papierowej i cyfrowej (format DGN).</w:t>
      </w:r>
    </w:p>
    <w:p w14:paraId="448B3A5B" w14:textId="77777777" w:rsidR="000B578B" w:rsidRDefault="000B578B" w:rsidP="00B84FFE">
      <w:pPr>
        <w:keepNext/>
        <w:spacing w:after="240" w:line="276" w:lineRule="auto"/>
        <w:ind w:left="360"/>
        <w:contextualSpacing/>
        <w:jc w:val="both"/>
        <w:rPr>
          <w:sz w:val="16"/>
          <w:szCs w:val="16"/>
        </w:rPr>
      </w:pPr>
    </w:p>
    <w:permEnd w:id="1033111386"/>
    <w:p w14:paraId="5E8D8348" w14:textId="1CB5A7EF" w:rsidR="00C25AE9" w:rsidRPr="0068333A" w:rsidRDefault="00C25AE9" w:rsidP="00B84FFE">
      <w:pPr>
        <w:keepNext/>
        <w:spacing w:after="240" w:line="276" w:lineRule="auto"/>
        <w:ind w:left="360"/>
        <w:contextualSpacing/>
        <w:jc w:val="both"/>
        <w:rPr>
          <w:sz w:val="16"/>
          <w:szCs w:val="16"/>
        </w:rPr>
      </w:pPr>
    </w:p>
    <w:sectPr w:rsidR="00C25AE9" w:rsidRPr="0068333A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F33D" w14:textId="77777777" w:rsidR="00B950E4" w:rsidRDefault="00B950E4" w:rsidP="0033686C">
      <w:pPr>
        <w:spacing w:after="0" w:line="240" w:lineRule="auto"/>
      </w:pPr>
      <w:r>
        <w:separator/>
      </w:r>
    </w:p>
  </w:endnote>
  <w:endnote w:type="continuationSeparator" w:id="0">
    <w:p w14:paraId="4E1AE9DB" w14:textId="77777777" w:rsidR="00B950E4" w:rsidRDefault="00B950E4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Toruńska 174a, tel. 52 / 582 27 23, fax 52 / 582 27 77     </w:t>
    </w:r>
  </w:p>
  <w:p w14:paraId="56855095" w14:textId="5647593B" w:rsidR="00434F5E" w:rsidRPr="00434F5E" w:rsidRDefault="00806C93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r>
      <w:fldChar w:fldCharType="begin"/>
    </w:r>
    <w:r>
      <w:instrText>HYPERLINK "mailto:zarzad@zdmikp.bydgoszcz.pl"</w:instrText>
    </w:r>
    <w:r>
      <w:fldChar w:fldCharType="separate"/>
    </w:r>
    <w:r w:rsidR="00434F5E" w:rsidRPr="00BD476B">
      <w:rPr>
        <w:rStyle w:val="Hipercze"/>
        <w:rFonts w:ascii="Calibri" w:hAnsi="Calibri" w:cs="Calibri"/>
        <w:color w:val="808080" w:themeColor="background1" w:themeShade="80"/>
        <w:sz w:val="16"/>
        <w:szCs w:val="16"/>
        <w:lang w:val="de-DE"/>
      </w:rPr>
      <w:t>zarzad@zdmikp.bydgoszcz.pl</w:t>
    </w:r>
    <w:r>
      <w:rPr>
        <w:rStyle w:val="Hipercze"/>
        <w:rFonts w:ascii="Calibri" w:hAnsi="Calibri" w:cs="Calibri"/>
        <w:color w:val="808080" w:themeColor="background1" w:themeShade="80"/>
        <w:sz w:val="16"/>
        <w:szCs w:val="16"/>
        <w:lang w:val="de-DE"/>
      </w:rPr>
      <w:fldChar w:fldCharType="end"/>
    </w:r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64B4" w14:textId="77777777" w:rsidR="00B950E4" w:rsidRDefault="00B950E4" w:rsidP="0033686C">
      <w:pPr>
        <w:spacing w:after="0" w:line="240" w:lineRule="auto"/>
      </w:pPr>
      <w:r>
        <w:separator/>
      </w:r>
    </w:p>
  </w:footnote>
  <w:footnote w:type="continuationSeparator" w:id="0">
    <w:p w14:paraId="0A7C559B" w14:textId="77777777" w:rsidR="00B950E4" w:rsidRDefault="00B950E4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5D02"/>
    <w:multiLevelType w:val="hybridMultilevel"/>
    <w:tmpl w:val="D048E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E001B"/>
    <w:multiLevelType w:val="hybridMultilevel"/>
    <w:tmpl w:val="D9A87A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7DF5"/>
    <w:multiLevelType w:val="hybridMultilevel"/>
    <w:tmpl w:val="D9A87AE4"/>
    <w:lvl w:ilvl="0" w:tplc="E9E82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0"/>
  </w:num>
  <w:num w:numId="2" w16cid:durableId="1939560180">
    <w:abstractNumId w:val="3"/>
  </w:num>
  <w:num w:numId="3" w16cid:durableId="10631397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2811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8817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LEvuxwaDcOXXnE4q78CA5Db4OHk+Y+wKGM+PRf8kmh/jmtgC7AA9t0RE6EAca2952x4VhmEP57NMtDKTYhMhGQ==" w:salt="l7m0xh3v1Iry0g69Iyqp2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B578B"/>
    <w:rsid w:val="000C2876"/>
    <w:rsid w:val="000D4AC3"/>
    <w:rsid w:val="00104C59"/>
    <w:rsid w:val="00110267"/>
    <w:rsid w:val="00112C92"/>
    <w:rsid w:val="00145C14"/>
    <w:rsid w:val="00157126"/>
    <w:rsid w:val="00177199"/>
    <w:rsid w:val="001A7C79"/>
    <w:rsid w:val="0021221E"/>
    <w:rsid w:val="002F6235"/>
    <w:rsid w:val="0033686C"/>
    <w:rsid w:val="003770D7"/>
    <w:rsid w:val="003821AC"/>
    <w:rsid w:val="00396FD2"/>
    <w:rsid w:val="003B0EBD"/>
    <w:rsid w:val="003E20D9"/>
    <w:rsid w:val="003F3A69"/>
    <w:rsid w:val="00434F5E"/>
    <w:rsid w:val="004844A9"/>
    <w:rsid w:val="004B3F11"/>
    <w:rsid w:val="004C1095"/>
    <w:rsid w:val="005111E9"/>
    <w:rsid w:val="005204B6"/>
    <w:rsid w:val="0052567A"/>
    <w:rsid w:val="005834DF"/>
    <w:rsid w:val="005E786B"/>
    <w:rsid w:val="00613886"/>
    <w:rsid w:val="00650195"/>
    <w:rsid w:val="00674F19"/>
    <w:rsid w:val="0068333A"/>
    <w:rsid w:val="00687268"/>
    <w:rsid w:val="006E0041"/>
    <w:rsid w:val="0070087A"/>
    <w:rsid w:val="0073575B"/>
    <w:rsid w:val="007C6C65"/>
    <w:rsid w:val="007D123D"/>
    <w:rsid w:val="00806C93"/>
    <w:rsid w:val="008410B2"/>
    <w:rsid w:val="0085025F"/>
    <w:rsid w:val="008708FA"/>
    <w:rsid w:val="00871E16"/>
    <w:rsid w:val="00893982"/>
    <w:rsid w:val="008A777D"/>
    <w:rsid w:val="00900917"/>
    <w:rsid w:val="009013B8"/>
    <w:rsid w:val="00975D00"/>
    <w:rsid w:val="009E06E0"/>
    <w:rsid w:val="009E5AAE"/>
    <w:rsid w:val="00B21B22"/>
    <w:rsid w:val="00B233D6"/>
    <w:rsid w:val="00B2646F"/>
    <w:rsid w:val="00B40E14"/>
    <w:rsid w:val="00B5772E"/>
    <w:rsid w:val="00B84FFE"/>
    <w:rsid w:val="00B950E4"/>
    <w:rsid w:val="00BA29F8"/>
    <w:rsid w:val="00BD75BD"/>
    <w:rsid w:val="00C25AE9"/>
    <w:rsid w:val="00C66671"/>
    <w:rsid w:val="00CA2883"/>
    <w:rsid w:val="00D16AE1"/>
    <w:rsid w:val="00D6187F"/>
    <w:rsid w:val="00D73B7F"/>
    <w:rsid w:val="00DA3CCB"/>
    <w:rsid w:val="00DC28D6"/>
    <w:rsid w:val="00E21A9A"/>
    <w:rsid w:val="00E21B60"/>
    <w:rsid w:val="00E77121"/>
    <w:rsid w:val="00EC1D9E"/>
    <w:rsid w:val="00EE2ACC"/>
    <w:rsid w:val="00F92DCE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D16AE1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D16AE1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D16A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ata">
    <w:name w:val="data"/>
    <w:basedOn w:val="Normalny"/>
    <w:rsid w:val="00D16AE1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6A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6AE1"/>
  </w:style>
  <w:style w:type="paragraph" w:styleId="Akapitzlist">
    <w:name w:val="List Paragraph"/>
    <w:basedOn w:val="Normalny"/>
    <w:uiPriority w:val="34"/>
    <w:qFormat/>
    <w:rsid w:val="003B0EB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Dariusz Radzimski</cp:lastModifiedBy>
  <cp:revision>12</cp:revision>
  <cp:lastPrinted>2023-05-08T11:27:00Z</cp:lastPrinted>
  <dcterms:created xsi:type="dcterms:W3CDTF">2023-11-30T06:24:00Z</dcterms:created>
  <dcterms:modified xsi:type="dcterms:W3CDTF">2024-01-23T06:49:00Z</dcterms:modified>
</cp:coreProperties>
</file>