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05629" w:rsidRDefault="00D05629" w:rsidP="00D05629">
      <w:pPr>
        <w:jc w:val="right"/>
        <w:rPr>
          <w:b/>
          <w:color w:val="000000"/>
        </w:rPr>
      </w:pPr>
      <w:r>
        <w:rPr>
          <w:b/>
          <w:color w:val="000000"/>
        </w:rPr>
        <w:t>Załącznik nr 10 do SIWZ</w:t>
      </w:r>
      <w:bookmarkStart w:id="0" w:name="_GoBack"/>
      <w:bookmarkEnd w:id="0"/>
    </w:p>
    <w:p w:rsidR="00D05629" w:rsidRDefault="00D05629" w:rsidP="00D05629">
      <w:pPr>
        <w:keepLines/>
        <w:tabs>
          <w:tab w:val="left" w:pos="4503"/>
          <w:tab w:val="right" w:pos="8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308/2019/PN/DZP</w:t>
      </w:r>
    </w:p>
    <w:p w:rsidR="00D05629" w:rsidRDefault="00D05629" w:rsidP="00D05629">
      <w:pPr>
        <w:jc w:val="right"/>
        <w:rPr>
          <w:color w:val="000000"/>
          <w:szCs w:val="24"/>
        </w:rPr>
      </w:pPr>
    </w:p>
    <w:p w:rsidR="00D05629" w:rsidRDefault="00D05629" w:rsidP="00D05629">
      <w:pPr>
        <w:jc w:val="center"/>
      </w:pPr>
    </w:p>
    <w:p w:rsidR="00D05629" w:rsidRDefault="00D05629" w:rsidP="00D056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:rsidR="00D05629" w:rsidRDefault="00D05629" w:rsidP="00D05629"/>
    <w:p w:rsidR="00D05629" w:rsidRDefault="00D05629" w:rsidP="00D05629"/>
    <w:p w:rsidR="00D05629" w:rsidRDefault="00D05629" w:rsidP="00D05629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:rsidR="00D05629" w:rsidRDefault="00D05629" w:rsidP="00D05629">
      <w:pPr>
        <w:spacing w:line="274" w:lineRule="exact"/>
        <w:jc w:val="both"/>
        <w:rPr>
          <w:color w:val="000000"/>
        </w:rPr>
      </w:pPr>
    </w:p>
    <w:p w:rsidR="00D05629" w:rsidRDefault="00D05629" w:rsidP="00D05629">
      <w:pPr>
        <w:spacing w:line="274" w:lineRule="exact"/>
        <w:jc w:val="both"/>
        <w:rPr>
          <w:color w:val="000000"/>
        </w:rPr>
      </w:pPr>
      <w:r>
        <w:rPr>
          <w:color w:val="000000"/>
        </w:rPr>
        <w:t>Obowiązki określone dla Wykonawcy dotyczą wszystkich osób zatrudnionych przez                    Wykonawcę do realizacji Umowy: podwykonawców, dalszych podwykonawców, wykonuj</w:t>
      </w:r>
      <w:r>
        <w:rPr>
          <w:color w:val="000000"/>
        </w:rPr>
        <w:t>ą</w:t>
      </w:r>
      <w:r>
        <w:rPr>
          <w:color w:val="000000"/>
        </w:rPr>
        <w:t xml:space="preserve">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</w:t>
      </w:r>
      <w:r>
        <w:rPr>
          <w:color w:val="000000"/>
        </w:rPr>
        <w:t>y</w:t>
      </w:r>
      <w:r>
        <w:rPr>
          <w:color w:val="000000"/>
        </w:rPr>
        <w:t>konawcy od odpowiedzialności prawnej za stan bezpieczeństwa pracy zatrudnionych przez siebie pracowników.</w:t>
      </w:r>
    </w:p>
    <w:p w:rsidR="00D05629" w:rsidRDefault="00D05629" w:rsidP="00D05629">
      <w:pPr>
        <w:spacing w:line="240" w:lineRule="exact"/>
        <w:ind w:right="-1362"/>
        <w:jc w:val="both"/>
      </w:pPr>
    </w:p>
    <w:p w:rsidR="00D05629" w:rsidRDefault="00D05629" w:rsidP="007E5516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</w:t>
      </w:r>
      <w:r>
        <w:rPr>
          <w:color w:val="000000"/>
        </w:rPr>
        <w:t>e</w:t>
      </w:r>
      <w:r>
        <w:rPr>
          <w:color w:val="000000"/>
        </w:rPr>
        <w:t>czeństwa i higieny pracy w procesie przygotowania i realizacji budowy, a w szczególności: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</w:t>
      </w:r>
      <w:r>
        <w:t>ż</w:t>
      </w:r>
      <w:r>
        <w:t>szym oraz stosować się do zawartych w nim wymagań i wytycznych.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</w:t>
      </w:r>
      <w:r>
        <w:t>n</w:t>
      </w:r>
      <w:r>
        <w:t>strukcje BHP, przedstawić do akceptacji Zamawiającemu wymagane Instrukcje Be</w:t>
      </w:r>
      <w:r>
        <w:t>z</w:t>
      </w:r>
      <w:r>
        <w:t>piecznego Wykonania Robót (IBWR), zgodne z wytycznymi zawartymi w BIOZ, uwzględniając uwagi i zalecenia przekazane przez Zamawiającego.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</w:t>
      </w:r>
      <w:r>
        <w:rPr>
          <w:color w:val="000000"/>
        </w:rPr>
        <w:t>a</w:t>
      </w:r>
      <w:r>
        <w:rPr>
          <w:color w:val="000000"/>
        </w:rPr>
        <w:t>jącą kwalifikacje wymagane przepisami prawa pracy, przepisami branżowymi oraz p</w:t>
      </w:r>
      <w:r>
        <w:rPr>
          <w:color w:val="000000"/>
        </w:rPr>
        <w:t>o</w:t>
      </w:r>
      <w:r>
        <w:rPr>
          <w:color w:val="000000"/>
        </w:rPr>
        <w:t>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</w:t>
      </w:r>
      <w:r>
        <w:rPr>
          <w:color w:val="000000"/>
        </w:rPr>
        <w:t>o</w:t>
      </w:r>
      <w:r>
        <w:rPr>
          <w:color w:val="000000"/>
        </w:rPr>
        <w:t>lenie w zakresie przepisów BHP i przeciwpożarowych.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:rsidR="00D05629" w:rsidRDefault="00D05629" w:rsidP="007E551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</w:t>
      </w:r>
      <w:r>
        <w:rPr>
          <w:rStyle w:val="FontStyle38"/>
        </w:rPr>
        <w:t>o</w:t>
      </w:r>
      <w:r>
        <w:rPr>
          <w:rStyle w:val="FontStyle38"/>
        </w:rPr>
        <w:t>ne stosownymi, aktualnymi dokumentami: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</w:t>
      </w:r>
      <w:r>
        <w:rPr>
          <w:rStyle w:val="FontStyle38"/>
        </w:rPr>
        <w:t>j</w:t>
      </w:r>
      <w:r>
        <w:rPr>
          <w:rStyle w:val="FontStyle38"/>
        </w:rPr>
        <w:t>mowanego stanowiska, wydanymi przez lekarza medycyny pracy,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>stanowiskach robotniczych, przeprowadzanie szkolenia okresowego nie rzadziej niż raz na trzy lata i nie rzadziej niż raz do roku dla pracowników wykonujących prace szczególnie niebe</w:t>
      </w:r>
      <w:r>
        <w:rPr>
          <w:rStyle w:val="FontStyle38"/>
        </w:rPr>
        <w:t>z</w:t>
      </w:r>
      <w:r>
        <w:rPr>
          <w:rStyle w:val="FontStyle38"/>
        </w:rPr>
        <w:t xml:space="preserve">pieczne na tych stanowiskach 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</w:t>
      </w:r>
      <w:r>
        <w:rPr>
          <w:rStyle w:val="FontStyle38"/>
        </w:rPr>
        <w:t>o</w:t>
      </w:r>
      <w:r>
        <w:rPr>
          <w:rStyle w:val="FontStyle38"/>
        </w:rPr>
        <w:t>nania powierzonych prac, obsługi sprzętu lub kierowania maszynami i pojazdami,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</w:t>
      </w:r>
      <w:r>
        <w:rPr>
          <w:rStyle w:val="FontStyle38"/>
        </w:rPr>
        <w:t>a</w:t>
      </w:r>
      <w:r>
        <w:rPr>
          <w:rStyle w:val="FontStyle38"/>
        </w:rPr>
        <w:t>cowników z zagrożeniami wynikającymi z oceny ryzyka zawodowego, występującymi na okr</w:t>
      </w:r>
      <w:r>
        <w:rPr>
          <w:rStyle w:val="FontStyle38"/>
        </w:rPr>
        <w:t>e</w:t>
      </w:r>
      <w:r>
        <w:rPr>
          <w:rStyle w:val="FontStyle38"/>
        </w:rPr>
        <w:t>ślonych stanowiskach pracy,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</w:t>
      </w:r>
      <w:r>
        <w:rPr>
          <w:rStyle w:val="FontStyle38"/>
        </w:rPr>
        <w:t>z</w:t>
      </w:r>
      <w:r>
        <w:rPr>
          <w:rStyle w:val="FontStyle38"/>
        </w:rPr>
        <w:t>nej,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</w:t>
      </w:r>
      <w:r>
        <w:rPr>
          <w:rStyle w:val="FontStyle38"/>
        </w:rPr>
        <w:t>ą</w:t>
      </w:r>
      <w:r>
        <w:rPr>
          <w:rStyle w:val="FontStyle38"/>
        </w:rPr>
        <w:t>zany jest do przechowywania powyższych dokumentów na terenie budowy i okazania ich na żądanie Zamawiającego.</w:t>
      </w:r>
    </w:p>
    <w:p w:rsidR="00D05629" w:rsidRDefault="00D05629" w:rsidP="007E5516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</w:t>
      </w:r>
      <w:r>
        <w:rPr>
          <w:rStyle w:val="FontStyle38"/>
        </w:rPr>
        <w:t>a</w:t>
      </w:r>
      <w:r>
        <w:rPr>
          <w:rStyle w:val="FontStyle38"/>
        </w:rPr>
        <w:t>wiającego dokumentację potwierdzającą sprawność i bezpieczeństwo eksploatacji urządzeń, m</w:t>
      </w:r>
      <w:r>
        <w:rPr>
          <w:rStyle w:val="FontStyle38"/>
        </w:rPr>
        <w:t>a</w:t>
      </w:r>
      <w:r>
        <w:rPr>
          <w:rStyle w:val="FontStyle38"/>
        </w:rPr>
        <w:t>szyn oraz instalacji użytkowanych w związku z realizacją przedmiotu umowy.</w:t>
      </w:r>
    </w:p>
    <w:p w:rsidR="00D05629" w:rsidRDefault="00D05629" w:rsidP="007E5516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</w:t>
      </w:r>
      <w:r>
        <w:rPr>
          <w:rStyle w:val="FontStyle38"/>
        </w:rPr>
        <w:t>d</w:t>
      </w:r>
      <w:r>
        <w:rPr>
          <w:rStyle w:val="FontStyle38"/>
        </w:rPr>
        <w:t>kowe oraz zagrożenia dla zdrowia i życia zaistniałe na budowie lub w związku</w:t>
      </w:r>
    </w:p>
    <w:p w:rsidR="00D05629" w:rsidRDefault="00D05629" w:rsidP="00D05629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</w:t>
      </w:r>
      <w:r>
        <w:rPr>
          <w:rStyle w:val="FontStyle38"/>
        </w:rPr>
        <w:t>i</w:t>
      </w:r>
      <w:r>
        <w:rPr>
          <w:rStyle w:val="FontStyle38"/>
        </w:rPr>
        <w:t>semnie nie później niż w ciągu 24 godzin po zdarzeniu.</w:t>
      </w:r>
    </w:p>
    <w:p w:rsidR="00D05629" w:rsidRDefault="00D05629" w:rsidP="007E5516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D05629" w:rsidRDefault="00D05629" w:rsidP="007E5516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</w:t>
      </w:r>
      <w:r>
        <w:rPr>
          <w:rStyle w:val="FontStyle38"/>
        </w:rPr>
        <w:t>o</w:t>
      </w:r>
      <w:r>
        <w:rPr>
          <w:rStyle w:val="FontStyle38"/>
        </w:rPr>
        <w:t>ści dla pracowników oraz osób wykonujących pracę na jego rzecz, zgodnie z wymaganiami prz</w:t>
      </w:r>
      <w:r>
        <w:rPr>
          <w:rStyle w:val="FontStyle38"/>
        </w:rPr>
        <w:t>e</w:t>
      </w:r>
      <w:r>
        <w:rPr>
          <w:rStyle w:val="FontStyle38"/>
        </w:rPr>
        <w:t>pisów oraz dbać o bezpieczny i higieniczny stan tych pomieszczeń.</w:t>
      </w:r>
    </w:p>
    <w:p w:rsidR="00D05629" w:rsidRDefault="00D05629" w:rsidP="007E5516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</w:t>
      </w:r>
      <w:r>
        <w:rPr>
          <w:rStyle w:val="FontStyle38"/>
        </w:rPr>
        <w:t>y</w:t>
      </w:r>
      <w:r>
        <w:rPr>
          <w:rStyle w:val="FontStyle38"/>
        </w:rPr>
        <w:t>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:rsidR="00D05629" w:rsidRDefault="00D05629" w:rsidP="007E5516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</w:t>
      </w:r>
      <w:r>
        <w:rPr>
          <w:rStyle w:val="FontStyle38"/>
        </w:rPr>
        <w:t>z</w:t>
      </w:r>
      <w:r>
        <w:rPr>
          <w:rStyle w:val="FontStyle38"/>
        </w:rPr>
        <w:t>ność realizacji umowy.</w:t>
      </w:r>
    </w:p>
    <w:p w:rsidR="00D05629" w:rsidRDefault="00D05629" w:rsidP="007E5516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:rsidR="00D05629" w:rsidRDefault="00D05629" w:rsidP="007E5516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:rsidR="00D05629" w:rsidRDefault="00D05629" w:rsidP="007E5516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:rsidR="00D05629" w:rsidRDefault="00D05629" w:rsidP="00D05629">
      <w:pPr>
        <w:pStyle w:val="Style22"/>
        <w:widowControl/>
        <w:spacing w:line="240" w:lineRule="exact"/>
        <w:jc w:val="both"/>
      </w:pPr>
    </w:p>
    <w:p w:rsidR="00D05629" w:rsidRDefault="00D05629" w:rsidP="00D05629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</w:t>
      </w:r>
      <w:r>
        <w:rPr>
          <w:rStyle w:val="FontStyle38"/>
        </w:rPr>
        <w:t>n</w:t>
      </w:r>
      <w:r>
        <w:rPr>
          <w:rStyle w:val="FontStyle38"/>
        </w:rPr>
        <w:t>formując o tym fakcie Zamawiającego.</w:t>
      </w:r>
    </w:p>
    <w:p w:rsidR="00D05629" w:rsidRDefault="00D05629" w:rsidP="00D05629">
      <w:pPr>
        <w:pStyle w:val="Style22"/>
        <w:widowControl/>
        <w:spacing w:line="240" w:lineRule="exact"/>
        <w:jc w:val="both"/>
      </w:pPr>
    </w:p>
    <w:p w:rsidR="00D05629" w:rsidRDefault="00D05629" w:rsidP="00D05629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:rsidR="00D05629" w:rsidRDefault="00D05629" w:rsidP="007E5516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:rsidR="00D05629" w:rsidRDefault="00D05629" w:rsidP="007E5516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:rsidR="00D05629" w:rsidRDefault="00D05629" w:rsidP="00D05629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D05629" w:rsidRDefault="00D05629" w:rsidP="007E5516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:rsidR="00D05629" w:rsidRDefault="00D05629" w:rsidP="00D05629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</w:t>
      </w:r>
      <w:r>
        <w:rPr>
          <w:rStyle w:val="FontStyle38"/>
        </w:rPr>
        <w:t>a</w:t>
      </w:r>
      <w:r>
        <w:rPr>
          <w:rStyle w:val="FontStyle38"/>
        </w:rPr>
        <w:t>wy do uzasadniania ewentualnych opóźnień.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</w:t>
      </w:r>
      <w:r>
        <w:rPr>
          <w:rStyle w:val="FontStyle38"/>
        </w:rPr>
        <w:t>o</w:t>
      </w:r>
      <w:r>
        <w:rPr>
          <w:rStyle w:val="FontStyle38"/>
        </w:rPr>
        <w:t>wiązku. Udokumentowanymi kosztami przekazanej odzieży i obuwia roboczego oraz środków ochrony indywidualnej obciążony zostanie odpowiednio Wykonawca.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</w:t>
      </w:r>
      <w:r>
        <w:rPr>
          <w:rStyle w:val="FontStyle38"/>
        </w:rPr>
        <w:t>a</w:t>
      </w:r>
      <w:r>
        <w:rPr>
          <w:rStyle w:val="FontStyle38"/>
        </w:rPr>
        <w:t>mawiający zastrzega sobie prawo wykonania robót porządkowych na koszt Wykonawcy.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:rsidR="00D05629" w:rsidRDefault="00D05629" w:rsidP="00D05629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D05629" w:rsidRDefault="00D05629" w:rsidP="00D05629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</w:t>
      </w:r>
      <w:r>
        <w:rPr>
          <w:rStyle w:val="FontStyle38"/>
        </w:rPr>
        <w:t>y</w:t>
      </w:r>
      <w:r>
        <w:rPr>
          <w:rStyle w:val="FontStyle38"/>
        </w:rPr>
        <w:t>padek;</w:t>
      </w:r>
    </w:p>
    <w:p w:rsidR="00D05629" w:rsidRDefault="00D05629" w:rsidP="00D05629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:rsidR="00D05629" w:rsidRDefault="00D05629" w:rsidP="00D05629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</w:t>
      </w:r>
      <w:r>
        <w:rPr>
          <w:rStyle w:val="FontStyle38"/>
        </w:rPr>
        <w:t>w</w:t>
      </w:r>
      <w:r>
        <w:rPr>
          <w:rStyle w:val="FontStyle38"/>
        </w:rPr>
        <w:t>niony przypadek oraz trwałe odsunięcie od pracy na budowie takich pracowników;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D05629" w:rsidRDefault="00D05629" w:rsidP="00D05629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D05629" w:rsidRDefault="00D05629" w:rsidP="00D05629">
      <w:pPr>
        <w:pStyle w:val="Style6"/>
        <w:widowControl/>
        <w:spacing w:line="240" w:lineRule="exact"/>
        <w:jc w:val="both"/>
      </w:pPr>
    </w:p>
    <w:p w:rsidR="00D05629" w:rsidRDefault="00D05629" w:rsidP="00D05629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</w:t>
      </w:r>
      <w:r>
        <w:rPr>
          <w:rStyle w:val="FontStyle38"/>
        </w:rPr>
        <w:t>ą</w:t>
      </w:r>
      <w:r>
        <w:rPr>
          <w:rStyle w:val="FontStyle38"/>
        </w:rPr>
        <w:t>cych zastosowania odrębnych działań zapobiegawczych. Wymagania co do ich przestrzegania będą skuteczne wyłącznie wtedy, gdy Zamawiający dostarczy je Wykonawcy w formie pisemnej nie pó</w:t>
      </w:r>
      <w:r>
        <w:rPr>
          <w:rStyle w:val="FontStyle38"/>
        </w:rPr>
        <w:t>ź</w:t>
      </w:r>
      <w:r>
        <w:rPr>
          <w:rStyle w:val="FontStyle38"/>
        </w:rPr>
        <w:t>niej niż na 5 dni przed rozpoczęciem takich robót lub prawdopodobieństwem wystąpienia takich z</w:t>
      </w:r>
      <w:r>
        <w:rPr>
          <w:rStyle w:val="FontStyle38"/>
        </w:rPr>
        <w:t>a</w:t>
      </w:r>
      <w:r>
        <w:rPr>
          <w:rStyle w:val="FontStyle38"/>
        </w:rPr>
        <w:t>grożeń.</w:t>
      </w: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</w:pP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3E4425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sectPr w:rsidR="003E442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16" w:rsidRDefault="007E5516">
      <w:r>
        <w:separator/>
      </w:r>
    </w:p>
  </w:endnote>
  <w:endnote w:type="continuationSeparator" w:id="0">
    <w:p w:rsidR="007E5516" w:rsidRDefault="007E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74FB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16" w:rsidRDefault="007E5516">
      <w:r>
        <w:separator/>
      </w:r>
    </w:p>
  </w:footnote>
  <w:footnote w:type="continuationSeparator" w:id="0">
    <w:p w:rsidR="007E5516" w:rsidRDefault="007E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5516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4FBB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FCA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62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D05629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05629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D05629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D05629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D05629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D05629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D0562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D05629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D0562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1BCA-F417-463B-A073-B246553C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</cp:revision>
  <cp:lastPrinted>2018-03-05T06:36:00Z</cp:lastPrinted>
  <dcterms:created xsi:type="dcterms:W3CDTF">2019-07-04T07:14:00Z</dcterms:created>
  <dcterms:modified xsi:type="dcterms:W3CDTF">2019-07-04T07:14:00Z</dcterms:modified>
</cp:coreProperties>
</file>