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E30" w:rsidRPr="00DC7A60" w:rsidRDefault="00CE54BE" w:rsidP="00AF52E0">
      <w:pPr>
        <w:pStyle w:val="Default"/>
        <w:jc w:val="center"/>
        <w:rPr>
          <w:color w:val="auto"/>
        </w:rPr>
      </w:pPr>
      <w:r>
        <w:rPr>
          <w:noProof/>
          <w:color w:val="auto"/>
          <w:lang w:eastAsia="pl-PL"/>
        </w:rPr>
        <w:drawing>
          <wp:inline distT="0" distB="0" distL="0" distR="0">
            <wp:extent cx="1371600" cy="1685925"/>
            <wp:effectExtent l="19050" t="0" r="0" b="0"/>
            <wp:docPr id="1" name="Obraz 1" descr="Plik:POL powiat gryfińs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k:POL powiat gryfiński COA.svg – Wikipedia, wolna encyklopedia"/>
                    <pic:cNvPicPr>
                      <a:picLocks noChangeAspect="1" noChangeArrowheads="1"/>
                    </pic:cNvPicPr>
                  </pic:nvPicPr>
                  <pic:blipFill>
                    <a:blip r:embed="rId7"/>
                    <a:srcRect/>
                    <a:stretch>
                      <a:fillRect/>
                    </a:stretch>
                  </pic:blipFill>
                  <pic:spPr bwMode="auto">
                    <a:xfrm>
                      <a:off x="0" y="0"/>
                      <a:ext cx="1371600" cy="1685925"/>
                    </a:xfrm>
                    <a:prstGeom prst="rect">
                      <a:avLst/>
                    </a:prstGeom>
                    <a:noFill/>
                    <a:ln w="9525">
                      <a:noFill/>
                      <a:miter lim="800000"/>
                      <a:headEnd/>
                      <a:tailEnd/>
                    </a:ln>
                  </pic:spPr>
                </pic:pic>
              </a:graphicData>
            </a:graphic>
          </wp:inline>
        </w:drawing>
      </w:r>
    </w:p>
    <w:p w:rsidR="00886E30" w:rsidRPr="00DC7A60" w:rsidRDefault="00886E30" w:rsidP="00AF52E0">
      <w:pPr>
        <w:pStyle w:val="Default"/>
        <w:jc w:val="center"/>
        <w:rPr>
          <w:color w:val="auto"/>
        </w:rPr>
      </w:pPr>
    </w:p>
    <w:p w:rsidR="00886E30" w:rsidRPr="00DC7A60" w:rsidRDefault="00886E30" w:rsidP="00AE3D91">
      <w:pPr>
        <w:pStyle w:val="Default"/>
        <w:rPr>
          <w:color w:val="auto"/>
        </w:rPr>
      </w:pPr>
    </w:p>
    <w:p w:rsidR="00886E30" w:rsidRPr="0097215F" w:rsidRDefault="00886E30" w:rsidP="00AF52E0">
      <w:pPr>
        <w:pStyle w:val="Nagwek1"/>
        <w:jc w:val="center"/>
        <w:rPr>
          <w:rFonts w:ascii="Calibri" w:hAnsi="Calibri" w:cs="Calibri"/>
        </w:rPr>
      </w:pPr>
      <w:r w:rsidRPr="0097215F">
        <w:rPr>
          <w:rFonts w:ascii="Calibri" w:hAnsi="Calibri" w:cs="Calibri"/>
        </w:rPr>
        <w:t>Specyfikacja Warunków Zamówienia</w:t>
      </w:r>
    </w:p>
    <w:p w:rsidR="00886E30" w:rsidRPr="0097215F" w:rsidRDefault="00886E30" w:rsidP="003C3C43">
      <w:pPr>
        <w:pStyle w:val="Default"/>
        <w:jc w:val="center"/>
        <w:rPr>
          <w:b/>
          <w:bCs/>
          <w:color w:val="auto"/>
          <w:sz w:val="22"/>
          <w:szCs w:val="22"/>
        </w:rPr>
      </w:pPr>
    </w:p>
    <w:p w:rsidR="00886E30" w:rsidRPr="0097215F" w:rsidRDefault="00886E30" w:rsidP="003C3C43">
      <w:pPr>
        <w:pStyle w:val="Default"/>
        <w:jc w:val="center"/>
        <w:rPr>
          <w:b/>
          <w:bCs/>
          <w:color w:val="auto"/>
          <w:sz w:val="22"/>
          <w:szCs w:val="22"/>
        </w:rPr>
      </w:pPr>
    </w:p>
    <w:p w:rsidR="00886E30" w:rsidRPr="0097215F" w:rsidRDefault="00886E30" w:rsidP="003C3C43">
      <w:pPr>
        <w:pStyle w:val="Default"/>
        <w:jc w:val="center"/>
        <w:rPr>
          <w:b/>
          <w:bCs/>
          <w:color w:val="auto"/>
          <w:sz w:val="22"/>
          <w:szCs w:val="22"/>
        </w:rPr>
      </w:pPr>
    </w:p>
    <w:p w:rsidR="00886E30" w:rsidRPr="0097215F" w:rsidRDefault="00886E30" w:rsidP="003C3C43">
      <w:pPr>
        <w:pStyle w:val="Default"/>
        <w:jc w:val="center"/>
        <w:rPr>
          <w:b/>
          <w:bCs/>
          <w:color w:val="auto"/>
          <w:sz w:val="28"/>
          <w:szCs w:val="28"/>
        </w:rPr>
      </w:pPr>
      <w:r w:rsidRPr="0097215F">
        <w:rPr>
          <w:b/>
          <w:bCs/>
          <w:color w:val="auto"/>
          <w:sz w:val="28"/>
          <w:szCs w:val="28"/>
        </w:rPr>
        <w:t>ZAMAWIAJĄCY</w:t>
      </w:r>
    </w:p>
    <w:p w:rsidR="00886E30" w:rsidRPr="0097215F" w:rsidRDefault="00886E30" w:rsidP="003C3C43">
      <w:pPr>
        <w:pStyle w:val="Default"/>
        <w:jc w:val="center"/>
        <w:rPr>
          <w:color w:val="auto"/>
          <w:sz w:val="22"/>
          <w:szCs w:val="22"/>
        </w:rPr>
      </w:pPr>
    </w:p>
    <w:p w:rsidR="00886E30" w:rsidRPr="0097215F" w:rsidRDefault="00886E30" w:rsidP="003C3C43">
      <w:pPr>
        <w:pStyle w:val="Default"/>
        <w:jc w:val="center"/>
        <w:rPr>
          <w:b/>
          <w:color w:val="auto"/>
          <w:sz w:val="28"/>
          <w:szCs w:val="28"/>
        </w:rPr>
      </w:pPr>
      <w:r w:rsidRPr="0097215F">
        <w:rPr>
          <w:b/>
          <w:color w:val="auto"/>
          <w:sz w:val="28"/>
          <w:szCs w:val="28"/>
        </w:rPr>
        <w:t>Powiat Gryfiński</w:t>
      </w:r>
    </w:p>
    <w:p w:rsidR="00886E30" w:rsidRPr="0097215F" w:rsidRDefault="00886E30" w:rsidP="003C3C43">
      <w:pPr>
        <w:pStyle w:val="Default"/>
        <w:jc w:val="center"/>
        <w:rPr>
          <w:b/>
          <w:color w:val="auto"/>
          <w:sz w:val="28"/>
          <w:szCs w:val="28"/>
        </w:rPr>
      </w:pPr>
      <w:r w:rsidRPr="0097215F">
        <w:rPr>
          <w:b/>
          <w:bCs/>
          <w:color w:val="auto"/>
          <w:sz w:val="28"/>
          <w:szCs w:val="28"/>
        </w:rPr>
        <w:t>ul. Sprzymierzonych 4, 74-100 Gryfino</w:t>
      </w:r>
    </w:p>
    <w:p w:rsidR="00886E30" w:rsidRPr="0097215F" w:rsidRDefault="00886E30" w:rsidP="003C3C43">
      <w:pPr>
        <w:pStyle w:val="Default"/>
        <w:jc w:val="center"/>
        <w:rPr>
          <w:b/>
          <w:bCs/>
          <w:color w:val="auto"/>
          <w:sz w:val="22"/>
          <w:szCs w:val="22"/>
        </w:rPr>
      </w:pPr>
    </w:p>
    <w:p w:rsidR="00886E30" w:rsidRPr="0097215F" w:rsidRDefault="00886E30" w:rsidP="003C3C43">
      <w:pPr>
        <w:pStyle w:val="Default"/>
        <w:jc w:val="center"/>
        <w:rPr>
          <w:b/>
          <w:bCs/>
          <w:color w:val="auto"/>
          <w:sz w:val="22"/>
          <w:szCs w:val="22"/>
        </w:rPr>
      </w:pPr>
    </w:p>
    <w:p w:rsidR="00886E30" w:rsidRPr="0097215F" w:rsidRDefault="00886E30" w:rsidP="003C3C43">
      <w:pPr>
        <w:pStyle w:val="Default"/>
        <w:jc w:val="center"/>
        <w:rPr>
          <w:color w:val="auto"/>
          <w:sz w:val="22"/>
          <w:szCs w:val="22"/>
        </w:rPr>
      </w:pPr>
      <w:r w:rsidRPr="0097215F">
        <w:rPr>
          <w:b/>
          <w:bCs/>
          <w:color w:val="auto"/>
          <w:sz w:val="22"/>
          <w:szCs w:val="22"/>
        </w:rPr>
        <w:t>ZAPRASZA DO ZŁOŻENIA OFERTY</w:t>
      </w:r>
    </w:p>
    <w:p w:rsidR="00886E30" w:rsidRPr="0097215F" w:rsidRDefault="00886E30" w:rsidP="003C3C43">
      <w:pPr>
        <w:pStyle w:val="Default"/>
        <w:jc w:val="center"/>
        <w:rPr>
          <w:b/>
          <w:bCs/>
          <w:color w:val="auto"/>
          <w:sz w:val="22"/>
          <w:szCs w:val="22"/>
        </w:rPr>
      </w:pPr>
      <w:r w:rsidRPr="0097215F">
        <w:rPr>
          <w:b/>
          <w:bCs/>
          <w:color w:val="auto"/>
          <w:sz w:val="22"/>
          <w:szCs w:val="22"/>
        </w:rPr>
        <w:t>W POSTĘPOWANIU O UDZIELENIE ZAMÓWIENIA PUBLICZNEGO PROWADZONY W TRYBIE PODSTAWOWYM</w:t>
      </w:r>
    </w:p>
    <w:p w:rsidR="00886E30" w:rsidRPr="0097215F" w:rsidRDefault="00886E30" w:rsidP="003C3C43">
      <w:pPr>
        <w:pStyle w:val="Default"/>
        <w:jc w:val="center"/>
        <w:rPr>
          <w:color w:val="auto"/>
          <w:sz w:val="22"/>
          <w:szCs w:val="22"/>
        </w:rPr>
      </w:pPr>
      <w:r w:rsidRPr="0097215F">
        <w:rPr>
          <w:b/>
          <w:bCs/>
          <w:color w:val="auto"/>
          <w:sz w:val="22"/>
          <w:szCs w:val="22"/>
        </w:rPr>
        <w:t xml:space="preserve">na podstawie art. 275 </w:t>
      </w:r>
      <w:proofErr w:type="spellStart"/>
      <w:r w:rsidRPr="0097215F">
        <w:rPr>
          <w:b/>
          <w:bCs/>
          <w:color w:val="auto"/>
          <w:sz w:val="22"/>
          <w:szCs w:val="22"/>
        </w:rPr>
        <w:t>pkt</w:t>
      </w:r>
      <w:proofErr w:type="spellEnd"/>
      <w:r w:rsidRPr="0097215F">
        <w:rPr>
          <w:b/>
          <w:bCs/>
          <w:color w:val="auto"/>
          <w:sz w:val="22"/>
          <w:szCs w:val="22"/>
        </w:rPr>
        <w:t xml:space="preserve"> 1 ustawy </w:t>
      </w:r>
    </w:p>
    <w:p w:rsidR="00886E30" w:rsidRPr="0097215F" w:rsidRDefault="00886E30" w:rsidP="003C3C43">
      <w:pPr>
        <w:pStyle w:val="Default"/>
        <w:jc w:val="center"/>
        <w:rPr>
          <w:b/>
          <w:bCs/>
          <w:color w:val="auto"/>
          <w:sz w:val="22"/>
          <w:szCs w:val="22"/>
        </w:rPr>
      </w:pPr>
    </w:p>
    <w:p w:rsidR="00886E30" w:rsidRPr="0097215F" w:rsidRDefault="00886E30" w:rsidP="003C3C43">
      <w:pPr>
        <w:pStyle w:val="Default"/>
        <w:jc w:val="center"/>
        <w:rPr>
          <w:b/>
          <w:bCs/>
          <w:color w:val="auto"/>
          <w:sz w:val="22"/>
          <w:szCs w:val="22"/>
        </w:rPr>
      </w:pPr>
    </w:p>
    <w:p w:rsidR="00886E30" w:rsidRPr="0097215F" w:rsidRDefault="00886E30" w:rsidP="003C3C43">
      <w:pPr>
        <w:pStyle w:val="Default"/>
        <w:jc w:val="center"/>
        <w:rPr>
          <w:color w:val="auto"/>
          <w:sz w:val="22"/>
          <w:szCs w:val="22"/>
        </w:rPr>
      </w:pPr>
      <w:r w:rsidRPr="0097215F">
        <w:rPr>
          <w:b/>
          <w:bCs/>
          <w:color w:val="auto"/>
          <w:sz w:val="22"/>
          <w:szCs w:val="22"/>
        </w:rPr>
        <w:t>NA DOSTAWĘ</w:t>
      </w:r>
    </w:p>
    <w:p w:rsidR="00886E30" w:rsidRPr="0097215F" w:rsidRDefault="00886E30" w:rsidP="003C3C43">
      <w:pPr>
        <w:pStyle w:val="Default"/>
        <w:jc w:val="center"/>
        <w:rPr>
          <w:b/>
          <w:bCs/>
          <w:color w:val="auto"/>
          <w:sz w:val="22"/>
          <w:szCs w:val="22"/>
        </w:rPr>
      </w:pPr>
      <w:r w:rsidRPr="0097215F">
        <w:rPr>
          <w:b/>
          <w:bCs/>
          <w:color w:val="auto"/>
          <w:sz w:val="22"/>
          <w:szCs w:val="22"/>
        </w:rPr>
        <w:t>O WARTOŚCI ZAMÓWIENIA PONIŻEJ KWOT OKREŚLONYCH W PRZEPISACH WYDANYCH NA PODSTAWIE ART. 3 USTAWY DLA ZADANIA PN.:</w:t>
      </w:r>
    </w:p>
    <w:p w:rsidR="00886E30" w:rsidRPr="0097215F" w:rsidRDefault="00886E30" w:rsidP="003C3C43">
      <w:pPr>
        <w:pStyle w:val="Default"/>
        <w:jc w:val="center"/>
        <w:rPr>
          <w:color w:val="auto"/>
          <w:sz w:val="22"/>
          <w:szCs w:val="22"/>
        </w:rPr>
      </w:pPr>
    </w:p>
    <w:p w:rsidR="00886E30" w:rsidRPr="004A6E10" w:rsidRDefault="00886E30" w:rsidP="00EC02D7">
      <w:pPr>
        <w:pStyle w:val="Default"/>
        <w:shd w:val="clear" w:color="auto" w:fill="E6E6E6"/>
        <w:jc w:val="center"/>
        <w:rPr>
          <w:b/>
          <w:bCs/>
          <w:i/>
          <w:iCs/>
          <w:color w:val="auto"/>
          <w:sz w:val="32"/>
          <w:szCs w:val="32"/>
        </w:rPr>
      </w:pPr>
      <w:r w:rsidRPr="004A6E10">
        <w:rPr>
          <w:b/>
          <w:bCs/>
          <w:i/>
          <w:iCs/>
          <w:color w:val="auto"/>
          <w:sz w:val="32"/>
          <w:szCs w:val="32"/>
        </w:rPr>
        <w:t>„</w:t>
      </w:r>
      <w:r w:rsidRPr="004A6E10">
        <w:rPr>
          <w:b/>
          <w:sz w:val="32"/>
          <w:szCs w:val="32"/>
        </w:rPr>
        <w:t>Dostawa oraz złomowanie tablic rejestracyjnych wszystkich rodzajów dla Starostwa Powiatowego w Gryfinie</w:t>
      </w:r>
      <w:r w:rsidRPr="004A6E10">
        <w:rPr>
          <w:b/>
          <w:bCs/>
          <w:i/>
          <w:iCs/>
          <w:color w:val="auto"/>
          <w:sz w:val="32"/>
          <w:szCs w:val="32"/>
        </w:rPr>
        <w:t>”.</w:t>
      </w:r>
    </w:p>
    <w:p w:rsidR="00886E30" w:rsidRPr="0097215F" w:rsidRDefault="00886E30" w:rsidP="008F28DB">
      <w:pPr>
        <w:jc w:val="center"/>
        <w:rPr>
          <w:rFonts w:cs="Calibri"/>
          <w:sz w:val="24"/>
          <w:szCs w:val="24"/>
        </w:rPr>
      </w:pPr>
      <w:r w:rsidRPr="0097215F">
        <w:rPr>
          <w:rFonts w:cs="Calibri"/>
          <w:b/>
          <w:bCs/>
          <w:i/>
          <w:iCs/>
          <w:sz w:val="23"/>
          <w:szCs w:val="23"/>
        </w:rPr>
        <w:t xml:space="preserve">Nr postępowania </w:t>
      </w:r>
      <w:r>
        <w:rPr>
          <w:rFonts w:cs="Calibri"/>
          <w:sz w:val="24"/>
          <w:szCs w:val="24"/>
        </w:rPr>
        <w:t>RI.272.2.1.2023</w:t>
      </w:r>
      <w:r w:rsidRPr="0097215F">
        <w:rPr>
          <w:rFonts w:cs="Calibri"/>
          <w:sz w:val="24"/>
          <w:szCs w:val="24"/>
        </w:rPr>
        <w:t>.SD</w:t>
      </w:r>
    </w:p>
    <w:p w:rsidR="00886E30" w:rsidRPr="0097215F" w:rsidRDefault="00886E30" w:rsidP="008F28DB">
      <w:pPr>
        <w:pStyle w:val="Default"/>
        <w:shd w:val="clear" w:color="auto" w:fill="E6E6E6"/>
        <w:rPr>
          <w:color w:val="auto"/>
          <w:sz w:val="22"/>
          <w:szCs w:val="22"/>
        </w:rPr>
      </w:pPr>
    </w:p>
    <w:p w:rsidR="00886E30" w:rsidRPr="00DC7A60" w:rsidRDefault="00886E30" w:rsidP="003C3C43">
      <w:pPr>
        <w:pStyle w:val="Default"/>
        <w:jc w:val="center"/>
        <w:rPr>
          <w:color w:val="auto"/>
          <w:sz w:val="22"/>
          <w:szCs w:val="22"/>
        </w:rPr>
      </w:pPr>
    </w:p>
    <w:p w:rsidR="00886E30" w:rsidRPr="00DC7A60" w:rsidRDefault="00886E30" w:rsidP="00AE3D91">
      <w:pPr>
        <w:pStyle w:val="Default"/>
        <w:jc w:val="both"/>
        <w:rPr>
          <w:color w:val="auto"/>
        </w:rPr>
      </w:pPr>
    </w:p>
    <w:p w:rsidR="00886E30" w:rsidRPr="00DC7A60" w:rsidRDefault="00886E30" w:rsidP="00AE3D91">
      <w:pPr>
        <w:pStyle w:val="Default"/>
        <w:jc w:val="both"/>
        <w:rPr>
          <w:color w:val="auto"/>
        </w:rPr>
      </w:pPr>
    </w:p>
    <w:p w:rsidR="00886E30" w:rsidRPr="00DC7A60" w:rsidRDefault="00886E30" w:rsidP="00AE3D91">
      <w:pPr>
        <w:pStyle w:val="Default"/>
        <w:pageBreakBefore/>
        <w:jc w:val="both"/>
        <w:rPr>
          <w:color w:val="auto"/>
          <w:sz w:val="22"/>
          <w:szCs w:val="22"/>
        </w:rPr>
      </w:pPr>
      <w:r w:rsidRPr="00DC7A60">
        <w:rPr>
          <w:b/>
          <w:bCs/>
          <w:color w:val="auto"/>
          <w:sz w:val="22"/>
          <w:szCs w:val="22"/>
        </w:rPr>
        <w:lastRenderedPageBreak/>
        <w:t xml:space="preserve">SPIS TREŚCI: </w:t>
      </w:r>
    </w:p>
    <w:p w:rsidR="00886E30" w:rsidRPr="00DC7A60" w:rsidRDefault="00886E30" w:rsidP="00AF52E0">
      <w:pPr>
        <w:pStyle w:val="Default"/>
        <w:ind w:left="1080" w:hanging="1080"/>
        <w:jc w:val="both"/>
        <w:rPr>
          <w:color w:val="auto"/>
          <w:sz w:val="18"/>
          <w:szCs w:val="18"/>
        </w:rPr>
      </w:pPr>
      <w:r w:rsidRPr="00DC7A60">
        <w:rPr>
          <w:b/>
          <w:bCs/>
          <w:color w:val="auto"/>
          <w:sz w:val="18"/>
          <w:szCs w:val="18"/>
        </w:rPr>
        <w:t xml:space="preserve">Rozdział I </w:t>
      </w:r>
      <w:r w:rsidRPr="00DC7A60">
        <w:rPr>
          <w:b/>
          <w:bCs/>
          <w:color w:val="auto"/>
          <w:sz w:val="18"/>
          <w:szCs w:val="18"/>
        </w:rPr>
        <w:tab/>
      </w:r>
      <w:r w:rsidRPr="00DC7A60">
        <w:rPr>
          <w:color w:val="auto"/>
          <w:sz w:val="18"/>
          <w:szCs w:val="18"/>
        </w:rPr>
        <w:t xml:space="preserve">Nazwa oraz adres zamawiającego, numer telefonu, adres poczty elektronicznej oraz strony internetowej prowadzonego postępowania. Adres strony internetowej, na której udostępnione będą zmiany i wyjaśnienia treści SWZ oraz inne dokumenty zamówienia bezpośrednio związane z postępowaniem o udzielenie zamówienia; </w:t>
      </w:r>
    </w:p>
    <w:p w:rsidR="00886E30" w:rsidRPr="00DC7A60" w:rsidRDefault="00886E30" w:rsidP="00AF52E0">
      <w:pPr>
        <w:pStyle w:val="Default"/>
        <w:ind w:left="1080" w:hanging="1080"/>
        <w:jc w:val="both"/>
        <w:rPr>
          <w:color w:val="auto"/>
          <w:sz w:val="18"/>
          <w:szCs w:val="18"/>
        </w:rPr>
      </w:pPr>
      <w:r w:rsidRPr="00DC7A60">
        <w:rPr>
          <w:b/>
          <w:bCs/>
          <w:color w:val="auto"/>
          <w:sz w:val="18"/>
          <w:szCs w:val="18"/>
        </w:rPr>
        <w:t xml:space="preserve">Rozdział II </w:t>
      </w:r>
      <w:r w:rsidRPr="00DC7A60">
        <w:rPr>
          <w:b/>
          <w:bCs/>
          <w:color w:val="auto"/>
          <w:sz w:val="18"/>
          <w:szCs w:val="18"/>
        </w:rPr>
        <w:tab/>
      </w:r>
      <w:r w:rsidRPr="00DC7A60">
        <w:rPr>
          <w:color w:val="auto"/>
          <w:sz w:val="18"/>
          <w:szCs w:val="18"/>
        </w:rPr>
        <w:t xml:space="preserve">Tryb udzielenia zamówienia; </w:t>
      </w:r>
    </w:p>
    <w:p w:rsidR="00886E30" w:rsidRPr="00DC7A60" w:rsidRDefault="00886E30" w:rsidP="00AF52E0">
      <w:pPr>
        <w:pStyle w:val="Default"/>
        <w:ind w:left="1080" w:hanging="1080"/>
        <w:jc w:val="both"/>
        <w:rPr>
          <w:color w:val="auto"/>
          <w:sz w:val="18"/>
          <w:szCs w:val="18"/>
        </w:rPr>
      </w:pPr>
      <w:r w:rsidRPr="00DC7A60">
        <w:rPr>
          <w:b/>
          <w:bCs/>
          <w:color w:val="auto"/>
          <w:sz w:val="18"/>
          <w:szCs w:val="18"/>
        </w:rPr>
        <w:t>Rozdział III</w:t>
      </w:r>
      <w:r w:rsidRPr="00DC7A60">
        <w:rPr>
          <w:b/>
          <w:bCs/>
          <w:color w:val="auto"/>
          <w:sz w:val="18"/>
          <w:szCs w:val="18"/>
        </w:rPr>
        <w:tab/>
      </w:r>
      <w:r w:rsidRPr="00DC7A60">
        <w:rPr>
          <w:color w:val="auto"/>
          <w:sz w:val="18"/>
          <w:szCs w:val="18"/>
        </w:rPr>
        <w:t xml:space="preserve">Informacja dotycząca możliwości prowadzenia negocjacji; </w:t>
      </w:r>
    </w:p>
    <w:p w:rsidR="00886E30" w:rsidRPr="00DC7A60" w:rsidRDefault="00886E30" w:rsidP="00AF52E0">
      <w:pPr>
        <w:pStyle w:val="Default"/>
        <w:ind w:left="1080" w:hanging="1080"/>
        <w:jc w:val="both"/>
        <w:rPr>
          <w:color w:val="auto"/>
          <w:sz w:val="18"/>
          <w:szCs w:val="18"/>
        </w:rPr>
      </w:pPr>
      <w:r w:rsidRPr="00DC7A60">
        <w:rPr>
          <w:b/>
          <w:bCs/>
          <w:color w:val="auto"/>
          <w:sz w:val="18"/>
          <w:szCs w:val="18"/>
        </w:rPr>
        <w:t xml:space="preserve">Rozdział IV </w:t>
      </w:r>
      <w:r w:rsidRPr="00DC7A60">
        <w:rPr>
          <w:b/>
          <w:bCs/>
          <w:color w:val="auto"/>
          <w:sz w:val="18"/>
          <w:szCs w:val="18"/>
        </w:rPr>
        <w:tab/>
      </w:r>
      <w:r w:rsidRPr="00DC7A60">
        <w:rPr>
          <w:color w:val="auto"/>
          <w:sz w:val="18"/>
          <w:szCs w:val="18"/>
        </w:rPr>
        <w:t xml:space="preserve">Opis przedmiotu zamówienia; </w:t>
      </w:r>
    </w:p>
    <w:p w:rsidR="00886E30" w:rsidRPr="00DC7A60" w:rsidRDefault="00886E30" w:rsidP="00AF52E0">
      <w:pPr>
        <w:pStyle w:val="Default"/>
        <w:ind w:left="1080" w:hanging="1080"/>
        <w:jc w:val="both"/>
        <w:rPr>
          <w:color w:val="auto"/>
          <w:sz w:val="18"/>
          <w:szCs w:val="18"/>
        </w:rPr>
      </w:pPr>
      <w:r w:rsidRPr="00DC7A60">
        <w:rPr>
          <w:b/>
          <w:bCs/>
          <w:color w:val="auto"/>
          <w:sz w:val="18"/>
          <w:szCs w:val="18"/>
        </w:rPr>
        <w:t>Rozdział V</w:t>
      </w:r>
      <w:r w:rsidRPr="00DC7A60">
        <w:rPr>
          <w:b/>
          <w:bCs/>
          <w:color w:val="auto"/>
          <w:sz w:val="18"/>
          <w:szCs w:val="18"/>
        </w:rPr>
        <w:tab/>
      </w:r>
      <w:r w:rsidRPr="00DC7A60">
        <w:rPr>
          <w:color w:val="auto"/>
          <w:sz w:val="18"/>
          <w:szCs w:val="18"/>
        </w:rPr>
        <w:t xml:space="preserve">Informacja o przewidywanych zamówieniach, o których mowa w art. 214 ust. 1 </w:t>
      </w:r>
      <w:proofErr w:type="spellStart"/>
      <w:r w:rsidRPr="00DC7A60">
        <w:rPr>
          <w:color w:val="auto"/>
          <w:sz w:val="18"/>
          <w:szCs w:val="18"/>
        </w:rPr>
        <w:t>pkt</w:t>
      </w:r>
      <w:proofErr w:type="spellEnd"/>
      <w:r w:rsidRPr="00DC7A60">
        <w:rPr>
          <w:color w:val="auto"/>
          <w:sz w:val="18"/>
          <w:szCs w:val="18"/>
        </w:rPr>
        <w:t xml:space="preserve"> 7; </w:t>
      </w:r>
    </w:p>
    <w:p w:rsidR="00886E30" w:rsidRPr="00DC7A60" w:rsidRDefault="00886E30" w:rsidP="00AF52E0">
      <w:pPr>
        <w:pStyle w:val="Default"/>
        <w:ind w:left="1080" w:hanging="1080"/>
        <w:jc w:val="both"/>
        <w:rPr>
          <w:color w:val="auto"/>
          <w:sz w:val="18"/>
          <w:szCs w:val="18"/>
        </w:rPr>
      </w:pPr>
      <w:r w:rsidRPr="00DC7A60">
        <w:rPr>
          <w:b/>
          <w:bCs/>
          <w:color w:val="auto"/>
          <w:sz w:val="18"/>
          <w:szCs w:val="18"/>
        </w:rPr>
        <w:t xml:space="preserve">Rozdział VI </w:t>
      </w:r>
      <w:r w:rsidRPr="00DC7A60">
        <w:rPr>
          <w:b/>
          <w:bCs/>
          <w:color w:val="auto"/>
          <w:sz w:val="18"/>
          <w:szCs w:val="18"/>
        </w:rPr>
        <w:tab/>
      </w:r>
      <w:r w:rsidRPr="00DC7A60">
        <w:rPr>
          <w:color w:val="auto"/>
          <w:sz w:val="18"/>
          <w:szCs w:val="18"/>
        </w:rPr>
        <w:t xml:space="preserve">Termin wykonania zamówienia; </w:t>
      </w:r>
    </w:p>
    <w:p w:rsidR="00886E30" w:rsidRPr="00DC7A60" w:rsidRDefault="00886E30" w:rsidP="00AF52E0">
      <w:pPr>
        <w:pStyle w:val="Default"/>
        <w:ind w:left="1080" w:hanging="1080"/>
        <w:jc w:val="both"/>
        <w:rPr>
          <w:color w:val="auto"/>
          <w:sz w:val="18"/>
          <w:szCs w:val="18"/>
        </w:rPr>
      </w:pPr>
      <w:r w:rsidRPr="00DC7A60">
        <w:rPr>
          <w:b/>
          <w:bCs/>
          <w:color w:val="auto"/>
          <w:sz w:val="18"/>
          <w:szCs w:val="18"/>
        </w:rPr>
        <w:t xml:space="preserve">Rozdział VII </w:t>
      </w:r>
      <w:r w:rsidRPr="00DC7A60">
        <w:rPr>
          <w:b/>
          <w:bCs/>
          <w:color w:val="auto"/>
          <w:sz w:val="18"/>
          <w:szCs w:val="18"/>
        </w:rPr>
        <w:tab/>
      </w:r>
      <w:r w:rsidRPr="00DC7A60">
        <w:rPr>
          <w:color w:val="auto"/>
          <w:sz w:val="18"/>
          <w:szCs w:val="18"/>
        </w:rPr>
        <w:t xml:space="preserve">Projektowane postanowienia umowy w sprawie zamówienia publicznego, które zostaną wprowadzone do treści umowy; </w:t>
      </w:r>
    </w:p>
    <w:p w:rsidR="00886E30" w:rsidRPr="00DC7A60" w:rsidRDefault="00886E30" w:rsidP="00AF52E0">
      <w:pPr>
        <w:pStyle w:val="Default"/>
        <w:ind w:left="1080" w:hanging="1080"/>
        <w:jc w:val="both"/>
        <w:rPr>
          <w:color w:val="auto"/>
          <w:sz w:val="18"/>
          <w:szCs w:val="18"/>
        </w:rPr>
      </w:pPr>
      <w:r w:rsidRPr="00DC7A60">
        <w:rPr>
          <w:b/>
          <w:bCs/>
          <w:color w:val="auto"/>
          <w:sz w:val="18"/>
          <w:szCs w:val="18"/>
        </w:rPr>
        <w:t xml:space="preserve">Rozdział VIII </w:t>
      </w:r>
      <w:r w:rsidRPr="00DC7A60">
        <w:rPr>
          <w:b/>
          <w:bCs/>
          <w:color w:val="auto"/>
          <w:sz w:val="18"/>
          <w:szCs w:val="18"/>
        </w:rPr>
        <w:tab/>
      </w:r>
      <w:r w:rsidRPr="00DC7A60">
        <w:rPr>
          <w:color w:val="auto"/>
          <w:sz w:val="18"/>
          <w:szCs w:val="18"/>
        </w:rPr>
        <w:t xml:space="preserve">Informacje o środkach komunikacji elektronicznej. Wymagania techniczne i organizacyjne sporządzania, wysyłania </w:t>
      </w:r>
      <w:r w:rsidR="00E65E9E">
        <w:rPr>
          <w:color w:val="auto"/>
          <w:sz w:val="18"/>
          <w:szCs w:val="18"/>
        </w:rPr>
        <w:br/>
      </w:r>
      <w:r w:rsidRPr="00DC7A60">
        <w:rPr>
          <w:color w:val="auto"/>
          <w:sz w:val="18"/>
          <w:szCs w:val="18"/>
        </w:rPr>
        <w:t xml:space="preserve">i odbierania korespondencji elektronicznej; </w:t>
      </w:r>
    </w:p>
    <w:p w:rsidR="00886E30" w:rsidRPr="00DC7A60" w:rsidRDefault="00886E30" w:rsidP="00AF52E0">
      <w:pPr>
        <w:pStyle w:val="Default"/>
        <w:ind w:left="1080" w:hanging="1080"/>
        <w:jc w:val="both"/>
        <w:rPr>
          <w:color w:val="auto"/>
          <w:sz w:val="18"/>
          <w:szCs w:val="18"/>
        </w:rPr>
      </w:pPr>
      <w:r w:rsidRPr="00DC7A60">
        <w:rPr>
          <w:b/>
          <w:bCs/>
          <w:color w:val="auto"/>
          <w:sz w:val="18"/>
          <w:szCs w:val="18"/>
        </w:rPr>
        <w:t xml:space="preserve">Rozdział IX </w:t>
      </w:r>
      <w:r w:rsidRPr="00DC7A60">
        <w:rPr>
          <w:b/>
          <w:bCs/>
          <w:color w:val="auto"/>
          <w:sz w:val="18"/>
          <w:szCs w:val="18"/>
        </w:rPr>
        <w:tab/>
      </w:r>
      <w:r w:rsidRPr="00DC7A60">
        <w:rPr>
          <w:color w:val="auto"/>
          <w:sz w:val="18"/>
          <w:szCs w:val="18"/>
        </w:rPr>
        <w:t xml:space="preserve">Informacje o sposobie komunikowania się zamawiającego z wykonawcami w inny sposób niż przy użyciu środków komunikacji elektronicznej w przypadku zaistnienia jednej z sytuacji określonych w art. 65 ust. 1, art. 66 i art. 69; </w:t>
      </w:r>
    </w:p>
    <w:p w:rsidR="00886E30" w:rsidRPr="00DC7A60" w:rsidRDefault="00886E30" w:rsidP="00AF52E0">
      <w:pPr>
        <w:pStyle w:val="Default"/>
        <w:ind w:left="1080" w:hanging="1080"/>
        <w:jc w:val="both"/>
        <w:rPr>
          <w:color w:val="auto"/>
          <w:sz w:val="18"/>
          <w:szCs w:val="18"/>
        </w:rPr>
      </w:pPr>
      <w:r w:rsidRPr="00DC7A60">
        <w:rPr>
          <w:b/>
          <w:bCs/>
          <w:color w:val="auto"/>
          <w:sz w:val="18"/>
          <w:szCs w:val="18"/>
        </w:rPr>
        <w:t xml:space="preserve">Rozdział X </w:t>
      </w:r>
      <w:r w:rsidRPr="00DC7A60">
        <w:rPr>
          <w:b/>
          <w:bCs/>
          <w:color w:val="auto"/>
          <w:sz w:val="18"/>
          <w:szCs w:val="18"/>
        </w:rPr>
        <w:tab/>
      </w:r>
      <w:r w:rsidRPr="00DC7A60">
        <w:rPr>
          <w:color w:val="auto"/>
          <w:sz w:val="18"/>
          <w:szCs w:val="18"/>
        </w:rPr>
        <w:t xml:space="preserve">Osoby uprawnione do komunikowania się z wykonawcami; </w:t>
      </w:r>
    </w:p>
    <w:p w:rsidR="00886E30" w:rsidRPr="00DC7A60" w:rsidRDefault="00886E30" w:rsidP="00AF52E0">
      <w:pPr>
        <w:pStyle w:val="Default"/>
        <w:ind w:left="1080" w:hanging="1080"/>
        <w:jc w:val="both"/>
        <w:rPr>
          <w:color w:val="auto"/>
          <w:sz w:val="18"/>
          <w:szCs w:val="18"/>
        </w:rPr>
      </w:pPr>
      <w:r w:rsidRPr="00DC7A60">
        <w:rPr>
          <w:b/>
          <w:bCs/>
          <w:color w:val="auto"/>
          <w:sz w:val="18"/>
          <w:szCs w:val="18"/>
        </w:rPr>
        <w:t>Rozdział XI</w:t>
      </w:r>
      <w:r w:rsidRPr="00DC7A60">
        <w:rPr>
          <w:b/>
          <w:bCs/>
          <w:color w:val="auto"/>
          <w:sz w:val="18"/>
          <w:szCs w:val="18"/>
        </w:rPr>
        <w:tab/>
      </w:r>
      <w:r w:rsidRPr="00DC7A60">
        <w:rPr>
          <w:color w:val="auto"/>
          <w:sz w:val="18"/>
          <w:szCs w:val="18"/>
        </w:rPr>
        <w:t xml:space="preserve">Termin związania ofertą; </w:t>
      </w:r>
    </w:p>
    <w:p w:rsidR="00886E30" w:rsidRPr="00DC7A60" w:rsidRDefault="00886E30" w:rsidP="00AF52E0">
      <w:pPr>
        <w:pStyle w:val="Default"/>
        <w:ind w:left="1080" w:hanging="1080"/>
        <w:jc w:val="both"/>
        <w:rPr>
          <w:color w:val="auto"/>
          <w:sz w:val="18"/>
          <w:szCs w:val="18"/>
        </w:rPr>
      </w:pPr>
      <w:r w:rsidRPr="00DC7A60">
        <w:rPr>
          <w:b/>
          <w:bCs/>
          <w:color w:val="auto"/>
          <w:sz w:val="18"/>
          <w:szCs w:val="18"/>
        </w:rPr>
        <w:t xml:space="preserve">Rozdział XII </w:t>
      </w:r>
      <w:r w:rsidRPr="00DC7A60">
        <w:rPr>
          <w:b/>
          <w:bCs/>
          <w:color w:val="auto"/>
          <w:sz w:val="18"/>
          <w:szCs w:val="18"/>
        </w:rPr>
        <w:tab/>
      </w:r>
      <w:r w:rsidRPr="00DC7A60">
        <w:rPr>
          <w:color w:val="auto"/>
          <w:sz w:val="18"/>
          <w:szCs w:val="18"/>
        </w:rPr>
        <w:t xml:space="preserve">Opis sposobu przygotowania oferty; </w:t>
      </w:r>
    </w:p>
    <w:p w:rsidR="00886E30" w:rsidRPr="00DC7A60" w:rsidRDefault="00886E30" w:rsidP="00AF52E0">
      <w:pPr>
        <w:pStyle w:val="Default"/>
        <w:ind w:left="1080" w:hanging="1080"/>
        <w:jc w:val="both"/>
        <w:rPr>
          <w:color w:val="auto"/>
          <w:sz w:val="18"/>
          <w:szCs w:val="18"/>
        </w:rPr>
      </w:pPr>
      <w:r w:rsidRPr="00DC7A60">
        <w:rPr>
          <w:b/>
          <w:bCs/>
          <w:color w:val="auto"/>
          <w:sz w:val="18"/>
          <w:szCs w:val="18"/>
        </w:rPr>
        <w:t xml:space="preserve">Rozdział XIII </w:t>
      </w:r>
      <w:r w:rsidRPr="00DC7A60">
        <w:rPr>
          <w:b/>
          <w:bCs/>
          <w:color w:val="auto"/>
          <w:sz w:val="18"/>
          <w:szCs w:val="18"/>
        </w:rPr>
        <w:tab/>
      </w:r>
      <w:r w:rsidRPr="00DC7A60">
        <w:rPr>
          <w:color w:val="auto"/>
          <w:sz w:val="18"/>
          <w:szCs w:val="18"/>
        </w:rPr>
        <w:t xml:space="preserve">Sposób oraz termin składania i otwarcia ofert; </w:t>
      </w:r>
    </w:p>
    <w:p w:rsidR="00886E30" w:rsidRPr="00DC7A60" w:rsidRDefault="00886E30" w:rsidP="00AF52E0">
      <w:pPr>
        <w:pStyle w:val="Default"/>
        <w:ind w:left="1080" w:hanging="1080"/>
        <w:jc w:val="both"/>
        <w:rPr>
          <w:color w:val="auto"/>
          <w:sz w:val="18"/>
          <w:szCs w:val="18"/>
        </w:rPr>
      </w:pPr>
      <w:r w:rsidRPr="00DC7A60">
        <w:rPr>
          <w:b/>
          <w:bCs/>
          <w:color w:val="auto"/>
          <w:sz w:val="18"/>
          <w:szCs w:val="18"/>
        </w:rPr>
        <w:t>Rozdział XIV</w:t>
      </w:r>
      <w:r w:rsidRPr="00DC7A60">
        <w:rPr>
          <w:b/>
          <w:bCs/>
          <w:color w:val="auto"/>
          <w:sz w:val="18"/>
          <w:szCs w:val="18"/>
        </w:rPr>
        <w:tab/>
      </w:r>
      <w:r w:rsidRPr="00DC7A60">
        <w:rPr>
          <w:color w:val="auto"/>
          <w:sz w:val="18"/>
          <w:szCs w:val="18"/>
        </w:rPr>
        <w:t xml:space="preserve">Podstawy wykluczenia; </w:t>
      </w:r>
    </w:p>
    <w:p w:rsidR="00886E30" w:rsidRPr="00DC7A60" w:rsidRDefault="00886E30" w:rsidP="00AF52E0">
      <w:pPr>
        <w:pStyle w:val="Default"/>
        <w:ind w:left="1080" w:hanging="1080"/>
        <w:jc w:val="both"/>
        <w:rPr>
          <w:color w:val="auto"/>
          <w:sz w:val="18"/>
          <w:szCs w:val="18"/>
        </w:rPr>
      </w:pPr>
      <w:r w:rsidRPr="00DC7A60">
        <w:rPr>
          <w:b/>
          <w:bCs/>
          <w:color w:val="auto"/>
          <w:sz w:val="18"/>
          <w:szCs w:val="18"/>
        </w:rPr>
        <w:t>Rozdział XV</w:t>
      </w:r>
      <w:r w:rsidRPr="00DC7A60">
        <w:rPr>
          <w:b/>
          <w:bCs/>
          <w:color w:val="auto"/>
          <w:sz w:val="18"/>
          <w:szCs w:val="18"/>
        </w:rPr>
        <w:tab/>
      </w:r>
      <w:r w:rsidRPr="00DC7A60">
        <w:rPr>
          <w:color w:val="auto"/>
          <w:sz w:val="18"/>
          <w:szCs w:val="18"/>
        </w:rPr>
        <w:t xml:space="preserve">Warunki udziału w postępowaniu; </w:t>
      </w:r>
    </w:p>
    <w:p w:rsidR="00886E30" w:rsidRPr="00DC7A60" w:rsidRDefault="00886E30" w:rsidP="00AF52E0">
      <w:pPr>
        <w:pStyle w:val="Default"/>
        <w:ind w:left="1080" w:hanging="1080"/>
        <w:jc w:val="both"/>
        <w:rPr>
          <w:color w:val="auto"/>
          <w:sz w:val="18"/>
          <w:szCs w:val="18"/>
        </w:rPr>
      </w:pPr>
      <w:r w:rsidRPr="00DC7A60">
        <w:rPr>
          <w:b/>
          <w:bCs/>
          <w:color w:val="auto"/>
          <w:sz w:val="18"/>
          <w:szCs w:val="18"/>
        </w:rPr>
        <w:t xml:space="preserve">Rozdział XVI </w:t>
      </w:r>
      <w:r w:rsidRPr="00DC7A60">
        <w:rPr>
          <w:b/>
          <w:bCs/>
          <w:color w:val="auto"/>
          <w:sz w:val="18"/>
          <w:szCs w:val="18"/>
        </w:rPr>
        <w:tab/>
      </w:r>
      <w:r w:rsidRPr="00DC7A60">
        <w:rPr>
          <w:color w:val="auto"/>
          <w:sz w:val="18"/>
          <w:szCs w:val="18"/>
        </w:rPr>
        <w:t xml:space="preserve">Wykaz oświadczeń i dokumentów składanych wraz z ofertą; </w:t>
      </w:r>
    </w:p>
    <w:p w:rsidR="00886E30" w:rsidRDefault="00886E30" w:rsidP="00AF52E0">
      <w:pPr>
        <w:pStyle w:val="Default"/>
        <w:ind w:left="1080" w:hanging="1080"/>
        <w:jc w:val="both"/>
        <w:rPr>
          <w:color w:val="auto"/>
          <w:sz w:val="18"/>
          <w:szCs w:val="18"/>
        </w:rPr>
      </w:pPr>
      <w:r w:rsidRPr="00DC7A60">
        <w:rPr>
          <w:b/>
          <w:bCs/>
          <w:color w:val="auto"/>
          <w:sz w:val="18"/>
          <w:szCs w:val="18"/>
        </w:rPr>
        <w:t xml:space="preserve">Rozdział XVII </w:t>
      </w:r>
      <w:r w:rsidRPr="00DC7A60">
        <w:rPr>
          <w:b/>
          <w:bCs/>
          <w:color w:val="auto"/>
          <w:sz w:val="18"/>
          <w:szCs w:val="18"/>
        </w:rPr>
        <w:tab/>
      </w:r>
      <w:r w:rsidRPr="00DC7A60">
        <w:rPr>
          <w:color w:val="auto"/>
          <w:sz w:val="18"/>
          <w:szCs w:val="18"/>
        </w:rPr>
        <w:t xml:space="preserve">Wykaz podmiotowych środków dowodowych składanych na wezwanie; </w:t>
      </w:r>
    </w:p>
    <w:p w:rsidR="00886E30" w:rsidRPr="0005531A" w:rsidRDefault="00886E30" w:rsidP="00AF52E0">
      <w:pPr>
        <w:pStyle w:val="Default"/>
        <w:ind w:left="1080" w:hanging="1080"/>
        <w:jc w:val="both"/>
        <w:rPr>
          <w:color w:val="auto"/>
          <w:sz w:val="18"/>
          <w:szCs w:val="18"/>
        </w:rPr>
      </w:pPr>
      <w:r>
        <w:rPr>
          <w:b/>
          <w:bCs/>
          <w:color w:val="auto"/>
          <w:sz w:val="18"/>
          <w:szCs w:val="18"/>
        </w:rPr>
        <w:t xml:space="preserve">Rozdział </w:t>
      </w:r>
      <w:proofErr w:type="spellStart"/>
      <w:r>
        <w:rPr>
          <w:b/>
          <w:bCs/>
          <w:color w:val="auto"/>
          <w:sz w:val="18"/>
          <w:szCs w:val="18"/>
        </w:rPr>
        <w:t>XVIIa</w:t>
      </w:r>
      <w:proofErr w:type="spellEnd"/>
      <w:r>
        <w:rPr>
          <w:b/>
          <w:bCs/>
          <w:color w:val="auto"/>
          <w:sz w:val="18"/>
          <w:szCs w:val="18"/>
        </w:rPr>
        <w:t xml:space="preserve"> </w:t>
      </w:r>
      <w:r>
        <w:rPr>
          <w:bCs/>
          <w:color w:val="auto"/>
          <w:sz w:val="18"/>
          <w:szCs w:val="18"/>
        </w:rPr>
        <w:t>Wykaz przedmiotowych środków dowodowych składanych wraz z ofertą;</w:t>
      </w:r>
    </w:p>
    <w:p w:rsidR="00886E30" w:rsidRPr="00DC7A60" w:rsidRDefault="00886E30" w:rsidP="00AF52E0">
      <w:pPr>
        <w:pStyle w:val="Default"/>
        <w:ind w:left="1080" w:hanging="1080"/>
        <w:jc w:val="both"/>
        <w:rPr>
          <w:color w:val="auto"/>
          <w:sz w:val="18"/>
          <w:szCs w:val="18"/>
        </w:rPr>
      </w:pPr>
      <w:r w:rsidRPr="00DC7A60">
        <w:rPr>
          <w:b/>
          <w:bCs/>
          <w:color w:val="auto"/>
          <w:sz w:val="18"/>
          <w:szCs w:val="18"/>
        </w:rPr>
        <w:t>Rozdział XVIII</w:t>
      </w:r>
      <w:r w:rsidRPr="00DC7A60">
        <w:rPr>
          <w:b/>
          <w:bCs/>
          <w:color w:val="auto"/>
          <w:sz w:val="18"/>
          <w:szCs w:val="18"/>
        </w:rPr>
        <w:tab/>
      </w:r>
      <w:r w:rsidRPr="00DC7A60">
        <w:rPr>
          <w:color w:val="auto"/>
          <w:sz w:val="18"/>
          <w:szCs w:val="18"/>
        </w:rPr>
        <w:t xml:space="preserve">Wspólne ubieganie się o udzielenie zamówienia; </w:t>
      </w:r>
    </w:p>
    <w:p w:rsidR="00886E30" w:rsidRPr="00DC7A60" w:rsidRDefault="00886E30" w:rsidP="00AF52E0">
      <w:pPr>
        <w:pStyle w:val="Default"/>
        <w:ind w:left="1080" w:hanging="1080"/>
        <w:jc w:val="both"/>
        <w:rPr>
          <w:color w:val="auto"/>
          <w:sz w:val="18"/>
          <w:szCs w:val="18"/>
        </w:rPr>
      </w:pPr>
      <w:r w:rsidRPr="00DC7A60">
        <w:rPr>
          <w:b/>
          <w:bCs/>
          <w:color w:val="auto"/>
          <w:sz w:val="18"/>
          <w:szCs w:val="18"/>
        </w:rPr>
        <w:t>Rozdział XIX</w:t>
      </w:r>
      <w:r w:rsidRPr="00DC7A60">
        <w:rPr>
          <w:b/>
          <w:bCs/>
          <w:color w:val="auto"/>
          <w:sz w:val="18"/>
          <w:szCs w:val="18"/>
        </w:rPr>
        <w:tab/>
      </w:r>
      <w:r w:rsidRPr="00DC7A60">
        <w:rPr>
          <w:color w:val="auto"/>
          <w:sz w:val="18"/>
          <w:szCs w:val="18"/>
        </w:rPr>
        <w:t xml:space="preserve">Sposób obliczania ceny; </w:t>
      </w:r>
    </w:p>
    <w:p w:rsidR="00886E30" w:rsidRPr="00DC7A60" w:rsidRDefault="00886E30" w:rsidP="00AF52E0">
      <w:pPr>
        <w:pStyle w:val="Default"/>
        <w:ind w:left="1080" w:hanging="1080"/>
        <w:jc w:val="both"/>
        <w:rPr>
          <w:color w:val="auto"/>
          <w:sz w:val="18"/>
          <w:szCs w:val="18"/>
        </w:rPr>
      </w:pPr>
      <w:r w:rsidRPr="00DC7A60">
        <w:rPr>
          <w:b/>
          <w:bCs/>
          <w:color w:val="auto"/>
          <w:sz w:val="18"/>
          <w:szCs w:val="18"/>
        </w:rPr>
        <w:t>Rozdział XX</w:t>
      </w:r>
      <w:r w:rsidRPr="00DC7A60">
        <w:rPr>
          <w:b/>
          <w:bCs/>
          <w:color w:val="auto"/>
          <w:sz w:val="18"/>
          <w:szCs w:val="18"/>
        </w:rPr>
        <w:tab/>
      </w:r>
      <w:r w:rsidRPr="00DC7A60">
        <w:rPr>
          <w:color w:val="auto"/>
          <w:sz w:val="18"/>
          <w:szCs w:val="18"/>
        </w:rPr>
        <w:t xml:space="preserve">Kryteria oceny ofert. Ocena ofert; </w:t>
      </w:r>
    </w:p>
    <w:p w:rsidR="00886E30" w:rsidRPr="00DC7A60" w:rsidRDefault="00886E30" w:rsidP="00AF52E0">
      <w:pPr>
        <w:pStyle w:val="Default"/>
        <w:ind w:left="1080" w:hanging="1080"/>
        <w:jc w:val="both"/>
        <w:rPr>
          <w:color w:val="auto"/>
          <w:sz w:val="18"/>
          <w:szCs w:val="18"/>
        </w:rPr>
      </w:pPr>
      <w:r w:rsidRPr="00DC7A60">
        <w:rPr>
          <w:b/>
          <w:bCs/>
          <w:color w:val="auto"/>
          <w:sz w:val="18"/>
          <w:szCs w:val="18"/>
        </w:rPr>
        <w:t>Rozdział XXI</w:t>
      </w:r>
      <w:r w:rsidRPr="00DC7A60">
        <w:rPr>
          <w:b/>
          <w:bCs/>
          <w:color w:val="auto"/>
          <w:sz w:val="18"/>
          <w:szCs w:val="18"/>
        </w:rPr>
        <w:tab/>
      </w:r>
      <w:r w:rsidRPr="00DC7A60">
        <w:rPr>
          <w:color w:val="auto"/>
          <w:sz w:val="18"/>
          <w:szCs w:val="18"/>
        </w:rPr>
        <w:t xml:space="preserve">Informacje o formalnościach jakie muszę zostać dopełnione po wyborze oferty w celu zawarcia umowy w sprawie zamówienia publicznego; </w:t>
      </w:r>
    </w:p>
    <w:p w:rsidR="00886E30" w:rsidRPr="00DC7A60" w:rsidRDefault="00886E30" w:rsidP="00AF52E0">
      <w:pPr>
        <w:pStyle w:val="Default"/>
        <w:ind w:left="1080" w:hanging="1080"/>
        <w:jc w:val="both"/>
        <w:rPr>
          <w:color w:val="auto"/>
          <w:sz w:val="18"/>
          <w:szCs w:val="18"/>
        </w:rPr>
      </w:pPr>
      <w:r w:rsidRPr="00DC7A60">
        <w:rPr>
          <w:b/>
          <w:bCs/>
          <w:color w:val="auto"/>
          <w:sz w:val="18"/>
          <w:szCs w:val="18"/>
        </w:rPr>
        <w:t>Rozdział XXII</w:t>
      </w:r>
      <w:r w:rsidRPr="00DC7A60">
        <w:rPr>
          <w:b/>
          <w:bCs/>
          <w:color w:val="auto"/>
          <w:sz w:val="18"/>
          <w:szCs w:val="18"/>
        </w:rPr>
        <w:tab/>
      </w:r>
      <w:r w:rsidRPr="00DC7A60">
        <w:rPr>
          <w:color w:val="auto"/>
          <w:sz w:val="18"/>
          <w:szCs w:val="18"/>
        </w:rPr>
        <w:t xml:space="preserve">Wymagania dotyczące wadium; </w:t>
      </w:r>
    </w:p>
    <w:p w:rsidR="00886E30" w:rsidRPr="00DC7A60" w:rsidRDefault="00886E30" w:rsidP="00AF52E0">
      <w:pPr>
        <w:pStyle w:val="Default"/>
        <w:ind w:left="1080" w:hanging="1080"/>
        <w:jc w:val="both"/>
        <w:rPr>
          <w:color w:val="auto"/>
          <w:sz w:val="18"/>
          <w:szCs w:val="18"/>
        </w:rPr>
      </w:pPr>
      <w:r w:rsidRPr="00DC7A60">
        <w:rPr>
          <w:b/>
          <w:bCs/>
          <w:color w:val="auto"/>
          <w:sz w:val="18"/>
          <w:szCs w:val="18"/>
        </w:rPr>
        <w:t>Rozdział XXIII</w:t>
      </w:r>
      <w:r w:rsidRPr="00DC7A60">
        <w:rPr>
          <w:b/>
          <w:bCs/>
          <w:color w:val="auto"/>
          <w:sz w:val="18"/>
          <w:szCs w:val="18"/>
        </w:rPr>
        <w:tab/>
      </w:r>
      <w:r w:rsidRPr="00DC7A60">
        <w:rPr>
          <w:color w:val="auto"/>
          <w:sz w:val="18"/>
          <w:szCs w:val="18"/>
        </w:rPr>
        <w:t xml:space="preserve">Zabezpieczenie należytego wykonania umowy; </w:t>
      </w:r>
    </w:p>
    <w:p w:rsidR="00886E30" w:rsidRPr="00DC7A60" w:rsidRDefault="00886E30" w:rsidP="00AF52E0">
      <w:pPr>
        <w:pStyle w:val="Default"/>
        <w:ind w:left="1080" w:hanging="1080"/>
        <w:jc w:val="both"/>
        <w:rPr>
          <w:color w:val="auto"/>
          <w:sz w:val="18"/>
          <w:szCs w:val="18"/>
        </w:rPr>
      </w:pPr>
      <w:r w:rsidRPr="00DC7A60">
        <w:rPr>
          <w:b/>
          <w:bCs/>
          <w:color w:val="auto"/>
          <w:sz w:val="18"/>
          <w:szCs w:val="18"/>
        </w:rPr>
        <w:t>Rozdział XXIV</w:t>
      </w:r>
      <w:r w:rsidRPr="00DC7A60">
        <w:rPr>
          <w:b/>
          <w:bCs/>
          <w:color w:val="auto"/>
          <w:sz w:val="18"/>
          <w:szCs w:val="18"/>
        </w:rPr>
        <w:tab/>
      </w:r>
      <w:r w:rsidRPr="00DC7A60">
        <w:rPr>
          <w:color w:val="auto"/>
          <w:sz w:val="18"/>
          <w:szCs w:val="18"/>
        </w:rPr>
        <w:t xml:space="preserve">Pouczenie o środkach ochrony prawnej; </w:t>
      </w:r>
    </w:p>
    <w:p w:rsidR="00886E30" w:rsidRPr="00DC7A60" w:rsidRDefault="00886E30" w:rsidP="00AF52E0">
      <w:pPr>
        <w:pStyle w:val="Default"/>
        <w:ind w:left="1080" w:hanging="1080"/>
        <w:jc w:val="both"/>
        <w:rPr>
          <w:color w:val="auto"/>
          <w:sz w:val="18"/>
          <w:szCs w:val="18"/>
        </w:rPr>
      </w:pPr>
      <w:r w:rsidRPr="00DC7A60">
        <w:rPr>
          <w:b/>
          <w:bCs/>
          <w:color w:val="auto"/>
          <w:sz w:val="18"/>
          <w:szCs w:val="18"/>
        </w:rPr>
        <w:t>Rozdział XXV</w:t>
      </w:r>
      <w:r w:rsidRPr="00DC7A60">
        <w:rPr>
          <w:b/>
          <w:bCs/>
          <w:color w:val="auto"/>
          <w:sz w:val="18"/>
          <w:szCs w:val="18"/>
        </w:rPr>
        <w:tab/>
      </w:r>
      <w:r w:rsidRPr="00DC7A60">
        <w:rPr>
          <w:color w:val="auto"/>
          <w:sz w:val="18"/>
          <w:szCs w:val="18"/>
        </w:rPr>
        <w:t xml:space="preserve">Obowiązek informacyjny wynikający z art. 13 RODO. </w:t>
      </w:r>
    </w:p>
    <w:p w:rsidR="00886E30" w:rsidRPr="00DC7A60" w:rsidRDefault="00886E30" w:rsidP="00AE3D91">
      <w:pPr>
        <w:pStyle w:val="Default"/>
        <w:jc w:val="both"/>
        <w:rPr>
          <w:b/>
          <w:bCs/>
          <w:color w:val="auto"/>
          <w:sz w:val="22"/>
          <w:szCs w:val="22"/>
        </w:rPr>
      </w:pPr>
    </w:p>
    <w:p w:rsidR="00886E30" w:rsidRPr="00DC7A60" w:rsidRDefault="00886E30" w:rsidP="00AE3D91">
      <w:pPr>
        <w:pStyle w:val="Default"/>
        <w:jc w:val="both"/>
        <w:rPr>
          <w:b/>
          <w:bCs/>
          <w:color w:val="auto"/>
          <w:sz w:val="22"/>
          <w:szCs w:val="22"/>
        </w:rPr>
      </w:pPr>
    </w:p>
    <w:p w:rsidR="00886E30" w:rsidRPr="00DC7A60" w:rsidRDefault="00886E30" w:rsidP="00AE3D91">
      <w:pPr>
        <w:pStyle w:val="Default"/>
        <w:jc w:val="both"/>
        <w:rPr>
          <w:color w:val="auto"/>
          <w:sz w:val="22"/>
          <w:szCs w:val="22"/>
        </w:rPr>
      </w:pPr>
      <w:r w:rsidRPr="00DC7A60">
        <w:rPr>
          <w:b/>
          <w:bCs/>
          <w:color w:val="auto"/>
          <w:sz w:val="22"/>
          <w:szCs w:val="22"/>
        </w:rPr>
        <w:t xml:space="preserve">ZAŁĄCZNIKI: </w:t>
      </w:r>
    </w:p>
    <w:p w:rsidR="00886E30" w:rsidRPr="00DC7A60" w:rsidRDefault="00886E30" w:rsidP="00AE3D91">
      <w:pPr>
        <w:pStyle w:val="Default"/>
        <w:jc w:val="both"/>
        <w:rPr>
          <w:color w:val="auto"/>
          <w:sz w:val="18"/>
          <w:szCs w:val="18"/>
        </w:rPr>
      </w:pPr>
      <w:r w:rsidRPr="00DC7A60">
        <w:rPr>
          <w:b/>
          <w:bCs/>
          <w:color w:val="auto"/>
          <w:sz w:val="18"/>
          <w:szCs w:val="18"/>
        </w:rPr>
        <w:t xml:space="preserve">Załącznik nr 1 </w:t>
      </w:r>
      <w:r w:rsidRPr="00DC7A60">
        <w:rPr>
          <w:color w:val="auto"/>
          <w:sz w:val="18"/>
          <w:szCs w:val="18"/>
        </w:rPr>
        <w:t xml:space="preserve">Formularz oferty; </w:t>
      </w:r>
    </w:p>
    <w:p w:rsidR="00886E30" w:rsidRPr="00DC7A60" w:rsidRDefault="00886E30" w:rsidP="00AE3D91">
      <w:pPr>
        <w:pStyle w:val="Default"/>
        <w:jc w:val="both"/>
        <w:rPr>
          <w:color w:val="auto"/>
          <w:sz w:val="18"/>
          <w:szCs w:val="18"/>
        </w:rPr>
      </w:pPr>
      <w:r w:rsidRPr="00DC7A60">
        <w:rPr>
          <w:b/>
          <w:bCs/>
          <w:color w:val="auto"/>
          <w:sz w:val="18"/>
          <w:szCs w:val="18"/>
        </w:rPr>
        <w:t xml:space="preserve">Załącznik nr 2 </w:t>
      </w:r>
      <w:r w:rsidRPr="00DC7A60">
        <w:rPr>
          <w:color w:val="auto"/>
          <w:sz w:val="18"/>
          <w:szCs w:val="18"/>
        </w:rPr>
        <w:t>Oświadczenia</w:t>
      </w:r>
      <w:r w:rsidR="008D52A7">
        <w:rPr>
          <w:color w:val="auto"/>
          <w:sz w:val="18"/>
          <w:szCs w:val="18"/>
        </w:rPr>
        <w:t xml:space="preserve"> wykonawcy o braku podstaw do wykluczenia oraz o spełnianiu warunków udziału w postępowaniu</w:t>
      </w:r>
      <w:r w:rsidRPr="00DC7A60">
        <w:rPr>
          <w:color w:val="auto"/>
          <w:sz w:val="18"/>
          <w:szCs w:val="18"/>
        </w:rPr>
        <w:t>;</w:t>
      </w:r>
    </w:p>
    <w:p w:rsidR="00886E30" w:rsidRPr="00DC7A60" w:rsidRDefault="00886E30" w:rsidP="00AE3D91">
      <w:pPr>
        <w:pStyle w:val="Default"/>
        <w:jc w:val="both"/>
        <w:rPr>
          <w:color w:val="auto"/>
          <w:sz w:val="18"/>
          <w:szCs w:val="18"/>
        </w:rPr>
      </w:pPr>
      <w:r w:rsidRPr="00DC7A60">
        <w:rPr>
          <w:b/>
          <w:bCs/>
          <w:color w:val="auto"/>
          <w:sz w:val="18"/>
          <w:szCs w:val="18"/>
        </w:rPr>
        <w:t xml:space="preserve">Załącznik nr 3 </w:t>
      </w:r>
      <w:r w:rsidRPr="00DC7A60">
        <w:rPr>
          <w:color w:val="auto"/>
          <w:sz w:val="18"/>
          <w:szCs w:val="18"/>
        </w:rPr>
        <w:t>Oświadczenie o braku przynależności do tej samej grupy kapitałowej;</w:t>
      </w:r>
    </w:p>
    <w:p w:rsidR="00886E30" w:rsidRPr="00DC7A60" w:rsidRDefault="00886E30" w:rsidP="00AE3D91">
      <w:pPr>
        <w:pStyle w:val="Default"/>
        <w:jc w:val="both"/>
        <w:rPr>
          <w:color w:val="auto"/>
          <w:sz w:val="18"/>
          <w:szCs w:val="18"/>
        </w:rPr>
      </w:pPr>
      <w:r w:rsidRPr="00DC7A60">
        <w:rPr>
          <w:b/>
          <w:bCs/>
          <w:color w:val="auto"/>
          <w:sz w:val="18"/>
          <w:szCs w:val="18"/>
        </w:rPr>
        <w:t xml:space="preserve">Załącznik nr 4 </w:t>
      </w:r>
      <w:r w:rsidRPr="00DC7A60">
        <w:rPr>
          <w:color w:val="auto"/>
          <w:sz w:val="18"/>
          <w:szCs w:val="18"/>
        </w:rPr>
        <w:t xml:space="preserve">Wzór umowy; </w:t>
      </w:r>
    </w:p>
    <w:p w:rsidR="00886E30" w:rsidRPr="00DC7A60" w:rsidRDefault="00886E30" w:rsidP="00AE3D91">
      <w:pPr>
        <w:pStyle w:val="Default"/>
        <w:jc w:val="both"/>
        <w:rPr>
          <w:color w:val="auto"/>
          <w:sz w:val="18"/>
          <w:szCs w:val="18"/>
        </w:rPr>
      </w:pPr>
      <w:r w:rsidRPr="00DC7A60">
        <w:rPr>
          <w:b/>
          <w:bCs/>
          <w:color w:val="auto"/>
          <w:sz w:val="18"/>
          <w:szCs w:val="18"/>
        </w:rPr>
        <w:t xml:space="preserve">Załącznik nr 5 </w:t>
      </w:r>
      <w:r w:rsidRPr="00DC7A60">
        <w:rPr>
          <w:color w:val="auto"/>
          <w:sz w:val="18"/>
          <w:szCs w:val="18"/>
        </w:rPr>
        <w:t xml:space="preserve">Przykładowy wzór zobowiązania podmiotu trzeciego; </w:t>
      </w:r>
    </w:p>
    <w:p w:rsidR="00886E30" w:rsidRDefault="00886E30" w:rsidP="00AE3D91">
      <w:pPr>
        <w:pStyle w:val="Default"/>
        <w:jc w:val="both"/>
        <w:rPr>
          <w:color w:val="auto"/>
          <w:sz w:val="18"/>
          <w:szCs w:val="18"/>
        </w:rPr>
      </w:pPr>
      <w:r w:rsidRPr="00DC7A60">
        <w:rPr>
          <w:b/>
          <w:color w:val="auto"/>
          <w:sz w:val="18"/>
          <w:szCs w:val="18"/>
        </w:rPr>
        <w:t xml:space="preserve">Załącznik nr 6 </w:t>
      </w:r>
      <w:r w:rsidRPr="00DC7A60">
        <w:rPr>
          <w:color w:val="auto"/>
          <w:sz w:val="18"/>
          <w:szCs w:val="18"/>
        </w:rPr>
        <w:t>Wykaz dostaw;</w:t>
      </w:r>
    </w:p>
    <w:p w:rsidR="007341C3" w:rsidRDefault="007341C3" w:rsidP="00AE3D91">
      <w:pPr>
        <w:pStyle w:val="Default"/>
        <w:jc w:val="both"/>
        <w:rPr>
          <w:color w:val="auto"/>
          <w:sz w:val="18"/>
          <w:szCs w:val="18"/>
        </w:rPr>
      </w:pPr>
      <w:r w:rsidRPr="007341C3">
        <w:rPr>
          <w:b/>
          <w:color w:val="auto"/>
          <w:sz w:val="18"/>
          <w:szCs w:val="18"/>
        </w:rPr>
        <w:t>Załącznik nr 7</w:t>
      </w:r>
      <w:r>
        <w:rPr>
          <w:color w:val="auto"/>
          <w:sz w:val="18"/>
          <w:szCs w:val="18"/>
        </w:rPr>
        <w:t xml:space="preserve"> Oświadczenie o </w:t>
      </w:r>
      <w:proofErr w:type="spellStart"/>
      <w:r>
        <w:rPr>
          <w:color w:val="auto"/>
          <w:sz w:val="18"/>
          <w:szCs w:val="18"/>
        </w:rPr>
        <w:t>elektromobilności</w:t>
      </w:r>
      <w:proofErr w:type="spellEnd"/>
    </w:p>
    <w:p w:rsidR="00886E30" w:rsidRPr="00DC7A60" w:rsidRDefault="00886E30" w:rsidP="00AE3D91">
      <w:pPr>
        <w:pStyle w:val="Default"/>
        <w:jc w:val="both"/>
        <w:rPr>
          <w:color w:val="auto"/>
        </w:rPr>
      </w:pPr>
    </w:p>
    <w:p w:rsidR="00886E30" w:rsidRPr="00DC7A60" w:rsidRDefault="00886E30" w:rsidP="00A179F7">
      <w:pPr>
        <w:pStyle w:val="Default"/>
        <w:pageBreakBefore/>
        <w:shd w:val="clear" w:color="auto" w:fill="EAEAEA"/>
        <w:ind w:left="1620" w:hanging="1620"/>
        <w:jc w:val="both"/>
        <w:rPr>
          <w:smallCaps/>
          <w:color w:val="auto"/>
        </w:rPr>
      </w:pPr>
      <w:r w:rsidRPr="00DC7A60">
        <w:rPr>
          <w:b/>
          <w:bCs/>
          <w:smallCaps/>
          <w:color w:val="auto"/>
        </w:rPr>
        <w:lastRenderedPageBreak/>
        <w:t xml:space="preserve">ROZDZIAŁ I </w:t>
      </w:r>
      <w:r w:rsidRPr="00DC7A60">
        <w:rPr>
          <w:smallCaps/>
          <w:color w:val="auto"/>
        </w:rPr>
        <w:tab/>
      </w:r>
      <w:r w:rsidRPr="00DC7A60">
        <w:rPr>
          <w:b/>
          <w:bCs/>
          <w:smallCaps/>
          <w:color w:val="auto"/>
          <w:sz w:val="22"/>
          <w:szCs w:val="22"/>
        </w:rPr>
        <w:t xml:space="preserve">Nazwa oraz adres zamawiającego, numer telefonu, adres poczty elektronicznej oraz strony internetowej prowadzonego postępowania. Adres strony internetowej, na której udostępniane będą zmiany i wyjaśnienia treści SWZ oraz inne dokumenty zamówienia bezpośrednio związane z postępowaniem o udzielenie zamówienia. </w:t>
      </w:r>
    </w:p>
    <w:p w:rsidR="00886E30" w:rsidRPr="00DC7A60" w:rsidRDefault="00886E30" w:rsidP="00AE3D91">
      <w:pPr>
        <w:pStyle w:val="Default"/>
        <w:jc w:val="both"/>
        <w:rPr>
          <w:color w:val="auto"/>
          <w:sz w:val="22"/>
          <w:szCs w:val="22"/>
        </w:rPr>
      </w:pPr>
    </w:p>
    <w:p w:rsidR="00886E30" w:rsidRPr="00DC7A60" w:rsidRDefault="00886E30" w:rsidP="00AE3D91">
      <w:pPr>
        <w:pStyle w:val="Default"/>
        <w:jc w:val="both"/>
        <w:rPr>
          <w:color w:val="auto"/>
          <w:sz w:val="22"/>
          <w:szCs w:val="22"/>
        </w:rPr>
      </w:pPr>
      <w:r w:rsidRPr="00DC7A60">
        <w:rPr>
          <w:color w:val="auto"/>
          <w:sz w:val="22"/>
          <w:szCs w:val="22"/>
        </w:rPr>
        <w:t xml:space="preserve">Zamawiający: </w:t>
      </w:r>
    </w:p>
    <w:p w:rsidR="00886E30" w:rsidRPr="00DC7A60" w:rsidRDefault="00886E30" w:rsidP="00AE3D91">
      <w:pPr>
        <w:pStyle w:val="Default"/>
        <w:jc w:val="both"/>
        <w:rPr>
          <w:b/>
          <w:color w:val="auto"/>
          <w:sz w:val="22"/>
          <w:szCs w:val="22"/>
        </w:rPr>
      </w:pPr>
      <w:r w:rsidRPr="00DC7A60">
        <w:rPr>
          <w:b/>
          <w:color w:val="auto"/>
          <w:sz w:val="22"/>
          <w:szCs w:val="22"/>
        </w:rPr>
        <w:t xml:space="preserve">Powiat Gryfiński </w:t>
      </w:r>
    </w:p>
    <w:p w:rsidR="00886E30" w:rsidRPr="00DC7A60" w:rsidRDefault="00886E30" w:rsidP="00AE3D91">
      <w:pPr>
        <w:pStyle w:val="Default"/>
        <w:jc w:val="both"/>
        <w:rPr>
          <w:b/>
          <w:color w:val="auto"/>
          <w:sz w:val="22"/>
          <w:szCs w:val="22"/>
        </w:rPr>
      </w:pPr>
      <w:r w:rsidRPr="00DC7A60">
        <w:rPr>
          <w:b/>
          <w:color w:val="auto"/>
          <w:sz w:val="22"/>
          <w:szCs w:val="22"/>
        </w:rPr>
        <w:t>ul. Sprzymierzonych 4, 74-100 Gryfino</w:t>
      </w:r>
    </w:p>
    <w:p w:rsidR="00886E30" w:rsidRPr="00DC7A60" w:rsidRDefault="00652CD4" w:rsidP="00AE3D91">
      <w:pPr>
        <w:pStyle w:val="Default"/>
        <w:jc w:val="both"/>
        <w:rPr>
          <w:b/>
          <w:color w:val="auto"/>
          <w:sz w:val="22"/>
          <w:szCs w:val="22"/>
          <w:u w:val="single"/>
        </w:rPr>
      </w:pPr>
      <w:hyperlink r:id="rId8" w:history="1">
        <w:r w:rsidR="00886E30" w:rsidRPr="00DC7A60">
          <w:rPr>
            <w:rStyle w:val="Hipercze"/>
            <w:rFonts w:cs="Calibri"/>
            <w:b/>
            <w:color w:val="auto"/>
            <w:sz w:val="22"/>
            <w:szCs w:val="22"/>
          </w:rPr>
          <w:t>www.bip.gryfino.powiat.pl</w:t>
        </w:r>
      </w:hyperlink>
    </w:p>
    <w:p w:rsidR="00886E30" w:rsidRPr="00DC7A60" w:rsidRDefault="00886E30" w:rsidP="00AE3D91">
      <w:pPr>
        <w:pStyle w:val="Default"/>
        <w:jc w:val="both"/>
        <w:rPr>
          <w:color w:val="auto"/>
          <w:sz w:val="22"/>
          <w:szCs w:val="22"/>
        </w:rPr>
      </w:pPr>
      <w:r w:rsidRPr="00DC7A60">
        <w:rPr>
          <w:color w:val="auto"/>
          <w:sz w:val="22"/>
          <w:szCs w:val="22"/>
        </w:rPr>
        <w:t xml:space="preserve">NIP: </w:t>
      </w:r>
      <w:r w:rsidRPr="00DC7A60">
        <w:rPr>
          <w:color w:val="auto"/>
          <w:sz w:val="22"/>
          <w:szCs w:val="22"/>
          <w:shd w:val="clear" w:color="auto" w:fill="FFFFFF"/>
        </w:rPr>
        <w:t>858-15-63-280</w:t>
      </w:r>
    </w:p>
    <w:p w:rsidR="00886E30" w:rsidRPr="00DC7A60" w:rsidRDefault="00886E30" w:rsidP="00AE3D91">
      <w:pPr>
        <w:pStyle w:val="Default"/>
        <w:jc w:val="both"/>
        <w:rPr>
          <w:color w:val="auto"/>
          <w:sz w:val="22"/>
          <w:szCs w:val="22"/>
        </w:rPr>
      </w:pPr>
      <w:r w:rsidRPr="00DC7A60">
        <w:rPr>
          <w:color w:val="auto"/>
          <w:sz w:val="22"/>
          <w:szCs w:val="22"/>
        </w:rPr>
        <w:t xml:space="preserve">REGON: </w:t>
      </w:r>
      <w:r w:rsidRPr="00DC7A60">
        <w:rPr>
          <w:rFonts w:ascii="Verdana" w:hAnsi="Verdana"/>
          <w:color w:val="auto"/>
          <w:sz w:val="20"/>
          <w:szCs w:val="20"/>
          <w:shd w:val="clear" w:color="auto" w:fill="FFFFFF"/>
        </w:rPr>
        <w:t>811683965</w:t>
      </w:r>
      <w:r w:rsidRPr="00DC7A60">
        <w:rPr>
          <w:color w:val="auto"/>
          <w:sz w:val="22"/>
          <w:szCs w:val="22"/>
        </w:rPr>
        <w:t xml:space="preserve"> </w:t>
      </w:r>
    </w:p>
    <w:p w:rsidR="00886E30" w:rsidRPr="00DC7A60" w:rsidRDefault="00886E30" w:rsidP="00AE3D91">
      <w:pPr>
        <w:pStyle w:val="Default"/>
        <w:jc w:val="both"/>
        <w:rPr>
          <w:color w:val="auto"/>
          <w:sz w:val="22"/>
          <w:szCs w:val="22"/>
        </w:rPr>
      </w:pPr>
      <w:r w:rsidRPr="00DC7A60">
        <w:rPr>
          <w:color w:val="auto"/>
          <w:sz w:val="22"/>
          <w:szCs w:val="22"/>
        </w:rPr>
        <w:t xml:space="preserve">Tel. 91/4045000 </w:t>
      </w:r>
    </w:p>
    <w:p w:rsidR="00886E30" w:rsidRPr="00DC7A60" w:rsidRDefault="00886E30" w:rsidP="00AE3D91">
      <w:pPr>
        <w:pStyle w:val="Default"/>
        <w:jc w:val="both"/>
        <w:rPr>
          <w:color w:val="auto"/>
          <w:sz w:val="22"/>
          <w:szCs w:val="22"/>
        </w:rPr>
      </w:pPr>
    </w:p>
    <w:p w:rsidR="00886E30" w:rsidRPr="00DC7A60" w:rsidRDefault="00886E30" w:rsidP="00AE3D91">
      <w:pPr>
        <w:pStyle w:val="Default"/>
        <w:jc w:val="both"/>
        <w:rPr>
          <w:color w:val="auto"/>
          <w:sz w:val="22"/>
          <w:szCs w:val="22"/>
        </w:rPr>
      </w:pPr>
      <w:r w:rsidRPr="00DC7A60">
        <w:rPr>
          <w:color w:val="auto"/>
          <w:sz w:val="22"/>
          <w:szCs w:val="22"/>
        </w:rPr>
        <w:t xml:space="preserve">Adres poczty elektronicznej: e-mail: </w:t>
      </w:r>
      <w:r w:rsidRPr="00DC7A60">
        <w:rPr>
          <w:b/>
          <w:bCs/>
          <w:color w:val="auto"/>
          <w:sz w:val="22"/>
          <w:szCs w:val="22"/>
        </w:rPr>
        <w:t xml:space="preserve">przetargi@gryfino.powiat.pl </w:t>
      </w:r>
    </w:p>
    <w:p w:rsidR="00886E30" w:rsidRPr="00DC7A60" w:rsidRDefault="00886E30" w:rsidP="0026429A">
      <w:pPr>
        <w:pStyle w:val="Default"/>
        <w:jc w:val="both"/>
        <w:rPr>
          <w:color w:val="auto"/>
          <w:sz w:val="22"/>
          <w:szCs w:val="22"/>
        </w:rPr>
      </w:pPr>
      <w:r w:rsidRPr="00DC7A60">
        <w:rPr>
          <w:color w:val="auto"/>
          <w:sz w:val="22"/>
          <w:szCs w:val="22"/>
        </w:rPr>
        <w:t>Adres strony internetowej prowadzonego postępowania będący również stroną internetową, na której udostępniane będą zmiany i wyjaśnienia treści SWZ oraz inne dokumenty zamówienia bezpośrednio związane z postępowaniem o udzielenie zamówienia:</w:t>
      </w:r>
    </w:p>
    <w:p w:rsidR="00886E30" w:rsidRPr="00DC7A60" w:rsidRDefault="00652CD4" w:rsidP="00BB72DB">
      <w:pPr>
        <w:jc w:val="center"/>
        <w:rPr>
          <w:b/>
        </w:rPr>
      </w:pPr>
      <w:hyperlink r:id="rId9" w:history="1">
        <w:r w:rsidR="00886E30" w:rsidRPr="00DC7A60">
          <w:rPr>
            <w:rStyle w:val="Hipercze"/>
            <w:b/>
            <w:color w:val="auto"/>
          </w:rPr>
          <w:t>https://platformazakupowa.pl/pn/gryfino_powiat</w:t>
        </w:r>
      </w:hyperlink>
    </w:p>
    <w:p w:rsidR="00886E30" w:rsidRPr="00DC7A60" w:rsidRDefault="00886E30" w:rsidP="00A179F7">
      <w:pPr>
        <w:pStyle w:val="Default"/>
        <w:rPr>
          <w:b/>
          <w:color w:val="auto"/>
        </w:rPr>
      </w:pPr>
    </w:p>
    <w:p w:rsidR="00886E30" w:rsidRPr="00DC7A60" w:rsidRDefault="00886E30" w:rsidP="00A179F7">
      <w:pPr>
        <w:pStyle w:val="Default"/>
        <w:shd w:val="clear" w:color="auto" w:fill="EAEAEA"/>
        <w:ind w:left="1620" w:hanging="1620"/>
        <w:rPr>
          <w:b/>
          <w:bCs/>
          <w:smallCaps/>
          <w:color w:val="auto"/>
        </w:rPr>
      </w:pPr>
      <w:r w:rsidRPr="00DC7A60">
        <w:rPr>
          <w:b/>
          <w:bCs/>
          <w:smallCaps/>
          <w:color w:val="auto"/>
        </w:rPr>
        <w:t>ROZDZIAŁ II</w:t>
      </w:r>
      <w:r w:rsidRPr="00DC7A60">
        <w:rPr>
          <w:b/>
          <w:bCs/>
          <w:smallCaps/>
          <w:color w:val="auto"/>
        </w:rPr>
        <w:tab/>
      </w:r>
      <w:r w:rsidRPr="00DC7A60">
        <w:rPr>
          <w:b/>
          <w:bCs/>
          <w:smallCaps/>
          <w:color w:val="auto"/>
          <w:sz w:val="22"/>
          <w:szCs w:val="22"/>
        </w:rPr>
        <w:t>Tryb udzielenia zamówienia</w:t>
      </w:r>
      <w:r w:rsidRPr="00DC7A60">
        <w:rPr>
          <w:color w:val="auto"/>
        </w:rPr>
        <w:t xml:space="preserve"> </w:t>
      </w:r>
    </w:p>
    <w:p w:rsidR="00886E30" w:rsidRPr="00DC7A60" w:rsidRDefault="00886E30" w:rsidP="00AE3D91">
      <w:pPr>
        <w:pStyle w:val="Default"/>
        <w:jc w:val="both"/>
        <w:rPr>
          <w:color w:val="auto"/>
          <w:sz w:val="22"/>
          <w:szCs w:val="22"/>
        </w:rPr>
      </w:pPr>
    </w:p>
    <w:p w:rsidR="00886E30" w:rsidRPr="00DC7A60" w:rsidRDefault="00886E30" w:rsidP="0080143D">
      <w:pPr>
        <w:pStyle w:val="Default"/>
        <w:numPr>
          <w:ilvl w:val="0"/>
          <w:numId w:val="2"/>
        </w:numPr>
        <w:tabs>
          <w:tab w:val="clear" w:pos="720"/>
          <w:tab w:val="num" w:pos="360"/>
        </w:tabs>
        <w:ind w:left="360"/>
        <w:jc w:val="both"/>
        <w:rPr>
          <w:color w:val="auto"/>
          <w:sz w:val="22"/>
          <w:szCs w:val="22"/>
        </w:rPr>
      </w:pPr>
      <w:r w:rsidRPr="00DC7A60">
        <w:rPr>
          <w:color w:val="auto"/>
          <w:sz w:val="22"/>
          <w:szCs w:val="22"/>
        </w:rPr>
        <w:t xml:space="preserve">Postępowanie o udzielenie zamówienia prowadzone jest w trybie podstawowym określonym </w:t>
      </w:r>
      <w:r w:rsidR="00E65E9E">
        <w:rPr>
          <w:color w:val="auto"/>
          <w:sz w:val="22"/>
          <w:szCs w:val="22"/>
        </w:rPr>
        <w:br/>
      </w:r>
      <w:r w:rsidRPr="00DC7A60">
        <w:rPr>
          <w:color w:val="auto"/>
          <w:sz w:val="22"/>
          <w:szCs w:val="22"/>
        </w:rPr>
        <w:t>w przepisach art. 275 pkt. 1) ustawy dnia 11 września 2019 r. Prawo zamówień publicznych, zwanej dalej ustawą.</w:t>
      </w:r>
    </w:p>
    <w:p w:rsidR="00886E30" w:rsidRPr="00DC7A60" w:rsidRDefault="00886E30" w:rsidP="0080143D">
      <w:pPr>
        <w:pStyle w:val="Default"/>
        <w:numPr>
          <w:ilvl w:val="0"/>
          <w:numId w:val="2"/>
        </w:numPr>
        <w:tabs>
          <w:tab w:val="clear" w:pos="720"/>
          <w:tab w:val="num" w:pos="360"/>
        </w:tabs>
        <w:ind w:left="360"/>
        <w:jc w:val="both"/>
        <w:rPr>
          <w:color w:val="auto"/>
          <w:sz w:val="22"/>
          <w:szCs w:val="22"/>
        </w:rPr>
      </w:pPr>
      <w:r w:rsidRPr="00DC7A60">
        <w:rPr>
          <w:color w:val="auto"/>
          <w:sz w:val="22"/>
          <w:szCs w:val="22"/>
        </w:rPr>
        <w:t xml:space="preserve">Szacunkowa wartość przedmiotowego zamówienia nie przekracza progów unijnych, o jakich mowa </w:t>
      </w:r>
      <w:r w:rsidR="00E65E9E">
        <w:rPr>
          <w:color w:val="auto"/>
          <w:sz w:val="22"/>
          <w:szCs w:val="22"/>
        </w:rPr>
        <w:br/>
      </w:r>
      <w:r w:rsidRPr="00DC7A60">
        <w:rPr>
          <w:color w:val="auto"/>
          <w:sz w:val="22"/>
          <w:szCs w:val="22"/>
        </w:rPr>
        <w:t xml:space="preserve">w art. 3 Ustawy. </w:t>
      </w:r>
    </w:p>
    <w:p w:rsidR="00886E30" w:rsidRPr="00DC7A60" w:rsidRDefault="00886E30" w:rsidP="00AE3D91">
      <w:pPr>
        <w:pStyle w:val="Default"/>
        <w:jc w:val="both"/>
        <w:rPr>
          <w:color w:val="auto"/>
          <w:sz w:val="22"/>
          <w:szCs w:val="22"/>
        </w:rPr>
      </w:pPr>
    </w:p>
    <w:p w:rsidR="00886E30" w:rsidRPr="00DC7A60" w:rsidRDefault="00886E30" w:rsidP="00BB72DB">
      <w:pPr>
        <w:pStyle w:val="Default"/>
        <w:shd w:val="clear" w:color="auto" w:fill="EAEAEA"/>
        <w:tabs>
          <w:tab w:val="left" w:pos="1620"/>
        </w:tabs>
        <w:jc w:val="both"/>
        <w:rPr>
          <w:smallCaps/>
          <w:color w:val="auto"/>
          <w:sz w:val="22"/>
          <w:szCs w:val="22"/>
        </w:rPr>
      </w:pPr>
      <w:r w:rsidRPr="00DC7A60">
        <w:rPr>
          <w:b/>
          <w:bCs/>
          <w:smallCaps/>
          <w:color w:val="auto"/>
        </w:rPr>
        <w:t>ROZDZIAŁ III</w:t>
      </w:r>
      <w:r w:rsidRPr="00DC7A60">
        <w:rPr>
          <w:b/>
          <w:bCs/>
          <w:smallCaps/>
          <w:color w:val="auto"/>
          <w:sz w:val="22"/>
          <w:szCs w:val="22"/>
        </w:rPr>
        <w:t xml:space="preserve"> </w:t>
      </w:r>
      <w:r w:rsidRPr="00DC7A60">
        <w:rPr>
          <w:b/>
          <w:bCs/>
          <w:smallCaps/>
          <w:color w:val="auto"/>
          <w:sz w:val="22"/>
          <w:szCs w:val="22"/>
        </w:rPr>
        <w:tab/>
        <w:t>Informacja dotycząca możliwości prowadzenia negocjacji</w:t>
      </w:r>
    </w:p>
    <w:p w:rsidR="00886E30" w:rsidRPr="00DC7A60" w:rsidRDefault="00886E30" w:rsidP="00AE3D91">
      <w:pPr>
        <w:pStyle w:val="Default"/>
        <w:jc w:val="both"/>
        <w:rPr>
          <w:color w:val="auto"/>
          <w:sz w:val="22"/>
          <w:szCs w:val="22"/>
        </w:rPr>
      </w:pPr>
    </w:p>
    <w:p w:rsidR="00886E30" w:rsidRPr="00DC7A60" w:rsidRDefault="00886E30" w:rsidP="00AE3D91">
      <w:pPr>
        <w:pStyle w:val="Default"/>
        <w:jc w:val="both"/>
        <w:rPr>
          <w:color w:val="auto"/>
          <w:sz w:val="22"/>
          <w:szCs w:val="22"/>
        </w:rPr>
      </w:pPr>
      <w:r w:rsidRPr="00DC7A60">
        <w:rPr>
          <w:color w:val="auto"/>
          <w:sz w:val="22"/>
          <w:szCs w:val="22"/>
        </w:rPr>
        <w:t xml:space="preserve">Zamawiający przewiduje wybór najkorzystniejszej oferty bez przeprowadzenia negocjacji. </w:t>
      </w:r>
    </w:p>
    <w:p w:rsidR="00886E30" w:rsidRPr="00DC7A60" w:rsidRDefault="00886E30" w:rsidP="00AE3D91">
      <w:pPr>
        <w:pStyle w:val="Default"/>
        <w:jc w:val="both"/>
        <w:rPr>
          <w:b/>
          <w:bCs/>
          <w:color w:val="auto"/>
          <w:sz w:val="22"/>
          <w:szCs w:val="22"/>
        </w:rPr>
      </w:pPr>
    </w:p>
    <w:p w:rsidR="00886E30" w:rsidRPr="00DC7A60" w:rsidRDefault="00886E30" w:rsidP="00BB72DB">
      <w:pPr>
        <w:pStyle w:val="Default"/>
        <w:shd w:val="clear" w:color="auto" w:fill="EAEAEA"/>
        <w:ind w:left="1620" w:hanging="1620"/>
        <w:jc w:val="both"/>
        <w:rPr>
          <w:b/>
          <w:bCs/>
          <w:smallCaps/>
          <w:color w:val="auto"/>
        </w:rPr>
      </w:pPr>
      <w:r w:rsidRPr="00DC7A60">
        <w:rPr>
          <w:b/>
          <w:bCs/>
          <w:smallCaps/>
          <w:color w:val="auto"/>
        </w:rPr>
        <w:t>ROZDZIAŁ IV</w:t>
      </w:r>
      <w:r w:rsidRPr="00DC7A60">
        <w:rPr>
          <w:b/>
          <w:bCs/>
          <w:smallCaps/>
          <w:color w:val="auto"/>
        </w:rPr>
        <w:tab/>
      </w:r>
      <w:r w:rsidRPr="00DC7A60">
        <w:rPr>
          <w:b/>
          <w:bCs/>
          <w:smallCaps/>
          <w:color w:val="auto"/>
          <w:sz w:val="22"/>
          <w:szCs w:val="22"/>
        </w:rPr>
        <w:t>O</w:t>
      </w:r>
      <w:r w:rsidRPr="00DC7A60">
        <w:rPr>
          <w:b/>
          <w:bCs/>
          <w:smallCaps/>
          <w:color w:val="auto"/>
        </w:rPr>
        <w:t xml:space="preserve">pis przedmiotu zamówienia </w:t>
      </w:r>
    </w:p>
    <w:p w:rsidR="00886E30" w:rsidRDefault="00886E30" w:rsidP="0080143D">
      <w:pPr>
        <w:numPr>
          <w:ilvl w:val="0"/>
          <w:numId w:val="21"/>
        </w:numPr>
        <w:tabs>
          <w:tab w:val="clear" w:pos="720"/>
          <w:tab w:val="left" w:pos="284"/>
        </w:tabs>
        <w:spacing w:after="0" w:line="240" w:lineRule="auto"/>
        <w:ind w:left="0" w:firstLine="0"/>
        <w:jc w:val="both"/>
        <w:rPr>
          <w:sz w:val="22"/>
          <w:szCs w:val="22"/>
        </w:rPr>
      </w:pPr>
      <w:r w:rsidRPr="008E70F9">
        <w:rPr>
          <w:sz w:val="22"/>
          <w:szCs w:val="22"/>
        </w:rPr>
        <w:t>Przedmiotem zamówienia jest</w:t>
      </w:r>
      <w:r w:rsidRPr="008E70F9">
        <w:rPr>
          <w:sz w:val="24"/>
          <w:szCs w:val="24"/>
        </w:rPr>
        <w:t xml:space="preserve"> </w:t>
      </w:r>
      <w:r>
        <w:rPr>
          <w:sz w:val="22"/>
          <w:szCs w:val="22"/>
        </w:rPr>
        <w:t>wykonanie i</w:t>
      </w:r>
      <w:r w:rsidRPr="008E70F9">
        <w:rPr>
          <w:sz w:val="22"/>
          <w:szCs w:val="22"/>
        </w:rPr>
        <w:t xml:space="preserve"> sukcesywna dostawa do Wydziału Komunikacji                              i Transportu Starostwa Powiatowego w Gryfinie wszystkich rodzajów tablic wykonanych zgodnie</w:t>
      </w:r>
      <w:r>
        <w:rPr>
          <w:sz w:val="22"/>
          <w:szCs w:val="22"/>
        </w:rPr>
        <w:t xml:space="preserve"> </w:t>
      </w:r>
      <w:r>
        <w:rPr>
          <w:sz w:val="22"/>
          <w:szCs w:val="22"/>
        </w:rPr>
        <w:br/>
        <w:t>z</w:t>
      </w:r>
      <w:r w:rsidRPr="008E70F9">
        <w:rPr>
          <w:sz w:val="22"/>
          <w:szCs w:val="22"/>
        </w:rPr>
        <w:t xml:space="preserve"> obowiązującymi przepisami prawnymi, m.in.</w:t>
      </w:r>
      <w:r>
        <w:rPr>
          <w:sz w:val="22"/>
          <w:szCs w:val="22"/>
        </w:rPr>
        <w:t>:</w:t>
      </w:r>
      <w:r w:rsidRPr="008E70F9">
        <w:rPr>
          <w:sz w:val="22"/>
          <w:szCs w:val="22"/>
        </w:rPr>
        <w:t xml:space="preserve"> </w:t>
      </w:r>
    </w:p>
    <w:p w:rsidR="00886E30" w:rsidRDefault="00886E30" w:rsidP="00FC67A5">
      <w:pPr>
        <w:numPr>
          <w:ilvl w:val="0"/>
          <w:numId w:val="24"/>
        </w:numPr>
        <w:tabs>
          <w:tab w:val="left" w:pos="284"/>
        </w:tabs>
        <w:spacing w:after="0" w:line="240" w:lineRule="auto"/>
        <w:jc w:val="both"/>
        <w:rPr>
          <w:sz w:val="22"/>
          <w:szCs w:val="22"/>
        </w:rPr>
      </w:pPr>
      <w:r w:rsidRPr="00105C49">
        <w:rPr>
          <w:sz w:val="22"/>
          <w:szCs w:val="22"/>
        </w:rPr>
        <w:t>przepisami ustawy z dnia 20 czerwca 1997 r. Prawo o ruchu drogowym (Dz. U. z 2022 r. poz. 988 ze zm.),</w:t>
      </w:r>
    </w:p>
    <w:p w:rsidR="00886E30" w:rsidRDefault="00886E30" w:rsidP="00FC67A5">
      <w:pPr>
        <w:numPr>
          <w:ilvl w:val="0"/>
          <w:numId w:val="24"/>
        </w:numPr>
        <w:tabs>
          <w:tab w:val="left" w:pos="284"/>
        </w:tabs>
        <w:spacing w:after="0" w:line="240" w:lineRule="auto"/>
        <w:jc w:val="both"/>
        <w:rPr>
          <w:sz w:val="22"/>
          <w:szCs w:val="22"/>
        </w:rPr>
      </w:pPr>
      <w:r w:rsidRPr="00105C49">
        <w:rPr>
          <w:sz w:val="22"/>
          <w:szCs w:val="22"/>
        </w:rPr>
        <w:t>rozporządzeniem Ministra Infrastruktury</w:t>
      </w:r>
      <w:r>
        <w:rPr>
          <w:sz w:val="22"/>
          <w:szCs w:val="22"/>
        </w:rPr>
        <w:t xml:space="preserve"> i Budownictwa</w:t>
      </w:r>
      <w:r w:rsidRPr="00105C49">
        <w:rPr>
          <w:sz w:val="22"/>
          <w:szCs w:val="22"/>
        </w:rPr>
        <w:t xml:space="preserve"> z dnia 31 sierpnia 2022 r.</w:t>
      </w:r>
      <w:r>
        <w:rPr>
          <w:sz w:val="22"/>
          <w:szCs w:val="22"/>
        </w:rPr>
        <w:t xml:space="preserve"> </w:t>
      </w:r>
      <w:r w:rsidRPr="00105C49">
        <w:rPr>
          <w:sz w:val="22"/>
          <w:szCs w:val="22"/>
        </w:rPr>
        <w:t>w sprawie rejestracji i oznaczania pojazdów, wymagań dla tablic rejestracyjnych oraz wzorów innych dokumentów związanych z rejestracją pojazdów (Dz. U. z 2022 r. poz. 1847) jak również rozporządzenia Ministra Transportu, Budownictwa</w:t>
      </w:r>
      <w:r>
        <w:rPr>
          <w:sz w:val="22"/>
          <w:szCs w:val="22"/>
        </w:rPr>
        <w:t xml:space="preserve"> </w:t>
      </w:r>
      <w:r w:rsidRPr="00105C49">
        <w:rPr>
          <w:sz w:val="22"/>
          <w:szCs w:val="22"/>
        </w:rPr>
        <w:t xml:space="preserve">i Gospodarki Morskiej z dnia 2 maja 2012 r. </w:t>
      </w:r>
      <w:r w:rsidR="00E65E9E">
        <w:rPr>
          <w:sz w:val="22"/>
          <w:szCs w:val="22"/>
        </w:rPr>
        <w:br/>
      </w:r>
      <w:r w:rsidRPr="00105C49">
        <w:rPr>
          <w:sz w:val="22"/>
          <w:szCs w:val="22"/>
        </w:rPr>
        <w:t>w sprawie warunków produkcji i sposobu dystrybucji tablic rejestracyjnych i znaków legalizacyjnych (Dz.</w:t>
      </w:r>
      <w:r>
        <w:rPr>
          <w:sz w:val="22"/>
          <w:szCs w:val="22"/>
        </w:rPr>
        <w:t xml:space="preserve"> </w:t>
      </w:r>
      <w:r w:rsidRPr="00105C49">
        <w:rPr>
          <w:sz w:val="22"/>
          <w:szCs w:val="22"/>
        </w:rPr>
        <w:t>U</w:t>
      </w:r>
      <w:r>
        <w:rPr>
          <w:sz w:val="22"/>
          <w:szCs w:val="22"/>
        </w:rPr>
        <w:t>.</w:t>
      </w:r>
      <w:r w:rsidRPr="00105C49">
        <w:rPr>
          <w:sz w:val="22"/>
          <w:szCs w:val="22"/>
        </w:rPr>
        <w:t xml:space="preserve"> z 2022 r. poz.</w:t>
      </w:r>
      <w:r>
        <w:rPr>
          <w:sz w:val="22"/>
          <w:szCs w:val="22"/>
        </w:rPr>
        <w:t xml:space="preserve"> </w:t>
      </w:r>
      <w:r w:rsidRPr="00105C49">
        <w:rPr>
          <w:sz w:val="22"/>
          <w:szCs w:val="22"/>
        </w:rPr>
        <w:t>1885),</w:t>
      </w:r>
    </w:p>
    <w:p w:rsidR="00886E30" w:rsidRDefault="00886E30" w:rsidP="00FC67A5">
      <w:pPr>
        <w:numPr>
          <w:ilvl w:val="0"/>
          <w:numId w:val="24"/>
        </w:numPr>
        <w:tabs>
          <w:tab w:val="left" w:pos="284"/>
        </w:tabs>
        <w:spacing w:after="0" w:line="240" w:lineRule="auto"/>
        <w:jc w:val="both"/>
        <w:rPr>
          <w:sz w:val="22"/>
          <w:szCs w:val="22"/>
        </w:rPr>
      </w:pPr>
      <w:r>
        <w:rPr>
          <w:sz w:val="22"/>
          <w:szCs w:val="22"/>
        </w:rPr>
        <w:t>rozporządzeniem Ministra I</w:t>
      </w:r>
      <w:r w:rsidRPr="00105C49">
        <w:rPr>
          <w:sz w:val="22"/>
          <w:szCs w:val="22"/>
        </w:rPr>
        <w:t xml:space="preserve">nfrastruktury z dnia 12 marca 2019 r. w sprawie warunków produkcji </w:t>
      </w:r>
      <w:r w:rsidR="00E65E9E">
        <w:rPr>
          <w:sz w:val="22"/>
          <w:szCs w:val="22"/>
        </w:rPr>
        <w:br/>
      </w:r>
      <w:r w:rsidRPr="00105C49">
        <w:rPr>
          <w:sz w:val="22"/>
          <w:szCs w:val="22"/>
        </w:rPr>
        <w:t>i sposobu dystrybucji profesjonalnych tablic rejestracyjnych i znaków legalizacyjnych oraz trybu legalizacji profesjonalnych tablic rejestracyjnych (Dz.</w:t>
      </w:r>
      <w:r>
        <w:rPr>
          <w:sz w:val="22"/>
          <w:szCs w:val="22"/>
        </w:rPr>
        <w:t xml:space="preserve"> </w:t>
      </w:r>
      <w:r w:rsidRPr="00105C49">
        <w:rPr>
          <w:sz w:val="22"/>
          <w:szCs w:val="22"/>
        </w:rPr>
        <w:t>U. z 2019</w:t>
      </w:r>
      <w:r>
        <w:rPr>
          <w:sz w:val="22"/>
          <w:szCs w:val="22"/>
        </w:rPr>
        <w:t xml:space="preserve"> r.</w:t>
      </w:r>
      <w:r w:rsidRPr="00105C49">
        <w:rPr>
          <w:sz w:val="22"/>
          <w:szCs w:val="22"/>
        </w:rPr>
        <w:t xml:space="preserve"> poz. 547),</w:t>
      </w:r>
    </w:p>
    <w:p w:rsidR="00886E30" w:rsidRPr="00105C49" w:rsidRDefault="00886E30" w:rsidP="00FC67A5">
      <w:pPr>
        <w:numPr>
          <w:ilvl w:val="0"/>
          <w:numId w:val="24"/>
        </w:numPr>
        <w:tabs>
          <w:tab w:val="left" w:pos="284"/>
        </w:tabs>
        <w:spacing w:after="0" w:line="240" w:lineRule="auto"/>
        <w:jc w:val="both"/>
        <w:rPr>
          <w:sz w:val="22"/>
          <w:szCs w:val="22"/>
        </w:rPr>
      </w:pPr>
      <w:r>
        <w:rPr>
          <w:sz w:val="22"/>
          <w:szCs w:val="22"/>
        </w:rPr>
        <w:t>rozporządzeniem Ministra I</w:t>
      </w:r>
      <w:r w:rsidRPr="00105C49">
        <w:rPr>
          <w:sz w:val="22"/>
          <w:szCs w:val="22"/>
        </w:rPr>
        <w:t xml:space="preserve">nfrastruktury z dnia 12 marca 2019 r. w sprawie profesjonalnej rejestracji pojazdów, stosowanych oznaczeń oraz </w:t>
      </w:r>
      <w:r>
        <w:rPr>
          <w:sz w:val="22"/>
          <w:szCs w:val="22"/>
        </w:rPr>
        <w:t>opłat związanych z profesjonalną</w:t>
      </w:r>
      <w:r w:rsidRPr="00105C49">
        <w:rPr>
          <w:sz w:val="22"/>
          <w:szCs w:val="22"/>
        </w:rPr>
        <w:t xml:space="preserve"> rejestracją pojazdów (Dz. U. z 2019 r. poz. 546)</w:t>
      </w:r>
    </w:p>
    <w:p w:rsidR="00886E30" w:rsidRPr="00FC67A5" w:rsidRDefault="00886E30" w:rsidP="00FC67A5">
      <w:pPr>
        <w:tabs>
          <w:tab w:val="left" w:pos="284"/>
        </w:tabs>
        <w:spacing w:after="0" w:line="240" w:lineRule="auto"/>
        <w:jc w:val="both"/>
        <w:rPr>
          <w:rFonts w:cs="Calibri"/>
          <w:sz w:val="22"/>
          <w:szCs w:val="22"/>
        </w:rPr>
      </w:pPr>
      <w:r w:rsidRPr="00FC67A5">
        <w:rPr>
          <w:rFonts w:cs="Calibri"/>
          <w:sz w:val="22"/>
          <w:szCs w:val="22"/>
        </w:rPr>
        <w:t>a w szczególności:</w:t>
      </w:r>
    </w:p>
    <w:p w:rsidR="00886E30" w:rsidRPr="00FC67A5" w:rsidRDefault="00886E30" w:rsidP="00FC67A5">
      <w:pPr>
        <w:tabs>
          <w:tab w:val="left" w:pos="284"/>
        </w:tabs>
        <w:spacing w:after="0" w:line="240" w:lineRule="auto"/>
        <w:jc w:val="both"/>
        <w:rPr>
          <w:rFonts w:cs="Calibri"/>
          <w:sz w:val="22"/>
          <w:szCs w:val="22"/>
        </w:rPr>
      </w:pPr>
      <w:r w:rsidRPr="00FC67A5">
        <w:rPr>
          <w:rFonts w:cs="Calibri"/>
          <w:sz w:val="22"/>
          <w:szCs w:val="22"/>
        </w:rPr>
        <w:t xml:space="preserve">- tablic samochodowych wszystkich rodzajów i ich wtórników, </w:t>
      </w:r>
    </w:p>
    <w:p w:rsidR="00886E30" w:rsidRPr="00FC67A5" w:rsidRDefault="00886E30" w:rsidP="00FC67A5">
      <w:pPr>
        <w:tabs>
          <w:tab w:val="left" w:pos="284"/>
        </w:tabs>
        <w:spacing w:after="0" w:line="240" w:lineRule="auto"/>
        <w:jc w:val="both"/>
        <w:rPr>
          <w:rFonts w:cs="Calibri"/>
          <w:sz w:val="22"/>
          <w:szCs w:val="22"/>
        </w:rPr>
      </w:pPr>
      <w:r w:rsidRPr="00FC67A5">
        <w:rPr>
          <w:rFonts w:cs="Calibri"/>
          <w:sz w:val="22"/>
          <w:szCs w:val="22"/>
        </w:rPr>
        <w:t>- tablic motocyklowych wszystkich rodzajów i ich wtórników,</w:t>
      </w:r>
    </w:p>
    <w:p w:rsidR="00886E30" w:rsidRPr="00FC67A5" w:rsidRDefault="00886E30" w:rsidP="00FC67A5">
      <w:pPr>
        <w:tabs>
          <w:tab w:val="left" w:pos="284"/>
        </w:tabs>
        <w:spacing w:after="0" w:line="240" w:lineRule="auto"/>
        <w:jc w:val="both"/>
        <w:rPr>
          <w:rFonts w:cs="Calibri"/>
          <w:sz w:val="22"/>
          <w:szCs w:val="22"/>
        </w:rPr>
      </w:pPr>
      <w:r w:rsidRPr="00FC67A5">
        <w:rPr>
          <w:rFonts w:cs="Calibri"/>
          <w:sz w:val="22"/>
          <w:szCs w:val="22"/>
        </w:rPr>
        <w:t>- tablic motorowerowych wszystkich rodzajów i ich wtórników.</w:t>
      </w:r>
    </w:p>
    <w:p w:rsidR="00886E30" w:rsidRPr="00FC67A5" w:rsidRDefault="00886E30" w:rsidP="00FC67A5">
      <w:pPr>
        <w:spacing w:after="0" w:line="240" w:lineRule="auto"/>
        <w:rPr>
          <w:rFonts w:cs="Calibri"/>
          <w:sz w:val="22"/>
          <w:szCs w:val="22"/>
        </w:rPr>
      </w:pPr>
    </w:p>
    <w:p w:rsidR="00886E30" w:rsidRPr="00FC67A5" w:rsidRDefault="00886E30" w:rsidP="00FC67A5">
      <w:pPr>
        <w:spacing w:after="0" w:line="240" w:lineRule="auto"/>
        <w:rPr>
          <w:rFonts w:cs="Calibri"/>
          <w:sz w:val="22"/>
          <w:szCs w:val="22"/>
        </w:rPr>
      </w:pPr>
      <w:r w:rsidRPr="00FC67A5">
        <w:rPr>
          <w:rFonts w:cs="Calibri"/>
          <w:sz w:val="22"/>
          <w:szCs w:val="22"/>
        </w:rPr>
        <w:t xml:space="preserve">oraz </w:t>
      </w:r>
    </w:p>
    <w:p w:rsidR="00886E30" w:rsidRPr="00FC67A5" w:rsidRDefault="00886E30" w:rsidP="00FC67A5">
      <w:pPr>
        <w:pStyle w:val="Akapitzlist1"/>
        <w:spacing w:after="0" w:line="240" w:lineRule="auto"/>
        <w:ind w:left="0"/>
        <w:contextualSpacing w:val="0"/>
        <w:jc w:val="both"/>
        <w:rPr>
          <w:rFonts w:cs="Calibri"/>
          <w:spacing w:val="-6"/>
        </w:rPr>
      </w:pPr>
      <w:r w:rsidRPr="00FC67A5">
        <w:rPr>
          <w:rFonts w:cs="Calibri"/>
        </w:rPr>
        <w:t xml:space="preserve">- odbiór tablic rejestracyjnych wycofanych z użytku przez organ rejestracyjny oraz ich zniszczenie </w:t>
      </w:r>
      <w:r w:rsidR="00E65E9E">
        <w:rPr>
          <w:rFonts w:cs="Calibri"/>
        </w:rPr>
        <w:br/>
      </w:r>
      <w:r w:rsidRPr="00FC67A5">
        <w:rPr>
          <w:rFonts w:cs="Calibri"/>
        </w:rPr>
        <w:t>i zagospodarowanie zgodnie z obowiąz</w:t>
      </w:r>
      <w:r>
        <w:rPr>
          <w:rFonts w:cs="Calibri"/>
        </w:rPr>
        <w:t xml:space="preserve">ującym w tym względzie prawem, </w:t>
      </w:r>
      <w:r w:rsidRPr="00FC67A5">
        <w:rPr>
          <w:rFonts w:cs="Calibri"/>
        </w:rPr>
        <w:t xml:space="preserve">w szczególności z ustawą </w:t>
      </w:r>
      <w:r w:rsidR="00E65E9E">
        <w:rPr>
          <w:rFonts w:cs="Calibri"/>
        </w:rPr>
        <w:br/>
      </w:r>
      <w:r w:rsidRPr="00FC67A5">
        <w:rPr>
          <w:rFonts w:cs="Calibri"/>
        </w:rPr>
        <w:t>z 14 grudnia 2012 r. o odpadach (</w:t>
      </w:r>
      <w:proofErr w:type="spellStart"/>
      <w:r w:rsidRPr="00FC67A5">
        <w:rPr>
          <w:rFonts w:cs="Calibri"/>
        </w:rPr>
        <w:t>t.j</w:t>
      </w:r>
      <w:proofErr w:type="spellEnd"/>
      <w:r w:rsidRPr="00FC67A5">
        <w:rPr>
          <w:rFonts w:cs="Calibri"/>
        </w:rPr>
        <w:t>. Dz. U. z 2022 r., poz. 699 ze zm.).</w:t>
      </w:r>
    </w:p>
    <w:p w:rsidR="00886E30" w:rsidRPr="00FC67A5" w:rsidRDefault="00886E30" w:rsidP="00FC67A5">
      <w:pPr>
        <w:pStyle w:val="Akapitzlist1"/>
        <w:spacing w:after="0" w:line="240" w:lineRule="auto"/>
        <w:contextualSpacing w:val="0"/>
        <w:jc w:val="both"/>
        <w:rPr>
          <w:rFonts w:cs="Calibri"/>
          <w:spacing w:val="-6"/>
        </w:rPr>
      </w:pPr>
    </w:p>
    <w:p w:rsidR="00886E30" w:rsidRPr="00FC67A5" w:rsidRDefault="00886E30" w:rsidP="00FC67A5">
      <w:pPr>
        <w:pStyle w:val="Akapitzlist1"/>
        <w:spacing w:after="0" w:line="240" w:lineRule="auto"/>
        <w:ind w:left="0"/>
        <w:jc w:val="both"/>
        <w:rPr>
          <w:rFonts w:cs="Calibri"/>
        </w:rPr>
      </w:pPr>
      <w:r w:rsidRPr="00FC67A5">
        <w:rPr>
          <w:rFonts w:cs="Calibri"/>
        </w:rPr>
        <w:t>Powyższe przepisy określają wymagania techniczne (konstrukcyjne, materiałowe, technologiczne, jakościowe), wzornictwo, wymiary, kolorystykę, algorytm tworzenia numerów rejestracyjnych oraz inne warunki jakie muszą spełniać tablice rejestracyjne.</w:t>
      </w:r>
    </w:p>
    <w:p w:rsidR="00886E30" w:rsidRPr="00FC67A5" w:rsidRDefault="00886E30" w:rsidP="00FC67A5">
      <w:pPr>
        <w:pStyle w:val="Akapitzlist1"/>
        <w:spacing w:after="0" w:line="240" w:lineRule="auto"/>
        <w:ind w:left="0"/>
        <w:jc w:val="both"/>
        <w:rPr>
          <w:rFonts w:cs="Calibri"/>
        </w:rPr>
      </w:pPr>
      <w:r w:rsidRPr="00FC67A5">
        <w:rPr>
          <w:rFonts w:cs="Calibri"/>
        </w:rPr>
        <w:t>W przypadku zmiany powyższych przepisów w trakcie trwania umowy Wykonawca będzie zobowiązany wykonać tablice rejestracyjne zgodnie z przepisami obowiązującymi na dzień złożenia przez Zamawiającego zamówienia na dostawę tablic rejestracyjnych.</w:t>
      </w:r>
    </w:p>
    <w:p w:rsidR="00886E30" w:rsidRPr="008E70F9" w:rsidRDefault="00886E30" w:rsidP="00FC67A5">
      <w:pPr>
        <w:spacing w:after="0" w:line="240" w:lineRule="auto"/>
        <w:ind w:left="357"/>
        <w:rPr>
          <w:sz w:val="22"/>
          <w:szCs w:val="22"/>
        </w:rPr>
      </w:pPr>
    </w:p>
    <w:p w:rsidR="00886E30" w:rsidRDefault="00886E30" w:rsidP="0080143D">
      <w:pPr>
        <w:numPr>
          <w:ilvl w:val="0"/>
          <w:numId w:val="21"/>
        </w:numPr>
        <w:tabs>
          <w:tab w:val="clear" w:pos="720"/>
          <w:tab w:val="num" w:pos="284"/>
        </w:tabs>
        <w:spacing w:after="0" w:line="240" w:lineRule="auto"/>
        <w:ind w:left="0" w:firstLine="0"/>
        <w:jc w:val="both"/>
        <w:rPr>
          <w:sz w:val="22"/>
          <w:szCs w:val="22"/>
        </w:rPr>
      </w:pPr>
      <w:r w:rsidRPr="008E70F9">
        <w:rPr>
          <w:sz w:val="22"/>
          <w:szCs w:val="22"/>
        </w:rPr>
        <w:t xml:space="preserve">Gwarancja na przedmiot zamówienia musi obejmować trzy lata w aspekcie warunków określonych </w:t>
      </w:r>
      <w:r w:rsidR="00E65E9E">
        <w:rPr>
          <w:sz w:val="22"/>
          <w:szCs w:val="22"/>
        </w:rPr>
        <w:br/>
      </w:r>
      <w:r w:rsidRPr="008E70F9">
        <w:rPr>
          <w:sz w:val="22"/>
          <w:szCs w:val="22"/>
        </w:rPr>
        <w:t xml:space="preserve">w obowiązujących przepisach prawnych dot. tablic rejestracyjnych, m.in. Załączniku nr </w:t>
      </w:r>
      <w:r>
        <w:rPr>
          <w:sz w:val="22"/>
          <w:szCs w:val="22"/>
        </w:rPr>
        <w:t>12</w:t>
      </w:r>
      <w:r w:rsidRPr="008E70F9">
        <w:rPr>
          <w:sz w:val="22"/>
          <w:szCs w:val="22"/>
        </w:rPr>
        <w:t xml:space="preserve"> do Rozporządzenia Ministra Infrastruktury i Budownictwa </w:t>
      </w:r>
      <w:r w:rsidRPr="00105C49">
        <w:rPr>
          <w:sz w:val="22"/>
          <w:szCs w:val="22"/>
        </w:rPr>
        <w:t xml:space="preserve">z dnia 31 sierpnia 2022 r.  w sprawie rejestracji </w:t>
      </w:r>
      <w:r w:rsidR="00E65E9E">
        <w:rPr>
          <w:sz w:val="22"/>
          <w:szCs w:val="22"/>
        </w:rPr>
        <w:br/>
      </w:r>
      <w:r w:rsidRPr="00105C49">
        <w:rPr>
          <w:sz w:val="22"/>
          <w:szCs w:val="22"/>
        </w:rPr>
        <w:t xml:space="preserve">i oznaczania pojazdów, wymagań dla tablic rejestracyjnych oraz wzorów innych dokumentów związanych </w:t>
      </w:r>
      <w:r w:rsidR="00E65E9E">
        <w:rPr>
          <w:sz w:val="22"/>
          <w:szCs w:val="22"/>
        </w:rPr>
        <w:br/>
      </w:r>
      <w:r w:rsidRPr="00105C49">
        <w:rPr>
          <w:sz w:val="22"/>
          <w:szCs w:val="22"/>
        </w:rPr>
        <w:t>z rejestracją pojazdów</w:t>
      </w:r>
      <w:r w:rsidRPr="008E70F9">
        <w:rPr>
          <w:sz w:val="22"/>
          <w:szCs w:val="22"/>
        </w:rPr>
        <w:t xml:space="preserve">, </w:t>
      </w:r>
      <w:r>
        <w:rPr>
          <w:sz w:val="22"/>
          <w:szCs w:val="22"/>
        </w:rPr>
        <w:t>R</w:t>
      </w:r>
      <w:r w:rsidRPr="008E70F9">
        <w:rPr>
          <w:sz w:val="22"/>
          <w:szCs w:val="22"/>
        </w:rPr>
        <w:t>ozporządzeni</w:t>
      </w:r>
      <w:r>
        <w:rPr>
          <w:sz w:val="22"/>
          <w:szCs w:val="22"/>
        </w:rPr>
        <w:t>u</w:t>
      </w:r>
      <w:r w:rsidRPr="008E70F9">
        <w:rPr>
          <w:sz w:val="22"/>
          <w:szCs w:val="22"/>
        </w:rPr>
        <w:t xml:space="preserve"> Ministra Infrastruktury z dnia 12 marca 2019 r. w sprawie profesjonalnej rejestracji pojazdów, stosowanych oznaczeń oraz opłat związanych z profesjonalną rejestracją pojazdów</w:t>
      </w:r>
      <w:r>
        <w:rPr>
          <w:sz w:val="22"/>
          <w:szCs w:val="22"/>
        </w:rPr>
        <w:t xml:space="preserve">. </w:t>
      </w:r>
      <w:r w:rsidRPr="00461E5E">
        <w:rPr>
          <w:sz w:val="22"/>
          <w:szCs w:val="22"/>
        </w:rPr>
        <w:t>Gwarancja liczona jest od dnia odbioru danej dostawy i podpisanego protokołu odbioru.</w:t>
      </w:r>
    </w:p>
    <w:p w:rsidR="00886E30" w:rsidRPr="0027425F" w:rsidRDefault="00886E30" w:rsidP="0027425F">
      <w:pPr>
        <w:spacing w:after="0" w:line="240" w:lineRule="auto"/>
        <w:jc w:val="both"/>
        <w:rPr>
          <w:sz w:val="22"/>
          <w:szCs w:val="22"/>
        </w:rPr>
      </w:pPr>
    </w:p>
    <w:p w:rsidR="00886E30" w:rsidRPr="008E70F9" w:rsidRDefault="00886E30" w:rsidP="0080143D">
      <w:pPr>
        <w:numPr>
          <w:ilvl w:val="0"/>
          <w:numId w:val="21"/>
        </w:numPr>
        <w:tabs>
          <w:tab w:val="num" w:pos="284"/>
        </w:tabs>
        <w:spacing w:after="0" w:line="240" w:lineRule="auto"/>
        <w:ind w:left="284" w:hanging="284"/>
        <w:jc w:val="both"/>
        <w:rPr>
          <w:b/>
          <w:sz w:val="22"/>
          <w:szCs w:val="22"/>
        </w:rPr>
      </w:pPr>
      <w:r w:rsidRPr="008E70F9">
        <w:rPr>
          <w:b/>
          <w:sz w:val="22"/>
          <w:szCs w:val="22"/>
        </w:rPr>
        <w:t>Planowana wielkość zamówienia:</w:t>
      </w:r>
    </w:p>
    <w:p w:rsidR="00886E30" w:rsidRPr="00D437A2" w:rsidRDefault="00886E30" w:rsidP="0080143D">
      <w:pPr>
        <w:numPr>
          <w:ilvl w:val="0"/>
          <w:numId w:val="22"/>
        </w:numPr>
        <w:tabs>
          <w:tab w:val="num" w:pos="284"/>
        </w:tabs>
        <w:spacing w:after="0" w:line="240" w:lineRule="auto"/>
        <w:ind w:left="284" w:hanging="284"/>
        <w:jc w:val="both"/>
        <w:rPr>
          <w:sz w:val="22"/>
          <w:szCs w:val="22"/>
        </w:rPr>
      </w:pPr>
      <w:r w:rsidRPr="00D437A2">
        <w:rPr>
          <w:sz w:val="22"/>
          <w:szCs w:val="22"/>
        </w:rPr>
        <w:t>Ad. 1a) - maksymalnie 16 700 szt.</w:t>
      </w:r>
    </w:p>
    <w:p w:rsidR="00886E30" w:rsidRPr="00D437A2" w:rsidRDefault="00886E30" w:rsidP="0080143D">
      <w:pPr>
        <w:numPr>
          <w:ilvl w:val="0"/>
          <w:numId w:val="22"/>
        </w:numPr>
        <w:tabs>
          <w:tab w:val="num" w:pos="284"/>
        </w:tabs>
        <w:spacing w:after="0" w:line="240" w:lineRule="auto"/>
        <w:ind w:left="284" w:hanging="284"/>
        <w:jc w:val="both"/>
        <w:rPr>
          <w:sz w:val="22"/>
          <w:szCs w:val="22"/>
        </w:rPr>
      </w:pPr>
      <w:r w:rsidRPr="00D437A2">
        <w:rPr>
          <w:sz w:val="22"/>
          <w:szCs w:val="22"/>
        </w:rPr>
        <w:t>Ad. 1b) – maksymalnie 900 szt.</w:t>
      </w:r>
    </w:p>
    <w:p w:rsidR="00886E30" w:rsidRDefault="00886E30" w:rsidP="0080143D">
      <w:pPr>
        <w:numPr>
          <w:ilvl w:val="0"/>
          <w:numId w:val="22"/>
        </w:numPr>
        <w:tabs>
          <w:tab w:val="num" w:pos="0"/>
          <w:tab w:val="num" w:pos="284"/>
        </w:tabs>
        <w:spacing w:after="0" w:line="240" w:lineRule="auto"/>
        <w:ind w:left="284" w:hanging="284"/>
        <w:jc w:val="both"/>
        <w:rPr>
          <w:sz w:val="22"/>
          <w:szCs w:val="22"/>
        </w:rPr>
      </w:pPr>
      <w:r w:rsidRPr="00D437A2">
        <w:rPr>
          <w:sz w:val="22"/>
          <w:szCs w:val="22"/>
        </w:rPr>
        <w:t>Ad. 1c) - maksymalnie 400 szt.</w:t>
      </w:r>
    </w:p>
    <w:p w:rsidR="00886E30" w:rsidRDefault="00886E30" w:rsidP="0027425F">
      <w:pPr>
        <w:tabs>
          <w:tab w:val="num" w:pos="284"/>
        </w:tabs>
        <w:spacing w:after="0" w:line="240" w:lineRule="auto"/>
        <w:jc w:val="both"/>
        <w:rPr>
          <w:sz w:val="22"/>
          <w:szCs w:val="22"/>
        </w:rPr>
      </w:pPr>
    </w:p>
    <w:p w:rsidR="00886E30" w:rsidRDefault="00886E30" w:rsidP="00E65E9E">
      <w:pPr>
        <w:numPr>
          <w:ilvl w:val="0"/>
          <w:numId w:val="21"/>
        </w:numPr>
        <w:tabs>
          <w:tab w:val="clear" w:pos="720"/>
          <w:tab w:val="num" w:pos="426"/>
        </w:tabs>
        <w:spacing w:after="0" w:line="240" w:lineRule="auto"/>
        <w:ind w:left="0" w:firstLine="0"/>
        <w:jc w:val="both"/>
        <w:rPr>
          <w:sz w:val="22"/>
          <w:szCs w:val="22"/>
        </w:rPr>
      </w:pPr>
      <w:r w:rsidRPr="00A74E3E">
        <w:rPr>
          <w:sz w:val="22"/>
          <w:szCs w:val="22"/>
        </w:rPr>
        <w:t>Zamawiający zastrzega sobie możliwość realizacji zamówienia w ilości tablic rejestracyjnych nie osiągając całości wartości zamówienia przy jednoczesnej możliwości zmian ilościowych pomiędzy rodzajami tablic. Faktyczna</w:t>
      </w:r>
      <w:r w:rsidRPr="008E70F9">
        <w:rPr>
          <w:sz w:val="22"/>
          <w:szCs w:val="22"/>
        </w:rPr>
        <w:t xml:space="preserve"> liczba zrealizowanych dostaw będzie zale</w:t>
      </w:r>
      <w:r w:rsidR="00E65E9E">
        <w:rPr>
          <w:sz w:val="22"/>
          <w:szCs w:val="22"/>
        </w:rPr>
        <w:t>żna od potrzeb Zamawiającego,</w:t>
      </w:r>
      <w:r>
        <w:rPr>
          <w:sz w:val="22"/>
          <w:szCs w:val="22"/>
        </w:rPr>
        <w:t xml:space="preserve"> </w:t>
      </w:r>
      <w:r w:rsidR="00E65E9E">
        <w:rPr>
          <w:sz w:val="22"/>
          <w:szCs w:val="22"/>
        </w:rPr>
        <w:br/>
      </w:r>
      <w:r>
        <w:rPr>
          <w:sz w:val="22"/>
          <w:szCs w:val="22"/>
        </w:rPr>
        <w:t xml:space="preserve">a </w:t>
      </w:r>
      <w:r w:rsidRPr="008E70F9">
        <w:rPr>
          <w:sz w:val="22"/>
          <w:szCs w:val="22"/>
        </w:rPr>
        <w:t>niezrealizowanie ww. ilości nie będzie podstawą do roszczeń ze strony Wykonawcy.</w:t>
      </w:r>
    </w:p>
    <w:p w:rsidR="00E65E9E" w:rsidRPr="0027425F" w:rsidRDefault="00E65E9E" w:rsidP="00E65E9E">
      <w:pPr>
        <w:spacing w:after="0" w:line="240" w:lineRule="auto"/>
        <w:ind w:left="720"/>
        <w:jc w:val="both"/>
        <w:rPr>
          <w:sz w:val="22"/>
          <w:szCs w:val="22"/>
        </w:rPr>
      </w:pPr>
    </w:p>
    <w:p w:rsidR="00886E30" w:rsidRPr="00FC67A5" w:rsidRDefault="00886E30" w:rsidP="00C94C8E">
      <w:pPr>
        <w:pStyle w:val="Akapitzlist1"/>
        <w:widowControl w:val="0"/>
        <w:tabs>
          <w:tab w:val="left" w:pos="284"/>
        </w:tabs>
        <w:autoSpaceDE w:val="0"/>
        <w:autoSpaceDN w:val="0"/>
        <w:adjustRightInd w:val="0"/>
        <w:spacing w:after="0" w:line="240" w:lineRule="auto"/>
        <w:ind w:left="0"/>
        <w:jc w:val="both"/>
        <w:rPr>
          <w:rFonts w:cs="Calibri"/>
          <w:bCs/>
        </w:rPr>
      </w:pPr>
      <w:r w:rsidRPr="00CE54BE">
        <w:rPr>
          <w:rFonts w:cs="Calibri"/>
          <w:bCs/>
        </w:rPr>
        <w:t>5.</w:t>
      </w:r>
      <w:r>
        <w:rPr>
          <w:rFonts w:cs="Calibri"/>
          <w:bCs/>
        </w:rPr>
        <w:t xml:space="preserve"> </w:t>
      </w:r>
      <w:r w:rsidRPr="00FC67A5">
        <w:rPr>
          <w:rFonts w:cs="Calibri"/>
          <w:bCs/>
        </w:rPr>
        <w:t>Użyczenie i instalacja oprogramowania umożliwiającego elektroniczne składanie zamówień na tablice rejestracyjne. Wykonawca zapewni również przeszkolenie użytkowników w zakresie prawidłowej obsługi oprogramowania. Zamawiający wymaga, aby oprogramowanie posiadało co najmniej następujące cechy:</w:t>
      </w:r>
    </w:p>
    <w:p w:rsidR="00886E30" w:rsidRPr="00FC67A5" w:rsidRDefault="00886E30" w:rsidP="00C94C8E">
      <w:pPr>
        <w:spacing w:after="0" w:line="240" w:lineRule="auto"/>
        <w:jc w:val="both"/>
        <w:rPr>
          <w:rFonts w:cs="Calibri"/>
          <w:sz w:val="22"/>
          <w:szCs w:val="22"/>
        </w:rPr>
      </w:pPr>
      <w:r w:rsidRPr="00FC67A5">
        <w:rPr>
          <w:rFonts w:cs="Calibri"/>
          <w:sz w:val="22"/>
          <w:szCs w:val="22"/>
        </w:rPr>
        <w:t xml:space="preserve">- sprawdzanie zgodności wprowadzanych numerów z właściwymi przepisami prawnymi dotyczącymi tablic rejestracyjnych (m.in. Rozporządzeniem Ministra Infrastruktury i Budownictwa 31 sierpnia </w:t>
      </w:r>
      <w:r w:rsidRPr="00FC67A5">
        <w:rPr>
          <w:rFonts w:cs="Calibri"/>
          <w:sz w:val="22"/>
          <w:szCs w:val="22"/>
        </w:rPr>
        <w:br/>
        <w:t xml:space="preserve">2022 r.  w sprawie rejestracji i oznaczania pojazdów, wymagań dla tablic rejestracyjnych oraz wzorów innych dokumentów związanych z rejestracją pojazdów, Rozporządzeniem Ministra Infrastruktury </w:t>
      </w:r>
      <w:r w:rsidRPr="00FC67A5">
        <w:rPr>
          <w:rFonts w:cs="Calibri"/>
          <w:sz w:val="22"/>
          <w:szCs w:val="22"/>
        </w:rPr>
        <w:br/>
        <w:t xml:space="preserve">z dnia 12 marca 2019 r. w sprawie profesjonalnej rejestracji pojazdów, stosowanych oznaczeń oraz opłat związanych z profesjonalną rejestracją pojazdów) już na etapie tworzenia zamówienia </w:t>
      </w:r>
      <w:r w:rsidRPr="00FC67A5">
        <w:rPr>
          <w:rFonts w:cs="Calibri"/>
          <w:sz w:val="22"/>
          <w:szCs w:val="22"/>
        </w:rPr>
        <w:br/>
        <w:t>i blokowanie możliwości wpisania niepoprawnych numerów,</w:t>
      </w:r>
    </w:p>
    <w:p w:rsidR="00886E30" w:rsidRPr="00FC67A5" w:rsidRDefault="00886E30" w:rsidP="00C94C8E">
      <w:pPr>
        <w:spacing w:after="0" w:line="240" w:lineRule="auto"/>
        <w:jc w:val="both"/>
        <w:rPr>
          <w:rFonts w:cs="Calibri"/>
          <w:sz w:val="22"/>
          <w:szCs w:val="22"/>
        </w:rPr>
      </w:pPr>
      <w:r w:rsidRPr="00FC67A5">
        <w:rPr>
          <w:rFonts w:cs="Calibri"/>
          <w:sz w:val="22"/>
          <w:szCs w:val="22"/>
        </w:rPr>
        <w:t>- generowanie pozycji zamówienia zawierających kolejne wolne numery po podaniu jedynie ilości zamawianych tablic oraz ich typu. Wygenerowane w ten sposób zamówienie powinno uwzględniać (pomijać) niedozwolone numery oraz numery już wykorzystane. Kolejność odmian tablic dla których generowane są numery rejestracyjne powinna być zgodna z obowiązującymi przepisami,</w:t>
      </w:r>
    </w:p>
    <w:p w:rsidR="00886E30" w:rsidRPr="00FC67A5" w:rsidRDefault="00886E30" w:rsidP="00C94C8E">
      <w:pPr>
        <w:spacing w:after="0" w:line="240" w:lineRule="auto"/>
        <w:jc w:val="both"/>
        <w:rPr>
          <w:rFonts w:cs="Calibri"/>
          <w:sz w:val="22"/>
          <w:szCs w:val="22"/>
        </w:rPr>
      </w:pPr>
      <w:r w:rsidRPr="00FC67A5">
        <w:rPr>
          <w:rFonts w:cs="Calibri"/>
          <w:sz w:val="22"/>
          <w:szCs w:val="22"/>
        </w:rPr>
        <w:t>- automatyczne obliczanie ilości zamawianych tablic na podstawie wybranego typu i kompletu oraz podanego numeru początkowego i końcowego z uwzględnieniem niedozwolonych i wykorzystanych wcześniej numerów,</w:t>
      </w:r>
    </w:p>
    <w:p w:rsidR="00886E30" w:rsidRPr="00FC67A5" w:rsidRDefault="00886E30" w:rsidP="00C94C8E">
      <w:pPr>
        <w:spacing w:after="0" w:line="240" w:lineRule="auto"/>
        <w:jc w:val="both"/>
        <w:rPr>
          <w:rFonts w:cs="Calibri"/>
          <w:sz w:val="22"/>
          <w:szCs w:val="22"/>
        </w:rPr>
      </w:pPr>
      <w:r w:rsidRPr="00FC67A5">
        <w:rPr>
          <w:rFonts w:cs="Calibri"/>
          <w:sz w:val="22"/>
          <w:szCs w:val="22"/>
        </w:rPr>
        <w:t>- automatyczne generowanie pozycji zamówienia po podaniu numeru początkowego oraz liczby zamawianych tablic uwzględniające niedozwolone i wykorzystane wcześniej numery,</w:t>
      </w:r>
    </w:p>
    <w:p w:rsidR="00886E30" w:rsidRPr="00FC67A5" w:rsidRDefault="00886E30" w:rsidP="00C94C8E">
      <w:pPr>
        <w:spacing w:after="0" w:line="240" w:lineRule="auto"/>
        <w:jc w:val="both"/>
        <w:rPr>
          <w:rFonts w:cs="Calibri"/>
          <w:sz w:val="22"/>
          <w:szCs w:val="22"/>
        </w:rPr>
      </w:pPr>
      <w:r w:rsidRPr="00FC67A5">
        <w:rPr>
          <w:rFonts w:cs="Calibri"/>
          <w:sz w:val="22"/>
          <w:szCs w:val="22"/>
        </w:rPr>
        <w:t>- elektroniczna akceptacja zamówienia z weryfikacją terminu realizacji,</w:t>
      </w:r>
    </w:p>
    <w:p w:rsidR="00886E30" w:rsidRPr="00FC67A5" w:rsidRDefault="00886E30" w:rsidP="00C94C8E">
      <w:pPr>
        <w:spacing w:after="0" w:line="240" w:lineRule="auto"/>
        <w:jc w:val="both"/>
        <w:rPr>
          <w:rFonts w:cs="Calibri"/>
          <w:sz w:val="22"/>
          <w:szCs w:val="22"/>
        </w:rPr>
      </w:pPr>
      <w:r w:rsidRPr="00FC67A5">
        <w:rPr>
          <w:rFonts w:cs="Calibri"/>
          <w:sz w:val="22"/>
          <w:szCs w:val="22"/>
        </w:rPr>
        <w:t>- obsługa zawartej z wykonawcą umowy polegająca na weryfikacji wartościowej i ilościowej stanu realizacji umowy,</w:t>
      </w:r>
    </w:p>
    <w:p w:rsidR="00886E30" w:rsidRPr="00FC67A5" w:rsidRDefault="00886E30" w:rsidP="00C94C8E">
      <w:pPr>
        <w:spacing w:after="0" w:line="240" w:lineRule="auto"/>
        <w:jc w:val="both"/>
        <w:rPr>
          <w:rFonts w:cs="Calibri"/>
          <w:sz w:val="22"/>
          <w:szCs w:val="22"/>
        </w:rPr>
      </w:pPr>
      <w:r w:rsidRPr="00FC67A5">
        <w:rPr>
          <w:rFonts w:cs="Calibri"/>
          <w:sz w:val="22"/>
          <w:szCs w:val="22"/>
        </w:rPr>
        <w:lastRenderedPageBreak/>
        <w:t>- niedopuszczenie do ponownego zamówienia wykorzystanych wcześniej numerów poprzez weryfikację wcześniej składanych zamówień i wykrycie takiej sytuacji już na etapie tworzenia nowego zamówienia,</w:t>
      </w:r>
    </w:p>
    <w:p w:rsidR="00886E30" w:rsidRPr="00FC67A5" w:rsidRDefault="00886E30" w:rsidP="00C94C8E">
      <w:pPr>
        <w:spacing w:after="0" w:line="240" w:lineRule="auto"/>
        <w:jc w:val="both"/>
        <w:rPr>
          <w:rFonts w:cs="Calibri"/>
          <w:sz w:val="22"/>
          <w:szCs w:val="22"/>
        </w:rPr>
      </w:pPr>
      <w:r w:rsidRPr="00FC67A5">
        <w:rPr>
          <w:rFonts w:cs="Calibri"/>
          <w:sz w:val="22"/>
          <w:szCs w:val="22"/>
        </w:rPr>
        <w:t>- obsługa tablic wycofanych polegająca na ewidencji numerów tablic wycofanych,</w:t>
      </w:r>
    </w:p>
    <w:p w:rsidR="00886E30" w:rsidRPr="00FC67A5" w:rsidRDefault="00886E30" w:rsidP="00C94C8E">
      <w:pPr>
        <w:spacing w:after="0" w:line="240" w:lineRule="auto"/>
        <w:jc w:val="both"/>
        <w:rPr>
          <w:rFonts w:cs="Calibri"/>
          <w:sz w:val="22"/>
          <w:szCs w:val="22"/>
        </w:rPr>
      </w:pPr>
      <w:r w:rsidRPr="00FC67A5">
        <w:rPr>
          <w:rFonts w:cs="Calibri"/>
          <w:sz w:val="22"/>
          <w:szCs w:val="22"/>
        </w:rPr>
        <w:t>- możliwość odszukania zamówionej tablicy rejestracyjnej oraz zamówienia na podstawie, której została zamówiona (zarówno dla tablic nowych jak i wtórników),</w:t>
      </w:r>
    </w:p>
    <w:p w:rsidR="00886E30" w:rsidRPr="00FC67A5" w:rsidRDefault="00886E30" w:rsidP="00C94C8E">
      <w:pPr>
        <w:spacing w:after="0" w:line="240" w:lineRule="auto"/>
        <w:jc w:val="both"/>
        <w:rPr>
          <w:rFonts w:cs="Calibri"/>
          <w:sz w:val="22"/>
          <w:szCs w:val="22"/>
        </w:rPr>
      </w:pPr>
      <w:r w:rsidRPr="00FC67A5">
        <w:rPr>
          <w:rFonts w:cs="Calibri"/>
          <w:sz w:val="22"/>
          <w:szCs w:val="22"/>
        </w:rPr>
        <w:t>- możliwość odszukania wycofanej tablicy rejestracyjnej oraz zlecenia na podstawie, którego została przekazana do zniszczenia,</w:t>
      </w:r>
    </w:p>
    <w:p w:rsidR="00886E30" w:rsidRPr="00FC67A5" w:rsidRDefault="00886E30" w:rsidP="00C94C8E">
      <w:pPr>
        <w:spacing w:after="0" w:line="240" w:lineRule="auto"/>
        <w:jc w:val="both"/>
        <w:rPr>
          <w:rFonts w:cs="Calibri"/>
          <w:sz w:val="22"/>
          <w:szCs w:val="22"/>
        </w:rPr>
      </w:pPr>
      <w:r w:rsidRPr="00FC67A5">
        <w:rPr>
          <w:rFonts w:cs="Calibri"/>
          <w:sz w:val="22"/>
          <w:szCs w:val="22"/>
        </w:rPr>
        <w:t xml:space="preserve">- możliwość początkowego wprowadzenia numerów już zamówionych przez Zamawiającego </w:t>
      </w:r>
      <w:r w:rsidRPr="00FC67A5">
        <w:rPr>
          <w:rFonts w:cs="Calibri"/>
          <w:sz w:val="22"/>
          <w:szCs w:val="22"/>
        </w:rPr>
        <w:br/>
        <w:t>i uwzględnienie (pomijanie) tych numerów podczas składania nowych zamówień,</w:t>
      </w:r>
    </w:p>
    <w:p w:rsidR="00886E30" w:rsidRPr="00FC67A5" w:rsidRDefault="00886E30" w:rsidP="00C94C8E">
      <w:pPr>
        <w:spacing w:after="0" w:line="240" w:lineRule="auto"/>
        <w:jc w:val="both"/>
        <w:rPr>
          <w:rFonts w:cs="Calibri"/>
          <w:sz w:val="22"/>
          <w:szCs w:val="22"/>
        </w:rPr>
      </w:pPr>
      <w:r w:rsidRPr="00FC67A5">
        <w:rPr>
          <w:rFonts w:cs="Calibri"/>
          <w:sz w:val="22"/>
          <w:szCs w:val="22"/>
        </w:rPr>
        <w:t xml:space="preserve">- program powinien posiadać instrukcję obsługi dla użytkownika pozwalającą zapoznać się użytkownikowi </w:t>
      </w:r>
      <w:r w:rsidR="00E65E9E">
        <w:rPr>
          <w:rFonts w:cs="Calibri"/>
          <w:sz w:val="22"/>
          <w:szCs w:val="22"/>
        </w:rPr>
        <w:br/>
      </w:r>
      <w:r w:rsidRPr="00FC67A5">
        <w:rPr>
          <w:rFonts w:cs="Calibri"/>
          <w:sz w:val="22"/>
          <w:szCs w:val="22"/>
        </w:rPr>
        <w:t>z pełną funkcjonalnością programu.</w:t>
      </w:r>
    </w:p>
    <w:p w:rsidR="00886E30" w:rsidRPr="00FC67A5" w:rsidRDefault="00886E30" w:rsidP="00C94C8E">
      <w:pPr>
        <w:spacing w:after="0" w:line="240" w:lineRule="auto"/>
        <w:jc w:val="both"/>
        <w:rPr>
          <w:rFonts w:cs="Calibri"/>
          <w:sz w:val="22"/>
          <w:szCs w:val="22"/>
        </w:rPr>
      </w:pPr>
    </w:p>
    <w:p w:rsidR="00886E30" w:rsidRPr="00FC67A5" w:rsidRDefault="00886E30" w:rsidP="00C94C8E">
      <w:pPr>
        <w:spacing w:after="0" w:line="240" w:lineRule="auto"/>
        <w:rPr>
          <w:rFonts w:cs="Calibri"/>
          <w:sz w:val="22"/>
          <w:szCs w:val="22"/>
        </w:rPr>
      </w:pPr>
      <w:r w:rsidRPr="00CE54BE">
        <w:rPr>
          <w:rFonts w:cs="Calibri"/>
          <w:sz w:val="22"/>
          <w:szCs w:val="22"/>
        </w:rPr>
        <w:t>6.</w:t>
      </w:r>
      <w:r>
        <w:rPr>
          <w:rFonts w:cs="Calibri"/>
          <w:sz w:val="22"/>
          <w:szCs w:val="22"/>
        </w:rPr>
        <w:t xml:space="preserve"> </w:t>
      </w:r>
      <w:r w:rsidRPr="00FC67A5">
        <w:rPr>
          <w:rFonts w:cs="Calibri"/>
          <w:sz w:val="22"/>
          <w:szCs w:val="22"/>
        </w:rPr>
        <w:t xml:space="preserve">Wymagania techniczne: </w:t>
      </w:r>
    </w:p>
    <w:p w:rsidR="00886E30" w:rsidRPr="00FC67A5" w:rsidRDefault="00886E30" w:rsidP="0080143D">
      <w:pPr>
        <w:numPr>
          <w:ilvl w:val="0"/>
          <w:numId w:val="23"/>
        </w:numPr>
        <w:tabs>
          <w:tab w:val="clear" w:pos="720"/>
          <w:tab w:val="num" w:pos="284"/>
        </w:tabs>
        <w:spacing w:after="0" w:line="240" w:lineRule="auto"/>
        <w:ind w:left="0" w:firstLine="0"/>
        <w:jc w:val="both"/>
        <w:rPr>
          <w:rFonts w:cs="Calibri"/>
          <w:sz w:val="22"/>
          <w:szCs w:val="22"/>
        </w:rPr>
      </w:pPr>
      <w:r w:rsidRPr="00FC67A5">
        <w:rPr>
          <w:rFonts w:cs="Calibri"/>
          <w:sz w:val="22"/>
          <w:szCs w:val="22"/>
        </w:rPr>
        <w:t>Łatwy w użyciu program instalacyjny niewymagający udziału informatyka i zaawansowanej wiedzy. Program taki powinien po zakończeniu działania udostępnić użytkownikowi goto</w:t>
      </w:r>
      <w:r w:rsidR="00E65E9E">
        <w:rPr>
          <w:rFonts w:cs="Calibri"/>
          <w:sz w:val="22"/>
          <w:szCs w:val="22"/>
        </w:rPr>
        <w:t xml:space="preserve">we do pracy </w:t>
      </w:r>
      <w:r w:rsidRPr="00FC67A5">
        <w:rPr>
          <w:rFonts w:cs="Calibri"/>
          <w:sz w:val="22"/>
          <w:szCs w:val="22"/>
        </w:rPr>
        <w:t>oprogramowanie.</w:t>
      </w:r>
    </w:p>
    <w:p w:rsidR="00886E30" w:rsidRPr="00FC67A5" w:rsidRDefault="00886E30" w:rsidP="0080143D">
      <w:pPr>
        <w:numPr>
          <w:ilvl w:val="0"/>
          <w:numId w:val="23"/>
        </w:numPr>
        <w:tabs>
          <w:tab w:val="clear" w:pos="720"/>
          <w:tab w:val="num" w:pos="284"/>
        </w:tabs>
        <w:spacing w:after="0" w:line="240" w:lineRule="auto"/>
        <w:ind w:left="0" w:firstLine="0"/>
        <w:jc w:val="both"/>
        <w:rPr>
          <w:rFonts w:cs="Calibri"/>
          <w:sz w:val="22"/>
          <w:szCs w:val="22"/>
        </w:rPr>
      </w:pPr>
      <w:r w:rsidRPr="00FC67A5">
        <w:rPr>
          <w:rFonts w:cs="Calibri"/>
          <w:sz w:val="22"/>
          <w:szCs w:val="22"/>
        </w:rPr>
        <w:t xml:space="preserve">Program powinien posiadać możliwość automatycznego sprawdzania istnienia nowszej wersji </w:t>
      </w:r>
      <w:r w:rsidRPr="00FC67A5">
        <w:rPr>
          <w:rFonts w:cs="Calibri"/>
          <w:sz w:val="22"/>
          <w:szCs w:val="22"/>
        </w:rPr>
        <w:br/>
        <w:t>i automatycznej aktualizacji przez Internet przeprowadzanej bez udziału użytkownika.</w:t>
      </w:r>
    </w:p>
    <w:p w:rsidR="00886E30" w:rsidRPr="00FC67A5" w:rsidRDefault="00886E30" w:rsidP="0080143D">
      <w:pPr>
        <w:numPr>
          <w:ilvl w:val="0"/>
          <w:numId w:val="23"/>
        </w:numPr>
        <w:tabs>
          <w:tab w:val="clear" w:pos="720"/>
          <w:tab w:val="num" w:pos="284"/>
        </w:tabs>
        <w:spacing w:after="0" w:line="240" w:lineRule="auto"/>
        <w:ind w:left="0" w:firstLine="0"/>
        <w:jc w:val="both"/>
        <w:rPr>
          <w:rFonts w:cs="Calibri"/>
          <w:sz w:val="22"/>
          <w:szCs w:val="22"/>
        </w:rPr>
      </w:pPr>
      <w:r w:rsidRPr="00FC67A5">
        <w:rPr>
          <w:rFonts w:cs="Calibri"/>
          <w:sz w:val="22"/>
          <w:szCs w:val="22"/>
        </w:rPr>
        <w:t xml:space="preserve">Program powinien posiadać dedykowane bezpłatne narzędzie dla administratora pozwalające zarządzać prawami dostępu i automatyzować wykonywanie kopii bezpieczeństwa oraz przywrócenia danych </w:t>
      </w:r>
      <w:r w:rsidR="00E65E9E">
        <w:rPr>
          <w:rFonts w:cs="Calibri"/>
          <w:sz w:val="22"/>
          <w:szCs w:val="22"/>
        </w:rPr>
        <w:br/>
      </w:r>
      <w:r w:rsidRPr="00FC67A5">
        <w:rPr>
          <w:rFonts w:cs="Calibri"/>
          <w:sz w:val="22"/>
          <w:szCs w:val="22"/>
        </w:rPr>
        <w:t>z wykonanej wcześniej kopii.</w:t>
      </w:r>
    </w:p>
    <w:p w:rsidR="00886E30" w:rsidRPr="00FC67A5" w:rsidRDefault="00886E30" w:rsidP="0080143D">
      <w:pPr>
        <w:numPr>
          <w:ilvl w:val="0"/>
          <w:numId w:val="23"/>
        </w:numPr>
        <w:tabs>
          <w:tab w:val="clear" w:pos="720"/>
          <w:tab w:val="num" w:pos="284"/>
        </w:tabs>
        <w:spacing w:after="0" w:line="240" w:lineRule="auto"/>
        <w:ind w:left="0" w:firstLine="0"/>
        <w:jc w:val="both"/>
        <w:rPr>
          <w:rFonts w:cs="Calibri"/>
          <w:sz w:val="22"/>
          <w:szCs w:val="22"/>
        </w:rPr>
      </w:pPr>
      <w:r w:rsidRPr="00FC67A5">
        <w:rPr>
          <w:rFonts w:cs="Calibri"/>
          <w:sz w:val="22"/>
          <w:szCs w:val="22"/>
        </w:rPr>
        <w:t xml:space="preserve"> Program powinien umożliwiać wydruk zamówienia</w:t>
      </w:r>
      <w:r w:rsidR="00E65E9E">
        <w:rPr>
          <w:rFonts w:cs="Calibri"/>
          <w:sz w:val="22"/>
          <w:szCs w:val="22"/>
        </w:rPr>
        <w:t xml:space="preserve"> oraz zapis zamówienia w pliku </w:t>
      </w:r>
      <w:r w:rsidRPr="00FC67A5">
        <w:rPr>
          <w:rFonts w:cs="Calibri"/>
          <w:sz w:val="22"/>
          <w:szCs w:val="22"/>
        </w:rPr>
        <w:t xml:space="preserve">w formacie PDF. </w:t>
      </w:r>
    </w:p>
    <w:p w:rsidR="00886E30" w:rsidRPr="00FC67A5" w:rsidRDefault="00886E30" w:rsidP="00C94C8E">
      <w:pPr>
        <w:spacing w:after="0" w:line="240" w:lineRule="auto"/>
        <w:jc w:val="both"/>
        <w:rPr>
          <w:rFonts w:cs="Calibri"/>
          <w:sz w:val="22"/>
          <w:szCs w:val="22"/>
        </w:rPr>
      </w:pPr>
    </w:p>
    <w:p w:rsidR="00886E30" w:rsidRPr="00FC67A5" w:rsidRDefault="00886E30" w:rsidP="00C94C8E">
      <w:pPr>
        <w:spacing w:after="0" w:line="240" w:lineRule="auto"/>
        <w:jc w:val="both"/>
        <w:rPr>
          <w:rFonts w:cs="Calibri"/>
          <w:sz w:val="22"/>
          <w:szCs w:val="22"/>
        </w:rPr>
      </w:pPr>
      <w:r w:rsidRPr="00CE54BE">
        <w:rPr>
          <w:rFonts w:cs="Calibri"/>
          <w:sz w:val="22"/>
          <w:szCs w:val="22"/>
        </w:rPr>
        <w:t>7.</w:t>
      </w:r>
      <w:r>
        <w:rPr>
          <w:rFonts w:cs="Calibri"/>
          <w:sz w:val="22"/>
          <w:szCs w:val="22"/>
        </w:rPr>
        <w:t xml:space="preserve"> </w:t>
      </w:r>
      <w:r w:rsidRPr="00FC67A5">
        <w:rPr>
          <w:rFonts w:cs="Calibri"/>
          <w:sz w:val="22"/>
          <w:szCs w:val="22"/>
        </w:rPr>
        <w:t xml:space="preserve">Szczegóły dotyczące dostaw i kasacji tablic: </w:t>
      </w:r>
    </w:p>
    <w:p w:rsidR="00886E30" w:rsidRPr="00FC67A5" w:rsidRDefault="00886E30" w:rsidP="00C94C8E">
      <w:pPr>
        <w:spacing w:after="0" w:line="240" w:lineRule="auto"/>
        <w:jc w:val="both"/>
        <w:rPr>
          <w:rFonts w:cs="Calibri"/>
          <w:sz w:val="22"/>
          <w:szCs w:val="22"/>
        </w:rPr>
      </w:pPr>
      <w:r w:rsidRPr="00FC67A5">
        <w:rPr>
          <w:rFonts w:cs="Calibri"/>
          <w:sz w:val="22"/>
          <w:szCs w:val="22"/>
        </w:rPr>
        <w:t xml:space="preserve">- Termin dostarczenia zamówienia na tablice seryjne (min. 99 szt.) - maksymalnie 5 dni roboczych od dnia otrzymania zamówienia, </w:t>
      </w:r>
    </w:p>
    <w:p w:rsidR="00886E30" w:rsidRPr="00FC67A5" w:rsidRDefault="00886E30" w:rsidP="00C94C8E">
      <w:pPr>
        <w:spacing w:after="0" w:line="240" w:lineRule="auto"/>
        <w:jc w:val="both"/>
        <w:rPr>
          <w:rFonts w:cs="Calibri"/>
          <w:sz w:val="22"/>
          <w:szCs w:val="22"/>
        </w:rPr>
      </w:pPr>
      <w:r w:rsidRPr="00FC67A5">
        <w:rPr>
          <w:rFonts w:cs="Calibri"/>
          <w:sz w:val="22"/>
          <w:szCs w:val="22"/>
        </w:rPr>
        <w:t xml:space="preserve">- Termin dostarczenia zamówienia na wtórniki tablic, tablice rejestracyjne (mniej niż 99 szt.) </w:t>
      </w:r>
      <w:r w:rsidRPr="00FC67A5">
        <w:rPr>
          <w:rFonts w:cs="Calibri"/>
          <w:sz w:val="22"/>
          <w:szCs w:val="22"/>
        </w:rPr>
        <w:br/>
        <w:t xml:space="preserve">i dodatkowe tablice na bagażnik - maksymalnie 3 dni robocze od dnia otrzymania zamówienia, </w:t>
      </w:r>
    </w:p>
    <w:p w:rsidR="00886E30" w:rsidRPr="00FC67A5" w:rsidRDefault="00886E30" w:rsidP="00C94C8E">
      <w:pPr>
        <w:spacing w:after="0" w:line="240" w:lineRule="auto"/>
        <w:jc w:val="both"/>
        <w:rPr>
          <w:rFonts w:cs="Calibri"/>
          <w:sz w:val="22"/>
          <w:szCs w:val="22"/>
        </w:rPr>
      </w:pPr>
      <w:r w:rsidRPr="00FC67A5">
        <w:rPr>
          <w:rFonts w:cs="Calibri"/>
          <w:sz w:val="22"/>
          <w:szCs w:val="22"/>
        </w:rPr>
        <w:t xml:space="preserve">- Wykonawca otrzyma każdorazowo łącznie z zamówieniem wykaz podanych wyróżników literowo – cyfrowych zamawianych tablic, </w:t>
      </w:r>
    </w:p>
    <w:p w:rsidR="00886E30" w:rsidRPr="00FC67A5" w:rsidRDefault="00886E30" w:rsidP="00C94C8E">
      <w:pPr>
        <w:spacing w:after="0" w:line="240" w:lineRule="auto"/>
        <w:jc w:val="both"/>
        <w:rPr>
          <w:rFonts w:cs="Calibri"/>
          <w:sz w:val="22"/>
          <w:szCs w:val="22"/>
        </w:rPr>
      </w:pPr>
      <w:r w:rsidRPr="00FC67A5">
        <w:rPr>
          <w:rFonts w:cs="Calibri"/>
          <w:sz w:val="22"/>
          <w:szCs w:val="22"/>
        </w:rPr>
        <w:t xml:space="preserve">- Miejsce dostaw tablic rejestracyjnych: Wydział Komunikacji i Transportu w Starostwie Powiatowym </w:t>
      </w:r>
      <w:r w:rsidR="00E65E9E">
        <w:rPr>
          <w:rFonts w:cs="Calibri"/>
          <w:sz w:val="22"/>
          <w:szCs w:val="22"/>
        </w:rPr>
        <w:br/>
      </w:r>
      <w:r w:rsidRPr="00FC67A5">
        <w:rPr>
          <w:rFonts w:cs="Calibri"/>
          <w:sz w:val="22"/>
          <w:szCs w:val="22"/>
        </w:rPr>
        <w:t>w Gryfinie, ul. 11 Listopada 16d, 74-100 Gryfino</w:t>
      </w:r>
    </w:p>
    <w:p w:rsidR="00886E30" w:rsidRPr="00FC67A5" w:rsidRDefault="00886E30" w:rsidP="00C94C8E">
      <w:pPr>
        <w:pStyle w:val="Akapitzlist1"/>
        <w:spacing w:after="0" w:line="240" w:lineRule="auto"/>
        <w:ind w:left="0"/>
        <w:contextualSpacing w:val="0"/>
        <w:jc w:val="both"/>
        <w:rPr>
          <w:rFonts w:cs="Calibri"/>
          <w:spacing w:val="-6"/>
        </w:rPr>
      </w:pPr>
      <w:r w:rsidRPr="00FC67A5">
        <w:rPr>
          <w:rFonts w:cs="Calibri"/>
        </w:rPr>
        <w:t>- Wykonawca zobowiązuje się, w ramach łącznej wartości zamówienia do odbioru od Zamawiającego wycofanych z obrotu tablic rejestracyjnych i fizycznej ich kasacji (</w:t>
      </w:r>
      <w:proofErr w:type="spellStart"/>
      <w:r w:rsidRPr="00FC67A5">
        <w:rPr>
          <w:rFonts w:cs="Calibri"/>
        </w:rPr>
        <w:t>zezłomowania</w:t>
      </w:r>
      <w:proofErr w:type="spellEnd"/>
      <w:r w:rsidRPr="00FC67A5">
        <w:rPr>
          <w:rFonts w:cs="Calibri"/>
        </w:rPr>
        <w:t xml:space="preserve">) zgodnie </w:t>
      </w:r>
      <w:r w:rsidRPr="00FC67A5">
        <w:rPr>
          <w:rFonts w:cs="Calibri"/>
        </w:rPr>
        <w:br/>
        <w:t>z obowiązującym w tym względzie prawem, w szczególności z ustawą z 14 grudnia 2012 r. o odpadach (</w:t>
      </w:r>
      <w:proofErr w:type="spellStart"/>
      <w:r w:rsidRPr="00FC67A5">
        <w:rPr>
          <w:rFonts w:cs="Calibri"/>
        </w:rPr>
        <w:t>t.j</w:t>
      </w:r>
      <w:proofErr w:type="spellEnd"/>
      <w:r w:rsidRPr="00FC67A5">
        <w:rPr>
          <w:rFonts w:cs="Calibri"/>
        </w:rPr>
        <w:t>. Dz. U. z 2022 r., poz. 699 ze zm.). Odbiór tablic przeznaczonych do kasacji powinien odbywać się na wniosek Zamawiającego, w terminie wzajemnie ustalonym, nie później niż w ciągu 7 dni licząc od dnia wysłania przez Zamawiającego powiadomienia o przygotowaniu partii tablic. Wykonawca zapewni zniszczenie tablic rejestracyjnych w sposób uniemożliwiający ich powtórne wykorzystanie. Wykonawca ponosi pełną odpowiedzialność z tytułu zagrożeń w środowisku, powstałych na skutek niewłaściwego usuwania, unieszkodliwiania lub wykorzystania odpadów.</w:t>
      </w:r>
    </w:p>
    <w:p w:rsidR="00886E30" w:rsidRPr="00FC67A5" w:rsidRDefault="00886E30" w:rsidP="00C94C8E">
      <w:pPr>
        <w:pStyle w:val="Akapitzlist1"/>
        <w:spacing w:after="0" w:line="240" w:lineRule="auto"/>
        <w:ind w:left="0"/>
        <w:contextualSpacing w:val="0"/>
        <w:jc w:val="both"/>
        <w:rPr>
          <w:rFonts w:eastAsia="ArialNarrow" w:cs="Calibri"/>
        </w:rPr>
      </w:pPr>
      <w:r w:rsidRPr="00FC67A5">
        <w:rPr>
          <w:rFonts w:cs="Calibri"/>
        </w:rPr>
        <w:t xml:space="preserve">- </w:t>
      </w:r>
      <w:r w:rsidRPr="00FC67A5">
        <w:rPr>
          <w:rFonts w:eastAsia="ArialNarrow" w:cs="Calibri"/>
        </w:rPr>
        <w:t xml:space="preserve">Odbiór wycofanych z użytku tablic rejestracyjnych będzie następować w Wydziale Komunikacji </w:t>
      </w:r>
      <w:r w:rsidRPr="00FC67A5">
        <w:rPr>
          <w:rFonts w:eastAsia="ArialNarrow" w:cs="Calibri"/>
        </w:rPr>
        <w:br/>
        <w:t xml:space="preserve">i Transportu przy ul. 11 Listopada 16d, 74-100 Gryfino oraz w Filii Wydziału przy ul. Dworcowej 1, 74-500 Chojna </w:t>
      </w:r>
      <w:r w:rsidRPr="00FC67A5">
        <w:rPr>
          <w:rFonts w:cs="Calibri"/>
        </w:rPr>
        <w:t>w dni robocze</w:t>
      </w:r>
      <w:r w:rsidRPr="00FC67A5">
        <w:rPr>
          <w:rFonts w:eastAsia="ArialNarrow" w:cs="Calibri"/>
        </w:rPr>
        <w:t xml:space="preserve">. Przez „dzień roboczy” należy rozumieć dni od poniedziałku do piątku </w:t>
      </w:r>
      <w:r w:rsidRPr="00FC67A5">
        <w:rPr>
          <w:rFonts w:eastAsia="ArialNarrow" w:cs="Calibri"/>
        </w:rPr>
        <w:br/>
        <w:t>w godzinach pracy Wydziału, tj. od 7:30 do 15:30</w:t>
      </w:r>
    </w:p>
    <w:p w:rsidR="00886E30" w:rsidRPr="00FC67A5" w:rsidRDefault="00886E30" w:rsidP="00C94C8E">
      <w:pPr>
        <w:pStyle w:val="Akapitzlist1"/>
        <w:spacing w:after="0" w:line="240" w:lineRule="auto"/>
        <w:ind w:left="0"/>
        <w:jc w:val="both"/>
        <w:rPr>
          <w:rFonts w:cs="Calibri"/>
        </w:rPr>
      </w:pPr>
      <w:r w:rsidRPr="00FC67A5">
        <w:rPr>
          <w:rFonts w:eastAsia="ArialNarrow" w:cs="Calibri"/>
        </w:rPr>
        <w:t xml:space="preserve">- </w:t>
      </w:r>
      <w:r w:rsidRPr="00FC67A5">
        <w:rPr>
          <w:rFonts w:cs="Calibri"/>
        </w:rPr>
        <w:t>Każdorazowy odbiór tablic od Zamawiającego następować będzie na podstawie protokołu przekazania. Wykonawca upoważni osobę, która w jego imieniu kwitować będzie na protokole przekazania odbiór tablic przeznaczonych do złomowania. Na okoliczność likwidacji tablic Wykonawca, nie później niż w ciągu 14 dni, przedłoży Zamawiającemu protokoły likwidacyjne.</w:t>
      </w:r>
    </w:p>
    <w:p w:rsidR="00886E30" w:rsidRPr="00FC67A5" w:rsidRDefault="00886E30" w:rsidP="00C94C8E">
      <w:pPr>
        <w:pStyle w:val="Akapitzlist1"/>
        <w:spacing w:after="0" w:line="240" w:lineRule="auto"/>
        <w:ind w:left="0"/>
        <w:jc w:val="both"/>
        <w:rPr>
          <w:rFonts w:cs="Calibri"/>
        </w:rPr>
      </w:pPr>
      <w:r w:rsidRPr="00FC67A5">
        <w:rPr>
          <w:rFonts w:cs="Calibri"/>
        </w:rPr>
        <w:t xml:space="preserve">- Do przechowywania tablic przeznaczonych do kasacji, Wykonawca zobowiązany jest do dostarczenia koszy/pojemników w ilości dostosowanej do potrzeb zamawiającego, </w:t>
      </w:r>
    </w:p>
    <w:p w:rsidR="00886E30" w:rsidRPr="00FC67A5" w:rsidRDefault="00886E30" w:rsidP="00C94C8E">
      <w:pPr>
        <w:pStyle w:val="Akapitzlist1"/>
        <w:spacing w:after="0" w:line="240" w:lineRule="auto"/>
        <w:ind w:left="0"/>
        <w:jc w:val="both"/>
        <w:rPr>
          <w:rFonts w:cs="Calibri"/>
        </w:rPr>
      </w:pPr>
      <w:r w:rsidRPr="00FC67A5">
        <w:rPr>
          <w:rFonts w:cs="Calibri"/>
        </w:rPr>
        <w:t xml:space="preserve">- Koszt dostawy i kasacji tablic pokrywał będzie Wykonawca tablic. </w:t>
      </w:r>
    </w:p>
    <w:p w:rsidR="00886E30" w:rsidRPr="00FC67A5" w:rsidRDefault="00886E30" w:rsidP="00C94C8E">
      <w:pPr>
        <w:spacing w:after="0" w:line="240" w:lineRule="auto"/>
        <w:jc w:val="both"/>
        <w:rPr>
          <w:rFonts w:cs="Calibri"/>
          <w:sz w:val="22"/>
          <w:szCs w:val="22"/>
        </w:rPr>
      </w:pPr>
    </w:p>
    <w:p w:rsidR="00886E30" w:rsidRPr="00FC67A5" w:rsidRDefault="00886E30" w:rsidP="00C94C8E">
      <w:pPr>
        <w:spacing w:after="0" w:line="240" w:lineRule="auto"/>
        <w:jc w:val="both"/>
        <w:rPr>
          <w:rFonts w:cs="Calibri"/>
          <w:sz w:val="22"/>
          <w:szCs w:val="22"/>
        </w:rPr>
      </w:pPr>
      <w:r w:rsidRPr="00CE54BE">
        <w:rPr>
          <w:rFonts w:cs="Calibri"/>
          <w:sz w:val="22"/>
          <w:szCs w:val="22"/>
        </w:rPr>
        <w:lastRenderedPageBreak/>
        <w:t>8</w:t>
      </w:r>
      <w:r w:rsidRPr="0027425F">
        <w:rPr>
          <w:rFonts w:cs="Calibri"/>
          <w:b/>
          <w:sz w:val="22"/>
          <w:szCs w:val="22"/>
        </w:rPr>
        <w:t>.</w:t>
      </w:r>
      <w:r>
        <w:rPr>
          <w:rFonts w:cs="Calibri"/>
          <w:sz w:val="22"/>
          <w:szCs w:val="22"/>
        </w:rPr>
        <w:t xml:space="preserve"> </w:t>
      </w:r>
      <w:r w:rsidRPr="00FC67A5">
        <w:rPr>
          <w:rFonts w:cs="Calibri"/>
          <w:sz w:val="22"/>
          <w:szCs w:val="22"/>
        </w:rPr>
        <w:t xml:space="preserve">Zamawiający zobowiązuje Wykonawcę do realizowania zamówienia przy uwzględnieniu </w:t>
      </w:r>
      <w:r w:rsidRPr="00FC67A5">
        <w:rPr>
          <w:rFonts w:cs="Calibri"/>
          <w:sz w:val="22"/>
          <w:szCs w:val="22"/>
        </w:rPr>
        <w:br/>
        <w:t xml:space="preserve">i z przestrzeganiem wymagań określonych i wynikających z obowiązujących przepisów ustawy z dnia </w:t>
      </w:r>
      <w:r w:rsidR="00E65E9E">
        <w:rPr>
          <w:rFonts w:cs="Calibri"/>
          <w:sz w:val="22"/>
          <w:szCs w:val="22"/>
        </w:rPr>
        <w:br/>
      </w:r>
      <w:r w:rsidRPr="00FC67A5">
        <w:rPr>
          <w:rFonts w:cs="Calibri"/>
          <w:sz w:val="22"/>
          <w:szCs w:val="22"/>
        </w:rPr>
        <w:t xml:space="preserve">11 stycznia 2018 r. o </w:t>
      </w:r>
      <w:proofErr w:type="spellStart"/>
      <w:r w:rsidRPr="00FC67A5">
        <w:rPr>
          <w:rFonts w:cs="Calibri"/>
          <w:sz w:val="22"/>
          <w:szCs w:val="22"/>
        </w:rPr>
        <w:t>elektromobilności</w:t>
      </w:r>
      <w:proofErr w:type="spellEnd"/>
      <w:r w:rsidRPr="00FC67A5">
        <w:rPr>
          <w:rFonts w:cs="Calibri"/>
          <w:sz w:val="22"/>
          <w:szCs w:val="22"/>
        </w:rPr>
        <w:t xml:space="preserve"> i paliwach alternatywnych (w szczególności art. 68 ust. 3 tejże ustawy „Jednostka samorządu terytorialnego, o której mowa w art. 35 ust. 2, od dnia 1 stycznia 2022 r. wykonuje, zleca lub powierza wykonywanie zadań publicznych, o których mowa w art. 35 ust. 2 </w:t>
      </w:r>
      <w:proofErr w:type="spellStart"/>
      <w:r w:rsidRPr="00FC67A5">
        <w:rPr>
          <w:rFonts w:cs="Calibri"/>
          <w:sz w:val="22"/>
          <w:szCs w:val="22"/>
        </w:rPr>
        <w:t>pkt</w:t>
      </w:r>
      <w:proofErr w:type="spellEnd"/>
      <w:r w:rsidRPr="00FC67A5">
        <w:rPr>
          <w:rFonts w:cs="Calibri"/>
          <w:sz w:val="22"/>
          <w:szCs w:val="22"/>
        </w:rPr>
        <w:t xml:space="preserve"> 1, podmiotom, których łączny udział pojazdów elektrycznych lub pojazdów napędzanych gazem ziemnym we flocie pojazdów samochodowych w rozumieniu art. 2 </w:t>
      </w:r>
      <w:proofErr w:type="spellStart"/>
      <w:r w:rsidRPr="00FC67A5">
        <w:rPr>
          <w:rFonts w:cs="Calibri"/>
          <w:sz w:val="22"/>
          <w:szCs w:val="22"/>
        </w:rPr>
        <w:t>pkt</w:t>
      </w:r>
      <w:proofErr w:type="spellEnd"/>
      <w:r w:rsidRPr="00FC67A5">
        <w:rPr>
          <w:rFonts w:cs="Calibri"/>
          <w:sz w:val="22"/>
          <w:szCs w:val="22"/>
        </w:rPr>
        <w:t xml:space="preserve"> 33 ustawy z dnia 20 czerwca 1997 r. - Prawo </w:t>
      </w:r>
      <w:r w:rsidR="00E65E9E">
        <w:rPr>
          <w:rFonts w:cs="Calibri"/>
          <w:sz w:val="22"/>
          <w:szCs w:val="22"/>
        </w:rPr>
        <w:br/>
      </w:r>
      <w:r w:rsidRPr="00FC67A5">
        <w:rPr>
          <w:rFonts w:cs="Calibri"/>
          <w:sz w:val="22"/>
          <w:szCs w:val="22"/>
        </w:rPr>
        <w:t xml:space="preserve">o ruchu drogowym używanych przy wykonywaniu tego zadania wynosi co najmniej 10%.”). 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FC67A5">
        <w:rPr>
          <w:rFonts w:cs="Calibri"/>
          <w:sz w:val="22"/>
          <w:szCs w:val="22"/>
        </w:rPr>
        <w:t>elektromobilności</w:t>
      </w:r>
      <w:proofErr w:type="spellEnd"/>
      <w:r w:rsidRPr="00FC67A5">
        <w:rPr>
          <w:rFonts w:cs="Calibri"/>
          <w:sz w:val="22"/>
          <w:szCs w:val="22"/>
        </w:rPr>
        <w:t>, z uwzględnieniem ewentualnych zmian ustawy.</w:t>
      </w:r>
    </w:p>
    <w:p w:rsidR="00886E30" w:rsidRDefault="00886E30" w:rsidP="00C94C8E">
      <w:pPr>
        <w:spacing w:after="0" w:line="240" w:lineRule="auto"/>
        <w:jc w:val="both"/>
        <w:rPr>
          <w:rFonts w:cs="Calibri"/>
          <w:sz w:val="22"/>
          <w:szCs w:val="22"/>
        </w:rPr>
      </w:pPr>
    </w:p>
    <w:p w:rsidR="00886E30" w:rsidRDefault="00886E30" w:rsidP="00C94C8E">
      <w:pPr>
        <w:spacing w:after="0" w:line="240" w:lineRule="auto"/>
        <w:jc w:val="both"/>
        <w:rPr>
          <w:rFonts w:cs="Calibri"/>
          <w:sz w:val="22"/>
          <w:szCs w:val="22"/>
        </w:rPr>
      </w:pPr>
      <w:r w:rsidRPr="00FC67A5">
        <w:rPr>
          <w:rFonts w:cs="Calibri"/>
          <w:sz w:val="22"/>
          <w:szCs w:val="22"/>
        </w:rPr>
        <w:t xml:space="preserve">Wykonawca najpóźniej w dniu podpisania umowy złoży oświadczenie w powyższym zakresie na wzorze stanowiącym Załącznik Nr </w:t>
      </w:r>
      <w:r w:rsidR="00747D6C">
        <w:rPr>
          <w:rFonts w:cs="Calibri"/>
          <w:sz w:val="22"/>
          <w:szCs w:val="22"/>
        </w:rPr>
        <w:t>7</w:t>
      </w:r>
      <w:r w:rsidRPr="00FC67A5">
        <w:rPr>
          <w:rFonts w:cs="Calibri"/>
          <w:sz w:val="22"/>
          <w:szCs w:val="22"/>
        </w:rPr>
        <w:t xml:space="preserve"> do SWZ.</w:t>
      </w:r>
    </w:p>
    <w:p w:rsidR="00886E30" w:rsidRPr="00FC67A5" w:rsidRDefault="00886E30" w:rsidP="00C94C8E">
      <w:pPr>
        <w:spacing w:after="0" w:line="240" w:lineRule="auto"/>
        <w:jc w:val="both"/>
        <w:rPr>
          <w:rFonts w:cs="Calibri"/>
          <w:sz w:val="22"/>
          <w:szCs w:val="22"/>
        </w:rPr>
      </w:pPr>
    </w:p>
    <w:p w:rsidR="00886E30" w:rsidRDefault="00886E30" w:rsidP="0080143D">
      <w:pPr>
        <w:pStyle w:val="Default"/>
        <w:numPr>
          <w:ilvl w:val="0"/>
          <w:numId w:val="25"/>
        </w:numPr>
        <w:tabs>
          <w:tab w:val="clear" w:pos="720"/>
          <w:tab w:val="num" w:pos="360"/>
        </w:tabs>
        <w:ind w:hanging="720"/>
        <w:jc w:val="both"/>
        <w:rPr>
          <w:color w:val="auto"/>
          <w:sz w:val="22"/>
          <w:szCs w:val="22"/>
        </w:rPr>
      </w:pPr>
      <w:r w:rsidRPr="00026C13">
        <w:rPr>
          <w:bCs/>
          <w:color w:val="auto"/>
          <w:sz w:val="22"/>
          <w:szCs w:val="22"/>
        </w:rPr>
        <w:t xml:space="preserve">Wspólny słownik zamówień publicznych (CPV): </w:t>
      </w:r>
      <w:r w:rsidR="00DE3144">
        <w:rPr>
          <w:b/>
          <w:bCs/>
          <w:sz w:val="22"/>
          <w:szCs w:val="22"/>
          <w:lang w:eastAsia="pl-PL"/>
        </w:rPr>
        <w:t>30195000-2, 3</w:t>
      </w:r>
      <w:r w:rsidR="00747D6C">
        <w:rPr>
          <w:b/>
          <w:bCs/>
          <w:sz w:val="22"/>
          <w:szCs w:val="22"/>
          <w:lang w:eastAsia="pl-PL"/>
        </w:rPr>
        <w:t>4928470-3</w:t>
      </w:r>
    </w:p>
    <w:p w:rsidR="00886E30" w:rsidRDefault="00886E30" w:rsidP="0080143D">
      <w:pPr>
        <w:pStyle w:val="Default"/>
        <w:numPr>
          <w:ilvl w:val="0"/>
          <w:numId w:val="25"/>
        </w:numPr>
        <w:tabs>
          <w:tab w:val="clear" w:pos="720"/>
          <w:tab w:val="num" w:pos="360"/>
        </w:tabs>
        <w:ind w:left="360"/>
        <w:jc w:val="both"/>
        <w:rPr>
          <w:color w:val="auto"/>
          <w:sz w:val="22"/>
          <w:szCs w:val="22"/>
        </w:rPr>
      </w:pPr>
      <w:r w:rsidRPr="00DC7A60">
        <w:rPr>
          <w:color w:val="auto"/>
          <w:sz w:val="22"/>
          <w:szCs w:val="22"/>
        </w:rPr>
        <w:t xml:space="preserve">Zamawiający nie przewiduje obowiązku osobistego wykonania przez wykonawcę kluczowych zadań zgodnie z art. 60 Ustawy i art. 121 Ustawy. </w:t>
      </w:r>
    </w:p>
    <w:p w:rsidR="00886E30" w:rsidRDefault="00886E30" w:rsidP="0080143D">
      <w:pPr>
        <w:pStyle w:val="Default"/>
        <w:numPr>
          <w:ilvl w:val="0"/>
          <w:numId w:val="25"/>
        </w:numPr>
        <w:tabs>
          <w:tab w:val="clear" w:pos="720"/>
          <w:tab w:val="num" w:pos="360"/>
        </w:tabs>
        <w:ind w:left="360"/>
        <w:jc w:val="both"/>
        <w:rPr>
          <w:color w:val="auto"/>
          <w:sz w:val="22"/>
          <w:szCs w:val="22"/>
        </w:rPr>
      </w:pPr>
      <w:r w:rsidRPr="00DC7A60">
        <w:rPr>
          <w:color w:val="auto"/>
          <w:sz w:val="22"/>
          <w:szCs w:val="22"/>
          <w:lang w:eastAsia="ar-SA"/>
        </w:rPr>
        <w:t xml:space="preserve">Zgodnie z art. 95 </w:t>
      </w:r>
      <w:proofErr w:type="spellStart"/>
      <w:r w:rsidRPr="00DC7A60">
        <w:rPr>
          <w:color w:val="auto"/>
          <w:sz w:val="22"/>
          <w:szCs w:val="22"/>
          <w:lang w:eastAsia="ar-SA"/>
        </w:rPr>
        <w:t>Pzp</w:t>
      </w:r>
      <w:proofErr w:type="spellEnd"/>
      <w:r w:rsidRPr="00DC7A60">
        <w:rPr>
          <w:color w:val="auto"/>
          <w:sz w:val="22"/>
          <w:szCs w:val="22"/>
          <w:lang w:eastAsia="ar-SA"/>
        </w:rPr>
        <w:t xml:space="preserve">, z uwagi na przedmiot zamówienia Zamawiający nie wymaga, aby osoby uczestniczące w realizacji zamówienia, były zatrudnione przez wykonawcę na podstawie umowy                o pracę w rozumieniu ustawy z dnia 26 czerwca 1974 roku Kodeks Pracy (Dz. U. z 2020 poz. 1320 </w:t>
      </w:r>
      <w:proofErr w:type="spellStart"/>
      <w:r w:rsidRPr="00DC7A60">
        <w:rPr>
          <w:color w:val="auto"/>
          <w:sz w:val="22"/>
          <w:szCs w:val="22"/>
          <w:lang w:eastAsia="ar-SA"/>
        </w:rPr>
        <w:t>t.j</w:t>
      </w:r>
      <w:proofErr w:type="spellEnd"/>
      <w:r w:rsidRPr="00DC7A60">
        <w:rPr>
          <w:color w:val="auto"/>
          <w:sz w:val="22"/>
          <w:szCs w:val="22"/>
          <w:lang w:eastAsia="ar-SA"/>
        </w:rPr>
        <w:t>.).</w:t>
      </w:r>
    </w:p>
    <w:p w:rsidR="00886E30" w:rsidRDefault="00886E30" w:rsidP="0080143D">
      <w:pPr>
        <w:pStyle w:val="Default"/>
        <w:numPr>
          <w:ilvl w:val="0"/>
          <w:numId w:val="25"/>
        </w:numPr>
        <w:tabs>
          <w:tab w:val="clear" w:pos="720"/>
          <w:tab w:val="num" w:pos="360"/>
        </w:tabs>
        <w:ind w:left="360"/>
        <w:jc w:val="both"/>
        <w:rPr>
          <w:color w:val="auto"/>
          <w:sz w:val="22"/>
          <w:szCs w:val="22"/>
        </w:rPr>
      </w:pPr>
      <w:r w:rsidRPr="00DC7A60">
        <w:rPr>
          <w:color w:val="auto"/>
          <w:sz w:val="22"/>
          <w:szCs w:val="22"/>
        </w:rPr>
        <w:t xml:space="preserve">Zamawiający nie przewiduje zatrudnienia w zakresie określonym w art. 96 Ustawy. </w:t>
      </w:r>
    </w:p>
    <w:p w:rsidR="00886E30" w:rsidRDefault="00886E30" w:rsidP="0080143D">
      <w:pPr>
        <w:pStyle w:val="Default"/>
        <w:numPr>
          <w:ilvl w:val="0"/>
          <w:numId w:val="25"/>
        </w:numPr>
        <w:tabs>
          <w:tab w:val="clear" w:pos="720"/>
          <w:tab w:val="num" w:pos="360"/>
        </w:tabs>
        <w:ind w:left="360"/>
        <w:jc w:val="both"/>
        <w:rPr>
          <w:color w:val="auto"/>
          <w:sz w:val="22"/>
          <w:szCs w:val="22"/>
        </w:rPr>
      </w:pPr>
      <w:r w:rsidRPr="00DC7A60">
        <w:rPr>
          <w:color w:val="auto"/>
          <w:sz w:val="22"/>
          <w:szCs w:val="22"/>
        </w:rPr>
        <w:t xml:space="preserve">Zamawiający nie zastrzega możliwości ubiegania się o udzielenie zamówienia wyłącznie przez wykonawców, o których mowa w art. 94 Ustawy. </w:t>
      </w:r>
    </w:p>
    <w:p w:rsidR="00886E30" w:rsidRDefault="00886E30" w:rsidP="0080143D">
      <w:pPr>
        <w:pStyle w:val="Default"/>
        <w:numPr>
          <w:ilvl w:val="0"/>
          <w:numId w:val="25"/>
        </w:numPr>
        <w:tabs>
          <w:tab w:val="clear" w:pos="720"/>
          <w:tab w:val="num" w:pos="360"/>
        </w:tabs>
        <w:ind w:left="360"/>
        <w:jc w:val="both"/>
        <w:rPr>
          <w:color w:val="auto"/>
          <w:sz w:val="22"/>
          <w:szCs w:val="22"/>
        </w:rPr>
      </w:pPr>
      <w:r w:rsidRPr="00DC7A60">
        <w:rPr>
          <w:color w:val="auto"/>
          <w:sz w:val="22"/>
          <w:szCs w:val="22"/>
        </w:rPr>
        <w:t>Zamawiający wymaga, aby w przypadku powierzenia części zamówienia podwykonawcom, wykonawca wskazał w ofercie części zamówienia, których wykonanie zamierza powierzyć podwykonawcom oraz podał nazwy ewentualnych podwykonawców, jeżeli są znani.</w:t>
      </w:r>
    </w:p>
    <w:p w:rsidR="00886E30" w:rsidRDefault="00886E30" w:rsidP="0080143D">
      <w:pPr>
        <w:pStyle w:val="Default"/>
        <w:numPr>
          <w:ilvl w:val="0"/>
          <w:numId w:val="25"/>
        </w:numPr>
        <w:tabs>
          <w:tab w:val="clear" w:pos="720"/>
          <w:tab w:val="num" w:pos="360"/>
        </w:tabs>
        <w:ind w:left="360"/>
        <w:jc w:val="both"/>
        <w:rPr>
          <w:color w:val="auto"/>
          <w:sz w:val="22"/>
          <w:szCs w:val="22"/>
        </w:rPr>
      </w:pPr>
      <w:r w:rsidRPr="00DC7A60">
        <w:rPr>
          <w:color w:val="auto"/>
          <w:sz w:val="22"/>
          <w:szCs w:val="22"/>
        </w:rPr>
        <w:t xml:space="preserve">Powołanie się w dokumentacji na określonych producentów, wykonawców i dostawców ma charakter przykładowy i dotyczy wyłącznie parametrów technicznych i charakterystyki urządzeń i materiałów i nie jest zobowiązaniem do wyboru tych producentów jako dostawców i wykonawców. Dopuszcza się w tym zakresie rozwiązania równoważne, tj. posiadające parametry techniczne nie gorsze niż wymagane </w:t>
      </w:r>
      <w:r w:rsidR="00E65E9E">
        <w:rPr>
          <w:color w:val="auto"/>
          <w:sz w:val="22"/>
          <w:szCs w:val="22"/>
        </w:rPr>
        <w:br/>
      </w:r>
      <w:r w:rsidRPr="00DC7A60">
        <w:rPr>
          <w:color w:val="auto"/>
          <w:sz w:val="22"/>
          <w:szCs w:val="22"/>
        </w:rPr>
        <w:t xml:space="preserve">w dokumentacji postępowania. W przypadku zaoferowania rozwiązań równoważnych na wykonawcy spoczywa obowiązek wykazania równoważności oferowanych rozwiązań. </w:t>
      </w:r>
    </w:p>
    <w:p w:rsidR="00886E30" w:rsidRDefault="00886E30" w:rsidP="0080143D">
      <w:pPr>
        <w:pStyle w:val="Default"/>
        <w:numPr>
          <w:ilvl w:val="0"/>
          <w:numId w:val="25"/>
        </w:numPr>
        <w:tabs>
          <w:tab w:val="clear" w:pos="720"/>
          <w:tab w:val="num" w:pos="360"/>
        </w:tabs>
        <w:ind w:left="360"/>
        <w:jc w:val="both"/>
        <w:rPr>
          <w:color w:val="auto"/>
          <w:sz w:val="22"/>
          <w:szCs w:val="22"/>
        </w:rPr>
      </w:pPr>
      <w:r w:rsidRPr="00DC7A60">
        <w:rPr>
          <w:color w:val="auto"/>
          <w:sz w:val="22"/>
          <w:szCs w:val="22"/>
        </w:rPr>
        <w:t xml:space="preserve">W przypadku wystąpienia w dokumentacji postępowania odniesień do norm, europejskich ocen technicznych, aprobat, specyfikacji technicznych i systemów referencji technicznych, o których mowa </w:t>
      </w:r>
      <w:r w:rsidR="00E65E9E">
        <w:rPr>
          <w:color w:val="auto"/>
          <w:sz w:val="22"/>
          <w:szCs w:val="22"/>
        </w:rPr>
        <w:br/>
      </w:r>
      <w:r w:rsidRPr="00DC7A60">
        <w:rPr>
          <w:color w:val="auto"/>
          <w:sz w:val="22"/>
          <w:szCs w:val="22"/>
        </w:rPr>
        <w:t xml:space="preserve">w art. 101 ust. 1 </w:t>
      </w:r>
      <w:proofErr w:type="spellStart"/>
      <w:r w:rsidRPr="00DC7A60">
        <w:rPr>
          <w:color w:val="auto"/>
          <w:sz w:val="22"/>
          <w:szCs w:val="22"/>
        </w:rPr>
        <w:t>pkt</w:t>
      </w:r>
      <w:proofErr w:type="spellEnd"/>
      <w:r w:rsidRPr="00DC7A60">
        <w:rPr>
          <w:color w:val="auto"/>
          <w:sz w:val="22"/>
          <w:szCs w:val="22"/>
        </w:rPr>
        <w:t xml:space="preserve"> 2 oraz ust. 3 Ustawy, dopuszcza się rozwiązania równoważne pod warunkiem, że wykonawca udowodni w ofercie, w szczególności za pomocą przedmiotowych środków dowodowych, </w:t>
      </w:r>
      <w:r w:rsidR="00E65E9E">
        <w:rPr>
          <w:color w:val="auto"/>
          <w:sz w:val="22"/>
          <w:szCs w:val="22"/>
        </w:rPr>
        <w:br/>
      </w:r>
      <w:r w:rsidRPr="00DC7A60">
        <w:rPr>
          <w:color w:val="auto"/>
          <w:sz w:val="22"/>
          <w:szCs w:val="22"/>
        </w:rPr>
        <w:t xml:space="preserve">o których mowa w art. 104-107 Ustawy, że proponowane rozwiązania w równoważnym stopniu spełniają wymagania określone w opisie przedmiotu zamówienia. </w:t>
      </w:r>
    </w:p>
    <w:p w:rsidR="00886E30" w:rsidRDefault="00886E30" w:rsidP="0080143D">
      <w:pPr>
        <w:pStyle w:val="Default"/>
        <w:numPr>
          <w:ilvl w:val="0"/>
          <w:numId w:val="25"/>
        </w:numPr>
        <w:tabs>
          <w:tab w:val="clear" w:pos="720"/>
          <w:tab w:val="num" w:pos="360"/>
        </w:tabs>
        <w:ind w:left="360"/>
        <w:jc w:val="both"/>
        <w:rPr>
          <w:color w:val="auto"/>
          <w:sz w:val="22"/>
          <w:szCs w:val="22"/>
        </w:rPr>
      </w:pPr>
      <w:r w:rsidRPr="00DC7A60">
        <w:rPr>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rsidR="00886E30" w:rsidRDefault="00886E30" w:rsidP="0080143D">
      <w:pPr>
        <w:pStyle w:val="Default"/>
        <w:numPr>
          <w:ilvl w:val="0"/>
          <w:numId w:val="25"/>
        </w:numPr>
        <w:tabs>
          <w:tab w:val="clear" w:pos="720"/>
          <w:tab w:val="num" w:pos="360"/>
        </w:tabs>
        <w:ind w:left="360"/>
        <w:jc w:val="both"/>
        <w:rPr>
          <w:color w:val="auto"/>
          <w:sz w:val="22"/>
          <w:szCs w:val="22"/>
        </w:rPr>
      </w:pPr>
      <w:r w:rsidRPr="00DC7A60">
        <w:rPr>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rsidR="00886E30" w:rsidRDefault="00886E30" w:rsidP="0080143D">
      <w:pPr>
        <w:pStyle w:val="Default"/>
        <w:numPr>
          <w:ilvl w:val="0"/>
          <w:numId w:val="25"/>
        </w:numPr>
        <w:tabs>
          <w:tab w:val="clear" w:pos="720"/>
          <w:tab w:val="num" w:pos="360"/>
        </w:tabs>
        <w:ind w:left="360"/>
        <w:jc w:val="both"/>
        <w:rPr>
          <w:color w:val="auto"/>
          <w:sz w:val="22"/>
          <w:szCs w:val="22"/>
        </w:rPr>
      </w:pPr>
      <w:r w:rsidRPr="00DC7A60">
        <w:rPr>
          <w:color w:val="auto"/>
          <w:sz w:val="22"/>
          <w:szCs w:val="22"/>
        </w:rPr>
        <w:t xml:space="preserve">Zamawiający nie przewiduje zawierania umowy ramowej. </w:t>
      </w:r>
    </w:p>
    <w:p w:rsidR="00886E30" w:rsidRDefault="00886E30" w:rsidP="0080143D">
      <w:pPr>
        <w:pStyle w:val="Default"/>
        <w:numPr>
          <w:ilvl w:val="0"/>
          <w:numId w:val="25"/>
        </w:numPr>
        <w:tabs>
          <w:tab w:val="clear" w:pos="720"/>
          <w:tab w:val="num" w:pos="360"/>
        </w:tabs>
        <w:ind w:left="360"/>
        <w:jc w:val="both"/>
        <w:rPr>
          <w:color w:val="auto"/>
          <w:sz w:val="22"/>
          <w:szCs w:val="22"/>
        </w:rPr>
      </w:pPr>
      <w:r w:rsidRPr="00DC7A60">
        <w:rPr>
          <w:color w:val="auto"/>
          <w:sz w:val="22"/>
          <w:szCs w:val="22"/>
        </w:rPr>
        <w:t xml:space="preserve">Zamawiający nie przewiduje zastosowania aukcji elektronicznej. </w:t>
      </w:r>
    </w:p>
    <w:p w:rsidR="00886E30" w:rsidRDefault="00886E30" w:rsidP="0080143D">
      <w:pPr>
        <w:pStyle w:val="Default"/>
        <w:numPr>
          <w:ilvl w:val="0"/>
          <w:numId w:val="25"/>
        </w:numPr>
        <w:tabs>
          <w:tab w:val="clear" w:pos="720"/>
          <w:tab w:val="num" w:pos="360"/>
        </w:tabs>
        <w:ind w:left="360"/>
        <w:jc w:val="both"/>
        <w:rPr>
          <w:color w:val="auto"/>
          <w:sz w:val="22"/>
          <w:szCs w:val="22"/>
        </w:rPr>
      </w:pPr>
      <w:r w:rsidRPr="00DC7A60">
        <w:rPr>
          <w:color w:val="auto"/>
          <w:sz w:val="22"/>
          <w:szCs w:val="22"/>
        </w:rPr>
        <w:t xml:space="preserve">Rozliczenia między zamawiającym a wykonawcom prowadzone będą wyłącznie w polskiej walucie. </w:t>
      </w:r>
    </w:p>
    <w:p w:rsidR="00886E30" w:rsidRPr="00DC7A60" w:rsidRDefault="00886E30" w:rsidP="0080143D">
      <w:pPr>
        <w:pStyle w:val="Default"/>
        <w:numPr>
          <w:ilvl w:val="0"/>
          <w:numId w:val="25"/>
        </w:numPr>
        <w:tabs>
          <w:tab w:val="clear" w:pos="720"/>
          <w:tab w:val="num" w:pos="360"/>
        </w:tabs>
        <w:ind w:left="360"/>
        <w:jc w:val="both"/>
        <w:rPr>
          <w:color w:val="auto"/>
          <w:sz w:val="22"/>
          <w:szCs w:val="22"/>
        </w:rPr>
      </w:pPr>
      <w:r w:rsidRPr="00DC7A60">
        <w:rPr>
          <w:color w:val="auto"/>
          <w:sz w:val="22"/>
          <w:szCs w:val="22"/>
        </w:rPr>
        <w:t xml:space="preserve">Zamawiający nie dopuszcza możliwości składania ofert częściowych. </w:t>
      </w:r>
    </w:p>
    <w:p w:rsidR="00886E30" w:rsidRPr="00DC7A60" w:rsidRDefault="00886E30" w:rsidP="002270CC">
      <w:pPr>
        <w:pStyle w:val="Default"/>
        <w:jc w:val="both"/>
        <w:rPr>
          <w:color w:val="auto"/>
          <w:sz w:val="22"/>
          <w:szCs w:val="22"/>
        </w:rPr>
      </w:pPr>
    </w:p>
    <w:p w:rsidR="00886E30" w:rsidRPr="00DC7A60" w:rsidRDefault="00886E30" w:rsidP="002270CC">
      <w:pPr>
        <w:pStyle w:val="Default"/>
        <w:jc w:val="both"/>
        <w:rPr>
          <w:color w:val="auto"/>
          <w:sz w:val="22"/>
          <w:szCs w:val="22"/>
        </w:rPr>
      </w:pPr>
      <w:r w:rsidRPr="00DC7A60">
        <w:rPr>
          <w:b/>
          <w:color w:val="auto"/>
          <w:sz w:val="22"/>
          <w:szCs w:val="22"/>
        </w:rPr>
        <w:t>Powody niedokonania podziału zamówienia na części</w:t>
      </w:r>
      <w:r w:rsidRPr="00DC7A60">
        <w:rPr>
          <w:color w:val="auto"/>
          <w:sz w:val="22"/>
          <w:szCs w:val="22"/>
        </w:rPr>
        <w:t xml:space="preserve">: </w:t>
      </w:r>
    </w:p>
    <w:p w:rsidR="00886E30" w:rsidRDefault="00886E30" w:rsidP="008D52A7">
      <w:pPr>
        <w:spacing w:line="240" w:lineRule="auto"/>
        <w:jc w:val="both"/>
        <w:rPr>
          <w:sz w:val="22"/>
          <w:szCs w:val="22"/>
        </w:rPr>
      </w:pPr>
      <w:r w:rsidRPr="0053491E">
        <w:rPr>
          <w:sz w:val="22"/>
          <w:szCs w:val="22"/>
        </w:rPr>
        <w:t xml:space="preserve">Nadmierne koszty wykonania zamówienia oraz potrzeba skoordynowania działań różnych wykonawców realizujących poszczególne części zamówienia mogłoby poważnie zagrozić właściwemu wykonaniu </w:t>
      </w:r>
      <w:r w:rsidRPr="0053491E">
        <w:rPr>
          <w:sz w:val="22"/>
          <w:szCs w:val="22"/>
        </w:rPr>
        <w:lastRenderedPageBreak/>
        <w:t xml:space="preserve">zamówienia. Zastosowany podział zamówienia na części nie zwiększyłby konkurencyjności w sektorze małych i średnich przedsiębiorstw. Dzielenie zadania pomiędzy kilku wykonawców byłoby nieekonomiczne oraz trudne pod względem organizacyjnym. Dodatkowo wybór kilku Wykonawców do realizacji zamówienia, może skutkować nieterminowością w wykonaniu zamówienia i powodować opóźnienia </w:t>
      </w:r>
      <w:r w:rsidR="00E65E9E">
        <w:rPr>
          <w:sz w:val="22"/>
          <w:szCs w:val="22"/>
        </w:rPr>
        <w:br/>
      </w:r>
      <w:r w:rsidRPr="0053491E">
        <w:rPr>
          <w:sz w:val="22"/>
          <w:szCs w:val="22"/>
        </w:rPr>
        <w:t xml:space="preserve">w obsłudze mieszkańców </w:t>
      </w:r>
      <w:r>
        <w:rPr>
          <w:sz w:val="22"/>
          <w:szCs w:val="22"/>
        </w:rPr>
        <w:t>powiatu.</w:t>
      </w:r>
    </w:p>
    <w:p w:rsidR="008D52A7" w:rsidRPr="008D52A7" w:rsidRDefault="008D52A7" w:rsidP="008D52A7">
      <w:pPr>
        <w:spacing w:line="240" w:lineRule="auto"/>
        <w:jc w:val="both"/>
        <w:rPr>
          <w:sz w:val="22"/>
          <w:szCs w:val="22"/>
        </w:rPr>
      </w:pPr>
    </w:p>
    <w:p w:rsidR="00886E30" w:rsidRPr="00CE54BE" w:rsidRDefault="00CE54BE" w:rsidP="002270CC">
      <w:pPr>
        <w:pStyle w:val="Default"/>
        <w:jc w:val="both"/>
        <w:rPr>
          <w:bCs/>
          <w:color w:val="auto"/>
          <w:sz w:val="22"/>
          <w:szCs w:val="22"/>
        </w:rPr>
      </w:pPr>
      <w:r w:rsidRPr="00CE54BE">
        <w:rPr>
          <w:bCs/>
          <w:color w:val="auto"/>
          <w:sz w:val="22"/>
          <w:szCs w:val="22"/>
        </w:rPr>
        <w:t>23</w:t>
      </w:r>
      <w:r w:rsidR="00886E30" w:rsidRPr="00CE54BE">
        <w:rPr>
          <w:bCs/>
          <w:color w:val="auto"/>
          <w:sz w:val="22"/>
          <w:szCs w:val="22"/>
        </w:rPr>
        <w:t xml:space="preserve">. Podwykonawcy </w:t>
      </w:r>
    </w:p>
    <w:p w:rsidR="00886E30" w:rsidRPr="0027425F" w:rsidRDefault="00886E30" w:rsidP="0080143D">
      <w:pPr>
        <w:numPr>
          <w:ilvl w:val="0"/>
          <w:numId w:val="20"/>
        </w:numPr>
        <w:tabs>
          <w:tab w:val="clear" w:pos="737"/>
          <w:tab w:val="num" w:pos="360"/>
        </w:tabs>
        <w:suppressAutoHyphens/>
        <w:spacing w:after="0" w:line="240" w:lineRule="auto"/>
        <w:ind w:left="360" w:hanging="360"/>
        <w:jc w:val="both"/>
        <w:rPr>
          <w:rFonts w:cs="Calibri"/>
          <w:sz w:val="22"/>
          <w:szCs w:val="22"/>
          <w:lang w:eastAsia="pl-PL"/>
        </w:rPr>
      </w:pPr>
      <w:r w:rsidRPr="0027425F">
        <w:rPr>
          <w:rFonts w:cs="Calibri"/>
          <w:sz w:val="22"/>
          <w:szCs w:val="22"/>
          <w:lang w:eastAsia="pl-PL"/>
        </w:rPr>
        <w:t xml:space="preserve">Wykonawca może powierzyć wykonanie części zamówienia podwykonawcy (podwykonawcom). </w:t>
      </w:r>
    </w:p>
    <w:p w:rsidR="00886E30" w:rsidRPr="0027425F" w:rsidRDefault="00886E30" w:rsidP="0080143D">
      <w:pPr>
        <w:numPr>
          <w:ilvl w:val="0"/>
          <w:numId w:val="20"/>
        </w:numPr>
        <w:tabs>
          <w:tab w:val="clear" w:pos="737"/>
          <w:tab w:val="num" w:pos="360"/>
          <w:tab w:val="num" w:pos="709"/>
        </w:tabs>
        <w:suppressAutoHyphens/>
        <w:spacing w:after="0" w:line="240" w:lineRule="auto"/>
        <w:ind w:left="360" w:hanging="360"/>
        <w:jc w:val="both"/>
        <w:rPr>
          <w:rFonts w:cs="Calibri"/>
          <w:sz w:val="22"/>
          <w:szCs w:val="22"/>
          <w:lang w:eastAsia="pl-PL"/>
        </w:rPr>
      </w:pPr>
      <w:r w:rsidRPr="0027425F">
        <w:rPr>
          <w:rFonts w:cs="Calibri"/>
          <w:sz w:val="22"/>
          <w:szCs w:val="22"/>
          <w:lang w:eastAsia="pl-PL"/>
        </w:rPr>
        <w:t>Zamawiający nie zastrzega obowiązku osobistego wykonania przez Wykonawcę kluczowych  części zamówienia.</w:t>
      </w:r>
    </w:p>
    <w:p w:rsidR="00886E30" w:rsidRPr="0027425F" w:rsidRDefault="00886E30" w:rsidP="0080143D">
      <w:pPr>
        <w:numPr>
          <w:ilvl w:val="0"/>
          <w:numId w:val="20"/>
        </w:numPr>
        <w:tabs>
          <w:tab w:val="clear" w:pos="737"/>
          <w:tab w:val="num" w:pos="360"/>
          <w:tab w:val="num" w:pos="709"/>
        </w:tabs>
        <w:suppressAutoHyphens/>
        <w:spacing w:after="0" w:line="240" w:lineRule="auto"/>
        <w:ind w:left="360" w:hanging="360"/>
        <w:jc w:val="both"/>
        <w:rPr>
          <w:rFonts w:cs="Calibri"/>
          <w:sz w:val="22"/>
          <w:szCs w:val="22"/>
          <w:lang w:eastAsia="pl-PL"/>
        </w:rPr>
      </w:pPr>
      <w:r w:rsidRPr="0027425F">
        <w:rPr>
          <w:rFonts w:cs="Calibri"/>
          <w:sz w:val="22"/>
          <w:szCs w:val="22"/>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886E30" w:rsidRPr="0027425F" w:rsidRDefault="00886E30" w:rsidP="0080143D">
      <w:pPr>
        <w:numPr>
          <w:ilvl w:val="0"/>
          <w:numId w:val="20"/>
        </w:numPr>
        <w:tabs>
          <w:tab w:val="clear" w:pos="737"/>
          <w:tab w:val="num" w:pos="360"/>
          <w:tab w:val="num" w:pos="709"/>
        </w:tabs>
        <w:suppressAutoHyphens/>
        <w:spacing w:after="0" w:line="240" w:lineRule="auto"/>
        <w:ind w:left="360" w:hanging="360"/>
        <w:jc w:val="both"/>
        <w:rPr>
          <w:rFonts w:cs="Calibri"/>
          <w:sz w:val="22"/>
          <w:szCs w:val="22"/>
          <w:lang w:eastAsia="pl-PL"/>
        </w:rPr>
      </w:pPr>
      <w:r w:rsidRPr="0027425F">
        <w:rPr>
          <w:rFonts w:cs="Calibri"/>
          <w:sz w:val="22"/>
          <w:szCs w:val="22"/>
          <w:lang w:eastAsia="pl-PL"/>
        </w:rPr>
        <w:t>Powierzenie części zamówienia podwykonawcom nie zwalnia Wykonawcy  z odpowiedzialności za należyte wykonanie zamówienia.</w:t>
      </w:r>
    </w:p>
    <w:p w:rsidR="00886E30" w:rsidRPr="0027425F" w:rsidRDefault="00886E30" w:rsidP="0080143D">
      <w:pPr>
        <w:numPr>
          <w:ilvl w:val="0"/>
          <w:numId w:val="20"/>
        </w:numPr>
        <w:tabs>
          <w:tab w:val="clear" w:pos="737"/>
          <w:tab w:val="num" w:pos="360"/>
        </w:tabs>
        <w:suppressAutoHyphens/>
        <w:spacing w:after="0" w:line="240" w:lineRule="auto"/>
        <w:ind w:left="360" w:hanging="360"/>
        <w:jc w:val="both"/>
        <w:rPr>
          <w:rFonts w:cs="Calibri"/>
          <w:sz w:val="22"/>
          <w:szCs w:val="22"/>
          <w:lang w:eastAsia="pl-PL"/>
        </w:rPr>
      </w:pPr>
      <w:r w:rsidRPr="0027425F">
        <w:rPr>
          <w:rFonts w:cs="Calibri"/>
          <w:sz w:val="22"/>
          <w:szCs w:val="22"/>
          <w:lang w:eastAsia="pl-PL"/>
        </w:rPr>
        <w:t xml:space="preserve">Zgodnie z art. 462 ust. 2 </w:t>
      </w:r>
      <w:proofErr w:type="spellStart"/>
      <w:r w:rsidRPr="0027425F">
        <w:rPr>
          <w:rFonts w:cs="Calibri"/>
          <w:sz w:val="22"/>
          <w:szCs w:val="22"/>
          <w:lang w:eastAsia="pl-PL"/>
        </w:rPr>
        <w:t>Pzp</w:t>
      </w:r>
      <w:proofErr w:type="spellEnd"/>
      <w:r w:rsidRPr="0027425F">
        <w:rPr>
          <w:rFonts w:cs="Calibri"/>
          <w:sz w:val="22"/>
          <w:szCs w:val="22"/>
          <w:lang w:eastAsia="pl-PL"/>
        </w:rPr>
        <w:t xml:space="preserve">, Zamawiający żąda, aby przed przystąpieniem do wykonania zamówienia wykonawca podał nazwy, dane kontaktowe oraz przedstawicieli, podwykonawców zaangażowanych </w:t>
      </w:r>
      <w:r w:rsidR="00E65E9E">
        <w:rPr>
          <w:rFonts w:cs="Calibri"/>
          <w:sz w:val="22"/>
          <w:szCs w:val="22"/>
          <w:lang w:eastAsia="pl-PL"/>
        </w:rPr>
        <w:br/>
      </w:r>
      <w:r w:rsidRPr="0027425F">
        <w:rPr>
          <w:rFonts w:cs="Calibri"/>
          <w:sz w:val="22"/>
          <w:szCs w:val="22"/>
          <w:lang w:eastAsia="pl-PL"/>
        </w:rPr>
        <w:t xml:space="preserve">w wykonywania usługi, jeżeli są już znani. Wykonawca zawiadamia zamawiającego o wszelkich zmianach w odniesieniu do informacji, o których mowa w zdaniu pierwszym, w trakcie realizacji zamówienia, a także przekazuje wymagane informacje na temat nowych podwykonawców, którym </w:t>
      </w:r>
      <w:r w:rsidR="00E65E9E">
        <w:rPr>
          <w:rFonts w:cs="Calibri"/>
          <w:sz w:val="22"/>
          <w:szCs w:val="22"/>
          <w:lang w:eastAsia="pl-PL"/>
        </w:rPr>
        <w:br/>
      </w:r>
      <w:r w:rsidRPr="0027425F">
        <w:rPr>
          <w:rFonts w:cs="Calibri"/>
          <w:sz w:val="22"/>
          <w:szCs w:val="22"/>
          <w:lang w:eastAsia="pl-PL"/>
        </w:rPr>
        <w:t>w późniejszym okresie zamierza powierzyć część zamówienia.</w:t>
      </w:r>
    </w:p>
    <w:p w:rsidR="00886E30" w:rsidRPr="0027425F" w:rsidRDefault="00886E30" w:rsidP="0080143D">
      <w:pPr>
        <w:numPr>
          <w:ilvl w:val="0"/>
          <w:numId w:val="20"/>
        </w:numPr>
        <w:tabs>
          <w:tab w:val="clear" w:pos="737"/>
          <w:tab w:val="num" w:pos="360"/>
        </w:tabs>
        <w:suppressAutoHyphens/>
        <w:spacing w:after="0" w:line="240" w:lineRule="auto"/>
        <w:ind w:left="360" w:hanging="360"/>
        <w:jc w:val="both"/>
        <w:rPr>
          <w:rFonts w:cs="Calibri"/>
          <w:sz w:val="22"/>
          <w:szCs w:val="22"/>
          <w:lang w:eastAsia="pl-PL"/>
        </w:rPr>
      </w:pPr>
      <w:r w:rsidRPr="0027425F">
        <w:rPr>
          <w:rFonts w:cs="Calibri"/>
          <w:sz w:val="22"/>
          <w:szCs w:val="22"/>
          <w:lang w:eastAsia="pl-PL"/>
        </w:rPr>
        <w:t xml:space="preserve">W przypadkach, o których mowa w  </w:t>
      </w:r>
      <w:proofErr w:type="spellStart"/>
      <w:r w:rsidRPr="0027425F">
        <w:rPr>
          <w:rFonts w:cs="Calibri"/>
          <w:sz w:val="22"/>
          <w:szCs w:val="22"/>
          <w:lang w:eastAsia="pl-PL"/>
        </w:rPr>
        <w:t>ppkt</w:t>
      </w:r>
      <w:proofErr w:type="spellEnd"/>
      <w:r w:rsidRPr="0027425F">
        <w:rPr>
          <w:rFonts w:cs="Calibri"/>
          <w:sz w:val="22"/>
          <w:szCs w:val="22"/>
          <w:lang w:eastAsia="pl-PL"/>
        </w:rPr>
        <w:t xml:space="preserve"> 5, zamawiający może  badać, czy nie zachodzą wobec podwykonawcy niebędącego podmiotem udostępniającym zasoby podstawy wykluczenia, o których mowa w art. 108 i określone przez Zamawiającego z art. 109 </w:t>
      </w:r>
      <w:proofErr w:type="spellStart"/>
      <w:r w:rsidRPr="0027425F">
        <w:rPr>
          <w:rFonts w:cs="Calibri"/>
          <w:sz w:val="22"/>
          <w:szCs w:val="22"/>
          <w:lang w:eastAsia="pl-PL"/>
        </w:rPr>
        <w:t>Pzp</w:t>
      </w:r>
      <w:proofErr w:type="spellEnd"/>
      <w:r w:rsidRPr="0027425F">
        <w:rPr>
          <w:rFonts w:cs="Calibri"/>
          <w:sz w:val="22"/>
          <w:szCs w:val="22"/>
          <w:lang w:eastAsia="pl-PL"/>
        </w:rPr>
        <w:t>. Wykonawca na żądanie zamawiającego przedstawia oświadczenie, o którym mowa w art. 125 ust. 1, lub wymagane w SWZ podmiotowe środki dowodowe dotyczące tego podwykonawcy.</w:t>
      </w:r>
    </w:p>
    <w:p w:rsidR="00886E30" w:rsidRPr="0027425F" w:rsidRDefault="00886E30" w:rsidP="0080143D">
      <w:pPr>
        <w:numPr>
          <w:ilvl w:val="0"/>
          <w:numId w:val="20"/>
        </w:numPr>
        <w:tabs>
          <w:tab w:val="clear" w:pos="737"/>
          <w:tab w:val="num" w:pos="360"/>
        </w:tabs>
        <w:suppressAutoHyphens/>
        <w:spacing w:after="0" w:line="240" w:lineRule="auto"/>
        <w:ind w:left="360" w:hanging="360"/>
        <w:jc w:val="both"/>
        <w:rPr>
          <w:rFonts w:cs="Calibri"/>
          <w:sz w:val="22"/>
          <w:szCs w:val="22"/>
          <w:lang w:eastAsia="pl-PL"/>
        </w:rPr>
      </w:pPr>
      <w:r w:rsidRPr="0027425F">
        <w:rPr>
          <w:rFonts w:cs="Calibri"/>
          <w:sz w:val="22"/>
          <w:szCs w:val="22"/>
          <w:lang w:eastAsia="pl-PL"/>
        </w:rPr>
        <w:t xml:space="preserve">W przypadku, o którym mowa w </w:t>
      </w:r>
      <w:proofErr w:type="spellStart"/>
      <w:r w:rsidRPr="0027425F">
        <w:rPr>
          <w:rFonts w:cs="Calibri"/>
          <w:sz w:val="22"/>
          <w:szCs w:val="22"/>
          <w:lang w:eastAsia="pl-PL"/>
        </w:rPr>
        <w:t>ppkt</w:t>
      </w:r>
      <w:proofErr w:type="spellEnd"/>
      <w:r w:rsidRPr="0027425F">
        <w:rPr>
          <w:rFonts w:cs="Calibri"/>
          <w:sz w:val="22"/>
          <w:szCs w:val="22"/>
          <w:lang w:eastAsia="pl-PL"/>
        </w:rPr>
        <w:t xml:space="preserve"> 6, jeżeli wobec podwykonawcy zachodzą podstawy wykluczenia, zamawiający żąda, aby wykonawca w terminie określonym przez zamawiającego zastąpił tego podwykonawcę pod rygorem niedopuszczenia podwykonawcy do realizacji części zamówienia</w:t>
      </w:r>
    </w:p>
    <w:p w:rsidR="00886E30" w:rsidRPr="0027425F" w:rsidRDefault="00886E30" w:rsidP="0080143D">
      <w:pPr>
        <w:numPr>
          <w:ilvl w:val="0"/>
          <w:numId w:val="20"/>
        </w:numPr>
        <w:tabs>
          <w:tab w:val="clear" w:pos="737"/>
          <w:tab w:val="num" w:pos="360"/>
        </w:tabs>
        <w:suppressAutoHyphens/>
        <w:spacing w:after="0" w:line="240" w:lineRule="auto"/>
        <w:ind w:left="360" w:hanging="360"/>
        <w:jc w:val="both"/>
        <w:rPr>
          <w:rFonts w:cs="Calibri"/>
          <w:sz w:val="22"/>
          <w:szCs w:val="22"/>
          <w:lang w:eastAsia="pl-PL"/>
        </w:rPr>
      </w:pPr>
      <w:r w:rsidRPr="0027425F">
        <w:rPr>
          <w:rFonts w:cs="Calibri"/>
          <w:sz w:val="22"/>
          <w:szCs w:val="22"/>
          <w:lang w:eastAsia="pl-PL"/>
        </w:rPr>
        <w:t xml:space="preserve">Jeżeli zmiana albo rezygnacja z podwykonawcy dotyczy podmiotu, na którego zasoby wykonawca powoływał się, na zasadach określonych w art. 118 ust. 1 </w:t>
      </w:r>
      <w:proofErr w:type="spellStart"/>
      <w:r w:rsidRPr="0027425F">
        <w:rPr>
          <w:rFonts w:cs="Calibri"/>
          <w:sz w:val="22"/>
          <w:szCs w:val="22"/>
          <w:lang w:eastAsia="pl-PL"/>
        </w:rPr>
        <w:t>Pzp</w:t>
      </w:r>
      <w:proofErr w:type="spellEnd"/>
      <w:r w:rsidRPr="0027425F">
        <w:rPr>
          <w:rFonts w:cs="Calibri"/>
          <w:sz w:val="22"/>
          <w:szCs w:val="22"/>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27425F">
        <w:rPr>
          <w:rFonts w:cs="Calibri"/>
          <w:sz w:val="22"/>
          <w:szCs w:val="22"/>
          <w:lang w:eastAsia="pl-PL"/>
        </w:rPr>
        <w:t>Pzp</w:t>
      </w:r>
      <w:proofErr w:type="spellEnd"/>
      <w:r w:rsidRPr="0027425F">
        <w:rPr>
          <w:rFonts w:cs="Calibri"/>
          <w:sz w:val="22"/>
          <w:szCs w:val="22"/>
          <w:lang w:eastAsia="pl-PL"/>
        </w:rPr>
        <w:t xml:space="preserve"> stosuje się odpowiednio.</w:t>
      </w:r>
    </w:p>
    <w:p w:rsidR="00886E30" w:rsidRPr="0027425F" w:rsidRDefault="00886E30" w:rsidP="0080143D">
      <w:pPr>
        <w:numPr>
          <w:ilvl w:val="0"/>
          <w:numId w:val="20"/>
        </w:numPr>
        <w:tabs>
          <w:tab w:val="clear" w:pos="737"/>
          <w:tab w:val="num" w:pos="360"/>
        </w:tabs>
        <w:suppressAutoHyphens/>
        <w:spacing w:after="0" w:line="240" w:lineRule="auto"/>
        <w:ind w:left="360" w:hanging="360"/>
        <w:jc w:val="both"/>
        <w:rPr>
          <w:rFonts w:cs="Calibri"/>
          <w:sz w:val="22"/>
          <w:szCs w:val="22"/>
          <w:lang w:eastAsia="pl-PL"/>
        </w:rPr>
      </w:pPr>
      <w:r w:rsidRPr="0027425F">
        <w:rPr>
          <w:rFonts w:cs="Calibri"/>
          <w:sz w:val="22"/>
          <w:szCs w:val="22"/>
          <w:lang w:eastAsia="pl-PL"/>
        </w:rPr>
        <w:t>Przepisy dotyczące podwykonawców, stosuje się odpowiednio do dalszych podwykonawców.</w:t>
      </w:r>
    </w:p>
    <w:p w:rsidR="00886E30" w:rsidRPr="00DC7A60" w:rsidRDefault="00886E30" w:rsidP="002270CC">
      <w:pPr>
        <w:pStyle w:val="Default"/>
        <w:jc w:val="both"/>
        <w:rPr>
          <w:b/>
          <w:bCs/>
          <w:color w:val="auto"/>
          <w:sz w:val="22"/>
          <w:szCs w:val="22"/>
        </w:rPr>
      </w:pPr>
    </w:p>
    <w:p w:rsidR="00886E30" w:rsidRPr="00DC7A60" w:rsidRDefault="00886E30" w:rsidP="008F2B3E">
      <w:pPr>
        <w:pStyle w:val="Default"/>
        <w:shd w:val="clear" w:color="auto" w:fill="E0E0E0"/>
        <w:ind w:left="1440" w:hanging="1440"/>
        <w:jc w:val="both"/>
        <w:rPr>
          <w:smallCaps/>
          <w:color w:val="auto"/>
          <w:sz w:val="22"/>
          <w:szCs w:val="22"/>
        </w:rPr>
      </w:pPr>
      <w:r w:rsidRPr="00DC7A60">
        <w:rPr>
          <w:b/>
          <w:bCs/>
          <w:color w:val="auto"/>
        </w:rPr>
        <w:t>ROZDZIAŁ V</w:t>
      </w:r>
      <w:r w:rsidRPr="00DC7A60">
        <w:rPr>
          <w:b/>
          <w:bCs/>
          <w:color w:val="auto"/>
          <w:sz w:val="22"/>
          <w:szCs w:val="22"/>
        </w:rPr>
        <w:t xml:space="preserve"> </w:t>
      </w:r>
      <w:r w:rsidRPr="00DC7A60">
        <w:rPr>
          <w:b/>
          <w:bCs/>
          <w:color w:val="auto"/>
          <w:sz w:val="22"/>
          <w:szCs w:val="22"/>
        </w:rPr>
        <w:tab/>
      </w:r>
      <w:r w:rsidRPr="00DC7A60">
        <w:rPr>
          <w:b/>
          <w:bCs/>
          <w:smallCaps/>
          <w:color w:val="auto"/>
          <w:sz w:val="22"/>
          <w:szCs w:val="22"/>
        </w:rPr>
        <w:t xml:space="preserve">Informacja o przewidywanych zamówieniach, o których mowa w art. 214 ust. 1 </w:t>
      </w:r>
      <w:proofErr w:type="spellStart"/>
      <w:r w:rsidRPr="00DC7A60">
        <w:rPr>
          <w:b/>
          <w:bCs/>
          <w:smallCaps/>
          <w:color w:val="auto"/>
          <w:sz w:val="22"/>
          <w:szCs w:val="22"/>
        </w:rPr>
        <w:t>pkt</w:t>
      </w:r>
      <w:proofErr w:type="spellEnd"/>
      <w:r w:rsidRPr="00DC7A60">
        <w:rPr>
          <w:b/>
          <w:bCs/>
          <w:smallCaps/>
          <w:color w:val="auto"/>
          <w:sz w:val="22"/>
          <w:szCs w:val="22"/>
        </w:rPr>
        <w:t xml:space="preserve"> 7 lub 8</w:t>
      </w:r>
    </w:p>
    <w:p w:rsidR="00886E30" w:rsidRPr="00DC7A60" w:rsidRDefault="00886E30" w:rsidP="00A64082">
      <w:pPr>
        <w:pStyle w:val="Default"/>
        <w:jc w:val="both"/>
        <w:rPr>
          <w:color w:val="auto"/>
          <w:sz w:val="22"/>
          <w:szCs w:val="22"/>
        </w:rPr>
      </w:pPr>
    </w:p>
    <w:p w:rsidR="00886E30" w:rsidRPr="00DC7A60" w:rsidRDefault="00886E30" w:rsidP="00592647">
      <w:pPr>
        <w:pStyle w:val="Default"/>
        <w:jc w:val="both"/>
        <w:rPr>
          <w:color w:val="auto"/>
          <w:sz w:val="22"/>
          <w:szCs w:val="22"/>
        </w:rPr>
      </w:pPr>
      <w:r w:rsidRPr="00DC7A60">
        <w:rPr>
          <w:color w:val="auto"/>
          <w:sz w:val="22"/>
          <w:szCs w:val="22"/>
        </w:rPr>
        <w:t>Zamawiający nie przewiduje możliwości udzielenia zamówień, o których mowa w art. 214 ust. 1</w:t>
      </w:r>
      <w:r w:rsidR="00E65E9E">
        <w:rPr>
          <w:color w:val="auto"/>
          <w:sz w:val="22"/>
          <w:szCs w:val="22"/>
        </w:rPr>
        <w:t xml:space="preserve"> pkt. 7 </w:t>
      </w:r>
      <w:r w:rsidRPr="00DC7A60">
        <w:rPr>
          <w:color w:val="auto"/>
          <w:sz w:val="22"/>
          <w:szCs w:val="22"/>
        </w:rPr>
        <w:t>Ustawy.</w:t>
      </w:r>
    </w:p>
    <w:p w:rsidR="00886E30" w:rsidRPr="00DC7A60" w:rsidRDefault="00886E30" w:rsidP="00CF070D">
      <w:pPr>
        <w:pStyle w:val="Default"/>
        <w:jc w:val="both"/>
        <w:rPr>
          <w:color w:val="auto"/>
          <w:sz w:val="22"/>
          <w:szCs w:val="22"/>
        </w:rPr>
      </w:pPr>
      <w:r w:rsidRPr="00DC7A60">
        <w:rPr>
          <w:color w:val="auto"/>
          <w:sz w:val="22"/>
          <w:szCs w:val="22"/>
        </w:rPr>
        <w:t>Zamawiający nie przewiduje</w:t>
      </w:r>
      <w:r>
        <w:rPr>
          <w:color w:val="auto"/>
          <w:sz w:val="22"/>
          <w:szCs w:val="22"/>
        </w:rPr>
        <w:t xml:space="preserve"> możliwości</w:t>
      </w:r>
      <w:r w:rsidRPr="00DC7A60">
        <w:rPr>
          <w:color w:val="auto"/>
          <w:sz w:val="22"/>
          <w:szCs w:val="22"/>
        </w:rPr>
        <w:t xml:space="preserve"> udzielenia zamówień, o których mowa w art. 214 ust. 1 pkt. 8 Ustawy.</w:t>
      </w:r>
    </w:p>
    <w:p w:rsidR="00886E30" w:rsidRPr="00DC7A60" w:rsidRDefault="00886E30" w:rsidP="00592647">
      <w:pPr>
        <w:pStyle w:val="Default"/>
        <w:jc w:val="both"/>
        <w:rPr>
          <w:color w:val="auto"/>
          <w:sz w:val="22"/>
          <w:szCs w:val="22"/>
        </w:rPr>
      </w:pPr>
    </w:p>
    <w:p w:rsidR="00886E30" w:rsidRPr="00DC7A60" w:rsidRDefault="00886E30" w:rsidP="008F2B3E">
      <w:pPr>
        <w:pStyle w:val="Default"/>
        <w:shd w:val="clear" w:color="auto" w:fill="E0E0E0"/>
        <w:ind w:left="1440" w:hanging="1440"/>
        <w:jc w:val="both"/>
        <w:rPr>
          <w:smallCaps/>
          <w:color w:val="auto"/>
          <w:sz w:val="23"/>
          <w:szCs w:val="23"/>
        </w:rPr>
      </w:pPr>
      <w:r w:rsidRPr="00DC7A60">
        <w:rPr>
          <w:b/>
          <w:bCs/>
          <w:smallCaps/>
          <w:color w:val="auto"/>
        </w:rPr>
        <w:t>ROZDZIAŁ VI</w:t>
      </w:r>
      <w:r w:rsidRPr="00DC7A60">
        <w:rPr>
          <w:b/>
          <w:bCs/>
          <w:smallCaps/>
          <w:color w:val="auto"/>
        </w:rPr>
        <w:tab/>
      </w:r>
      <w:r w:rsidRPr="00DC7A60">
        <w:rPr>
          <w:b/>
          <w:bCs/>
          <w:smallCaps/>
          <w:color w:val="auto"/>
          <w:sz w:val="23"/>
          <w:szCs w:val="23"/>
        </w:rPr>
        <w:t xml:space="preserve"> Termin wykonania zamówienia. </w:t>
      </w:r>
    </w:p>
    <w:p w:rsidR="00886E30" w:rsidRPr="00DC7A60" w:rsidRDefault="00886E30" w:rsidP="002270CC">
      <w:pPr>
        <w:pStyle w:val="Default"/>
        <w:jc w:val="both"/>
        <w:rPr>
          <w:color w:val="auto"/>
          <w:sz w:val="23"/>
          <w:szCs w:val="23"/>
        </w:rPr>
      </w:pPr>
    </w:p>
    <w:p w:rsidR="00886E30" w:rsidRPr="0027425F" w:rsidRDefault="00886E30" w:rsidP="0080143D">
      <w:pPr>
        <w:pStyle w:val="Default"/>
        <w:numPr>
          <w:ilvl w:val="0"/>
          <w:numId w:val="3"/>
        </w:numPr>
        <w:tabs>
          <w:tab w:val="clear" w:pos="720"/>
          <w:tab w:val="num" w:pos="360"/>
        </w:tabs>
        <w:ind w:left="360"/>
        <w:jc w:val="both"/>
        <w:rPr>
          <w:color w:val="auto"/>
          <w:sz w:val="22"/>
          <w:szCs w:val="22"/>
        </w:rPr>
      </w:pPr>
      <w:r w:rsidRPr="0027425F">
        <w:rPr>
          <w:sz w:val="22"/>
          <w:szCs w:val="22"/>
        </w:rPr>
        <w:t>Termin wykonania zamówienia</w:t>
      </w:r>
      <w:r w:rsidRPr="0027425F">
        <w:rPr>
          <w:b/>
          <w:sz w:val="22"/>
          <w:szCs w:val="22"/>
        </w:rPr>
        <w:t>: 24 miesiące od daty zawarcia umowy</w:t>
      </w:r>
      <w:r w:rsidRPr="0027425F">
        <w:rPr>
          <w:bCs/>
          <w:sz w:val="22"/>
          <w:szCs w:val="22"/>
        </w:rPr>
        <w:t>.</w:t>
      </w:r>
    </w:p>
    <w:p w:rsidR="00886E30" w:rsidRPr="0027425F" w:rsidRDefault="00886E30" w:rsidP="0080143D">
      <w:pPr>
        <w:pStyle w:val="Default"/>
        <w:numPr>
          <w:ilvl w:val="0"/>
          <w:numId w:val="3"/>
        </w:numPr>
        <w:tabs>
          <w:tab w:val="clear" w:pos="720"/>
          <w:tab w:val="num" w:pos="360"/>
        </w:tabs>
        <w:ind w:left="360"/>
        <w:jc w:val="both"/>
        <w:rPr>
          <w:color w:val="auto"/>
          <w:sz w:val="22"/>
          <w:szCs w:val="22"/>
        </w:rPr>
      </w:pPr>
      <w:r w:rsidRPr="0027425F">
        <w:rPr>
          <w:sz w:val="22"/>
          <w:szCs w:val="22"/>
        </w:rPr>
        <w:t xml:space="preserve">Wykonawca będzie odpowiedzialny wobec zamawiającego z tytułu rękojmi za wady przedmiotu umowy, przez </w:t>
      </w:r>
      <w:r w:rsidRPr="0027425F">
        <w:rPr>
          <w:b/>
          <w:sz w:val="22"/>
          <w:szCs w:val="22"/>
        </w:rPr>
        <w:t>36 miesięcy</w:t>
      </w:r>
      <w:r w:rsidRPr="0027425F">
        <w:rPr>
          <w:sz w:val="22"/>
          <w:szCs w:val="22"/>
        </w:rPr>
        <w:t>. Okres rękojmi jest tożsamy z okresem gwarancji. Gwarancja liczona jest od dnia odbioru danej dostawy i podpisanego protokołu odbioru.</w:t>
      </w:r>
    </w:p>
    <w:p w:rsidR="00886E30" w:rsidRPr="00DC7A60" w:rsidRDefault="00886E30" w:rsidP="002270CC">
      <w:pPr>
        <w:pStyle w:val="Default"/>
        <w:jc w:val="both"/>
        <w:rPr>
          <w:color w:val="auto"/>
          <w:sz w:val="22"/>
          <w:szCs w:val="22"/>
        </w:rPr>
      </w:pPr>
    </w:p>
    <w:p w:rsidR="00886E30" w:rsidRPr="00DC7A60" w:rsidRDefault="00886E30" w:rsidP="00EB0783">
      <w:pPr>
        <w:pStyle w:val="Default"/>
        <w:shd w:val="clear" w:color="auto" w:fill="E0E0E0"/>
        <w:ind w:left="1620" w:hanging="1620"/>
        <w:jc w:val="both"/>
        <w:rPr>
          <w:smallCaps/>
          <w:color w:val="auto"/>
          <w:sz w:val="22"/>
          <w:szCs w:val="22"/>
        </w:rPr>
      </w:pPr>
      <w:r w:rsidRPr="00DC7A60">
        <w:rPr>
          <w:b/>
          <w:bCs/>
          <w:smallCaps/>
          <w:color w:val="auto"/>
        </w:rPr>
        <w:lastRenderedPageBreak/>
        <w:t>ROZDZIAŁ VII</w:t>
      </w:r>
      <w:r w:rsidRPr="00DC7A60">
        <w:rPr>
          <w:b/>
          <w:bCs/>
          <w:smallCaps/>
          <w:color w:val="auto"/>
          <w:sz w:val="22"/>
          <w:szCs w:val="22"/>
        </w:rPr>
        <w:tab/>
        <w:t xml:space="preserve">Projektowane postanowienia umowy w sprawie zamówienia publicznego, które zostaną wprowadzone do treści umowy. </w:t>
      </w:r>
    </w:p>
    <w:p w:rsidR="00886E30" w:rsidRPr="00DC7A60" w:rsidRDefault="00886E30" w:rsidP="002270CC">
      <w:pPr>
        <w:pStyle w:val="Default"/>
        <w:jc w:val="both"/>
        <w:rPr>
          <w:color w:val="auto"/>
          <w:sz w:val="22"/>
          <w:szCs w:val="22"/>
        </w:rPr>
      </w:pPr>
    </w:p>
    <w:p w:rsidR="00886E30" w:rsidRPr="00DC7A60" w:rsidRDefault="00886E30" w:rsidP="0080143D">
      <w:pPr>
        <w:pStyle w:val="Default"/>
        <w:numPr>
          <w:ilvl w:val="0"/>
          <w:numId w:val="4"/>
        </w:numPr>
        <w:tabs>
          <w:tab w:val="clear" w:pos="720"/>
          <w:tab w:val="num" w:pos="360"/>
        </w:tabs>
        <w:ind w:left="360"/>
        <w:jc w:val="both"/>
        <w:rPr>
          <w:color w:val="auto"/>
          <w:sz w:val="22"/>
          <w:szCs w:val="22"/>
        </w:rPr>
      </w:pPr>
      <w:r w:rsidRPr="00DC7A60">
        <w:rPr>
          <w:color w:val="auto"/>
          <w:sz w:val="22"/>
          <w:szCs w:val="22"/>
        </w:rPr>
        <w:t xml:space="preserve">Istotne postanowienia umowy, która zostanie zawarta z wykonawcą, którego oferta zostanie wybrana, jako najkorzystniejsza zawiera załącznik nr 4 do SWZ. Zawarta umowa będzie jawna i będzie podlegała udostępnieniu na zasadach określonych w przepisach o dostępie do informacji publicznej. </w:t>
      </w:r>
    </w:p>
    <w:p w:rsidR="00886E30" w:rsidRPr="00DC7A60" w:rsidRDefault="00886E30" w:rsidP="0080143D">
      <w:pPr>
        <w:pStyle w:val="Default"/>
        <w:numPr>
          <w:ilvl w:val="0"/>
          <w:numId w:val="4"/>
        </w:numPr>
        <w:tabs>
          <w:tab w:val="clear" w:pos="720"/>
          <w:tab w:val="num" w:pos="360"/>
        </w:tabs>
        <w:ind w:left="360"/>
        <w:jc w:val="both"/>
        <w:rPr>
          <w:color w:val="auto"/>
          <w:sz w:val="22"/>
          <w:szCs w:val="22"/>
        </w:rPr>
      </w:pPr>
      <w:r w:rsidRPr="00DC7A60">
        <w:rPr>
          <w:color w:val="auto"/>
          <w:sz w:val="22"/>
          <w:szCs w:val="22"/>
        </w:rPr>
        <w:t xml:space="preserve">Ewentualne zmiany dokonane przez wykonawcę we wzorze umowy nie będą przez zamawiającego uwzględnione. </w:t>
      </w:r>
    </w:p>
    <w:p w:rsidR="00886E30" w:rsidRPr="00DC7A60" w:rsidRDefault="00886E30" w:rsidP="0080143D">
      <w:pPr>
        <w:pStyle w:val="Default"/>
        <w:numPr>
          <w:ilvl w:val="0"/>
          <w:numId w:val="4"/>
        </w:numPr>
        <w:tabs>
          <w:tab w:val="clear" w:pos="720"/>
          <w:tab w:val="num" w:pos="360"/>
        </w:tabs>
        <w:ind w:left="360"/>
        <w:jc w:val="both"/>
        <w:rPr>
          <w:color w:val="auto"/>
          <w:sz w:val="22"/>
          <w:szCs w:val="22"/>
        </w:rPr>
      </w:pPr>
      <w:r w:rsidRPr="00DC7A60">
        <w:rPr>
          <w:color w:val="auto"/>
          <w:sz w:val="22"/>
          <w:szCs w:val="22"/>
        </w:rPr>
        <w:t xml:space="preserve">Zamawiający nie przewiduje udzielania zaliczek. </w:t>
      </w:r>
    </w:p>
    <w:p w:rsidR="00886E30" w:rsidRPr="00DC7A60" w:rsidRDefault="00886E30" w:rsidP="0080143D">
      <w:pPr>
        <w:pStyle w:val="Default"/>
        <w:numPr>
          <w:ilvl w:val="0"/>
          <w:numId w:val="4"/>
        </w:numPr>
        <w:tabs>
          <w:tab w:val="clear" w:pos="720"/>
          <w:tab w:val="num" w:pos="360"/>
        </w:tabs>
        <w:ind w:left="360"/>
        <w:jc w:val="both"/>
        <w:rPr>
          <w:color w:val="auto"/>
          <w:sz w:val="22"/>
          <w:szCs w:val="22"/>
        </w:rPr>
      </w:pPr>
      <w:r w:rsidRPr="00DC7A60">
        <w:rPr>
          <w:color w:val="auto"/>
          <w:sz w:val="22"/>
          <w:szCs w:val="22"/>
        </w:rPr>
        <w:t xml:space="preserve">Wykonawca najpóźniej przed podpisaniem umowy ma obowiązek przedłożyć Zamawiającemu dokumenty, o których mowa w SWZ, w szczególności: </w:t>
      </w:r>
    </w:p>
    <w:p w:rsidR="00886E30" w:rsidRPr="00DC7A60" w:rsidRDefault="00886E30" w:rsidP="002F701D">
      <w:pPr>
        <w:pStyle w:val="Default"/>
        <w:numPr>
          <w:ilvl w:val="0"/>
          <w:numId w:val="5"/>
        </w:numPr>
        <w:jc w:val="both"/>
        <w:rPr>
          <w:color w:val="auto"/>
          <w:sz w:val="22"/>
          <w:szCs w:val="22"/>
        </w:rPr>
      </w:pPr>
      <w:r w:rsidRPr="00DC7A60">
        <w:rPr>
          <w:color w:val="auto"/>
          <w:sz w:val="22"/>
          <w:szCs w:val="22"/>
        </w:rPr>
        <w:t xml:space="preserve">umowę konsorcjum, o której mowa w rozdziale XVIII pkt. 6 SWZ. </w:t>
      </w:r>
    </w:p>
    <w:p w:rsidR="00886E30" w:rsidRPr="00DC7A60" w:rsidRDefault="00886E30" w:rsidP="002270CC">
      <w:pPr>
        <w:pStyle w:val="Default"/>
        <w:jc w:val="both"/>
        <w:rPr>
          <w:color w:val="auto"/>
          <w:sz w:val="22"/>
          <w:szCs w:val="22"/>
        </w:rPr>
      </w:pPr>
    </w:p>
    <w:p w:rsidR="00886E30" w:rsidRPr="00DC7A60" w:rsidRDefault="00886E30" w:rsidP="002F701D">
      <w:pPr>
        <w:pStyle w:val="Default"/>
        <w:shd w:val="clear" w:color="auto" w:fill="E0E0E0"/>
        <w:ind w:left="1620" w:hanging="1620"/>
        <w:jc w:val="both"/>
        <w:rPr>
          <w:b/>
          <w:bCs/>
          <w:smallCaps/>
          <w:color w:val="auto"/>
          <w:sz w:val="22"/>
          <w:szCs w:val="22"/>
        </w:rPr>
      </w:pPr>
      <w:r w:rsidRPr="00DC7A60">
        <w:rPr>
          <w:b/>
          <w:bCs/>
          <w:color w:val="auto"/>
        </w:rPr>
        <w:t>ROZDZIAŁ VIII</w:t>
      </w:r>
      <w:r w:rsidRPr="00DC7A60">
        <w:rPr>
          <w:b/>
          <w:bCs/>
          <w:color w:val="auto"/>
          <w:sz w:val="22"/>
          <w:szCs w:val="22"/>
        </w:rPr>
        <w:tab/>
      </w:r>
      <w:r w:rsidRPr="00DC7A60">
        <w:rPr>
          <w:b/>
          <w:bCs/>
          <w:smallCaps/>
          <w:color w:val="auto"/>
          <w:sz w:val="22"/>
          <w:szCs w:val="22"/>
        </w:rPr>
        <w:t>Informacje o środkach komunikacji elektronicznej. Wymagania techniczne i organizacyjne sporządzania, wysyłania i odbierania korespondencji elektronicznej</w:t>
      </w:r>
    </w:p>
    <w:p w:rsidR="00886E30" w:rsidRPr="00DC7A60" w:rsidRDefault="00886E30" w:rsidP="002270CC">
      <w:pPr>
        <w:pStyle w:val="Default"/>
        <w:jc w:val="both"/>
        <w:rPr>
          <w:color w:val="auto"/>
          <w:sz w:val="22"/>
          <w:szCs w:val="22"/>
        </w:rPr>
      </w:pPr>
    </w:p>
    <w:p w:rsidR="00886E30" w:rsidRPr="00DC7A60" w:rsidRDefault="00886E30" w:rsidP="0080143D">
      <w:pPr>
        <w:pStyle w:val="Default"/>
        <w:numPr>
          <w:ilvl w:val="0"/>
          <w:numId w:val="6"/>
        </w:numPr>
        <w:tabs>
          <w:tab w:val="clear" w:pos="720"/>
          <w:tab w:val="num" w:pos="360"/>
        </w:tabs>
        <w:ind w:left="360"/>
        <w:jc w:val="both"/>
        <w:rPr>
          <w:color w:val="auto"/>
          <w:sz w:val="22"/>
          <w:szCs w:val="22"/>
        </w:rPr>
      </w:pPr>
      <w:r w:rsidRPr="00DC7A60">
        <w:rPr>
          <w:color w:val="auto"/>
          <w:sz w:val="22"/>
          <w:szCs w:val="22"/>
        </w:rPr>
        <w:t xml:space="preserve">Komunikacja w postępowaniu o udzielenie zamówienia, w tym składanie ofert, wymiana informacji oraz przekazywanie dokumentów lub oświadczeń między zamawiającym a wykonawcą, z uwzględnieniem wyjątków określonych w ustawie, odbywa się przy </w:t>
      </w:r>
      <w:r w:rsidRPr="00DC7A60">
        <w:rPr>
          <w:b/>
          <w:bCs/>
          <w:color w:val="auto"/>
          <w:sz w:val="22"/>
          <w:szCs w:val="22"/>
        </w:rPr>
        <w:t xml:space="preserve">użyciu środków komunikacji elektronicznej. </w:t>
      </w:r>
      <w:r w:rsidRPr="00DC7A60">
        <w:rPr>
          <w:color w:val="auto"/>
          <w:sz w:val="22"/>
          <w:szCs w:val="22"/>
        </w:rPr>
        <w:t xml:space="preserve">Przez środki komunikacji elektronicznej rozumie się środki komunikacji elektronicznej zdefiniowane </w:t>
      </w:r>
      <w:r w:rsidR="00E65E9E">
        <w:rPr>
          <w:color w:val="auto"/>
          <w:sz w:val="22"/>
          <w:szCs w:val="22"/>
        </w:rPr>
        <w:br/>
      </w:r>
      <w:r w:rsidRPr="00DC7A60">
        <w:rPr>
          <w:color w:val="auto"/>
          <w:sz w:val="22"/>
          <w:szCs w:val="22"/>
        </w:rPr>
        <w:t xml:space="preserve">w ustawie z dnia 18 lipca 2002 r. o świadczeniu usług drogą elektroniczną (Dz. U. z 2020r. poz. 344 </w:t>
      </w:r>
      <w:proofErr w:type="spellStart"/>
      <w:r w:rsidRPr="00DC7A60">
        <w:rPr>
          <w:color w:val="auto"/>
          <w:sz w:val="22"/>
          <w:szCs w:val="22"/>
        </w:rPr>
        <w:t>t.j</w:t>
      </w:r>
      <w:proofErr w:type="spellEnd"/>
      <w:r w:rsidRPr="00DC7A60">
        <w:rPr>
          <w:color w:val="auto"/>
          <w:sz w:val="22"/>
          <w:szCs w:val="22"/>
        </w:rPr>
        <w:t xml:space="preserve">.). </w:t>
      </w:r>
    </w:p>
    <w:p w:rsidR="00886E30" w:rsidRPr="00DC7A60" w:rsidRDefault="00886E30" w:rsidP="0080143D">
      <w:pPr>
        <w:pStyle w:val="Default"/>
        <w:numPr>
          <w:ilvl w:val="0"/>
          <w:numId w:val="6"/>
        </w:numPr>
        <w:tabs>
          <w:tab w:val="clear" w:pos="720"/>
          <w:tab w:val="num" w:pos="360"/>
        </w:tabs>
        <w:ind w:left="360"/>
        <w:jc w:val="both"/>
        <w:rPr>
          <w:color w:val="auto"/>
          <w:sz w:val="22"/>
          <w:szCs w:val="22"/>
        </w:rPr>
      </w:pPr>
      <w:r w:rsidRPr="00DC7A60">
        <w:rPr>
          <w:color w:val="auto"/>
          <w:sz w:val="22"/>
          <w:szCs w:val="22"/>
        </w:rPr>
        <w:t xml:space="preserve">Postępowanie prowadzone jest w języku polskim w formie elektronicznej za pośrednictwem serwisu </w:t>
      </w:r>
      <w:r w:rsidRPr="00DC7A60">
        <w:rPr>
          <w:b/>
          <w:color w:val="auto"/>
          <w:sz w:val="22"/>
          <w:szCs w:val="22"/>
        </w:rPr>
        <w:t>platformazakupowa.pl</w:t>
      </w:r>
      <w:r w:rsidRPr="00DC7A60">
        <w:rPr>
          <w:color w:val="auto"/>
          <w:sz w:val="22"/>
          <w:szCs w:val="22"/>
        </w:rPr>
        <w:t xml:space="preserve"> pod adresem </w:t>
      </w:r>
      <w:hyperlink r:id="rId10" w:history="1">
        <w:r w:rsidRPr="00DC7A60">
          <w:rPr>
            <w:rStyle w:val="Hipercze"/>
            <w:b/>
            <w:color w:val="auto"/>
            <w:sz w:val="22"/>
            <w:szCs w:val="22"/>
          </w:rPr>
          <w:t>https://platformazakupowa.pl/pn/gryfino_powiat</w:t>
        </w:r>
      </w:hyperlink>
    </w:p>
    <w:p w:rsidR="00886E30" w:rsidRPr="00DC7A60" w:rsidRDefault="00886E30" w:rsidP="0080143D">
      <w:pPr>
        <w:pStyle w:val="Default"/>
        <w:numPr>
          <w:ilvl w:val="0"/>
          <w:numId w:val="6"/>
        </w:numPr>
        <w:tabs>
          <w:tab w:val="clear" w:pos="720"/>
          <w:tab w:val="num" w:pos="360"/>
        </w:tabs>
        <w:ind w:left="360"/>
        <w:jc w:val="both"/>
        <w:rPr>
          <w:color w:val="auto"/>
          <w:sz w:val="22"/>
          <w:szCs w:val="22"/>
        </w:rPr>
      </w:pPr>
      <w:r w:rsidRPr="00DC7A60">
        <w:rPr>
          <w:color w:val="auto"/>
          <w:sz w:val="22"/>
          <w:szCs w:val="22"/>
        </w:rPr>
        <w:t xml:space="preserve">Zamawiający zaleca, aby komunikacja między zamawiającym a Wykonawcami, w tym wszelkie oświadczenia, wnioski, zawiadomienia oraz informacje, przekazywane były za pośrednictwem </w:t>
      </w:r>
      <w:r w:rsidRPr="00DC7A60">
        <w:rPr>
          <w:b/>
          <w:color w:val="auto"/>
          <w:sz w:val="22"/>
          <w:szCs w:val="22"/>
        </w:rPr>
        <w:t>platformazakupowa.pl</w:t>
      </w:r>
      <w:r w:rsidRPr="00DC7A60">
        <w:rPr>
          <w:color w:val="auto"/>
          <w:sz w:val="22"/>
          <w:szCs w:val="22"/>
        </w:rPr>
        <w:t xml:space="preserve"> i formularza „</w:t>
      </w:r>
      <w:r w:rsidRPr="00DC7A60">
        <w:rPr>
          <w:b/>
          <w:color w:val="auto"/>
          <w:sz w:val="22"/>
          <w:szCs w:val="22"/>
        </w:rPr>
        <w:t>Wyślij wiadomość do zamawiającego</w:t>
      </w:r>
      <w:r w:rsidRPr="00DC7A60">
        <w:rPr>
          <w:color w:val="auto"/>
          <w:sz w:val="22"/>
          <w:szCs w:val="22"/>
        </w:rPr>
        <w:t xml:space="preserve">” znajdującego się na stronie danego postępowania. Za datę przekazania (wpływu) oświadczeń, wniosków, zawiadomień oraz informacji przyjmuje się datę ich przesłania za pośrednictwem </w:t>
      </w:r>
      <w:r w:rsidRPr="00DC7A60">
        <w:rPr>
          <w:b/>
          <w:color w:val="auto"/>
          <w:sz w:val="22"/>
          <w:szCs w:val="22"/>
        </w:rPr>
        <w:t>platformazakupowa.pl</w:t>
      </w:r>
      <w:r w:rsidRPr="00DC7A60">
        <w:rPr>
          <w:color w:val="auto"/>
          <w:sz w:val="22"/>
          <w:szCs w:val="22"/>
        </w:rPr>
        <w:t xml:space="preserve"> poprzez kliknięcie przycisku „</w:t>
      </w:r>
      <w:r w:rsidRPr="00DC7A60">
        <w:rPr>
          <w:b/>
          <w:color w:val="auto"/>
          <w:sz w:val="22"/>
          <w:szCs w:val="22"/>
        </w:rPr>
        <w:t>Wyślij wiadomość do zamawiającego</w:t>
      </w:r>
      <w:r w:rsidRPr="00DC7A60">
        <w:rPr>
          <w:color w:val="auto"/>
          <w:sz w:val="22"/>
          <w:szCs w:val="22"/>
        </w:rPr>
        <w:t xml:space="preserve">”, po których pojawi się komunikat, że wiadomość została wysłana do zamawiającego. Zamawiający dopuszcza opcjonalnie, w wyjątkowych sytuacjach np. awarii systemu, komunikację za pośrednictwem poczty elektronicznej. Adres poczty elektronicznej osoby uprawnionej do kontaktu z Wykonawcami: </w:t>
      </w:r>
      <w:hyperlink r:id="rId11" w:history="1">
        <w:r w:rsidRPr="00DC7A60">
          <w:rPr>
            <w:rStyle w:val="Hipercze"/>
            <w:b/>
            <w:color w:val="auto"/>
            <w:sz w:val="22"/>
            <w:szCs w:val="22"/>
          </w:rPr>
          <w:t>przetargi@gryfino.powiat.pl</w:t>
        </w:r>
      </w:hyperlink>
      <w:r w:rsidRPr="00DC7A60">
        <w:rPr>
          <w:rFonts w:cs="Times New Roman"/>
          <w:b/>
          <w:color w:val="auto"/>
          <w:sz w:val="22"/>
          <w:szCs w:val="22"/>
        </w:rPr>
        <w:t xml:space="preserve"> </w:t>
      </w:r>
    </w:p>
    <w:p w:rsidR="00886E30" w:rsidRPr="00DC7A60" w:rsidRDefault="00886E30" w:rsidP="0080143D">
      <w:pPr>
        <w:pStyle w:val="Default"/>
        <w:numPr>
          <w:ilvl w:val="0"/>
          <w:numId w:val="6"/>
        </w:numPr>
        <w:tabs>
          <w:tab w:val="clear" w:pos="720"/>
          <w:tab w:val="num" w:pos="360"/>
        </w:tabs>
        <w:ind w:left="360"/>
        <w:jc w:val="both"/>
        <w:rPr>
          <w:color w:val="auto"/>
          <w:sz w:val="22"/>
          <w:szCs w:val="22"/>
        </w:rPr>
      </w:pPr>
      <w:r w:rsidRPr="00DC7A60">
        <w:rPr>
          <w:color w:val="auto"/>
          <w:sz w:val="22"/>
          <w:szCs w:val="22"/>
        </w:rPr>
        <w:t xml:space="preserve">Zamawiający będzie przekazywał wykonawcom informacje za pośrednictwem </w:t>
      </w:r>
      <w:r w:rsidRPr="00DC7A60">
        <w:rPr>
          <w:b/>
          <w:color w:val="auto"/>
          <w:sz w:val="22"/>
          <w:szCs w:val="22"/>
        </w:rPr>
        <w:t>platformazakupowa.pl</w:t>
      </w:r>
      <w:r w:rsidRPr="00DC7A60">
        <w:rPr>
          <w:color w:val="auto"/>
          <w:sz w:val="22"/>
          <w:szCs w:val="22"/>
        </w:rPr>
        <w:t>. Informacje dotyczące odpowiedzi na pytania, zmiany specyfikacji, zmiany terminu składania i otwarcia ofert Zamawiający będzie zamieszczał na platformie w sekcji “</w:t>
      </w:r>
      <w:r w:rsidRPr="00DC7A60">
        <w:rPr>
          <w:b/>
          <w:color w:val="auto"/>
          <w:sz w:val="22"/>
          <w:szCs w:val="22"/>
        </w:rPr>
        <w:t>Komunikaty</w:t>
      </w:r>
      <w:r w:rsidRPr="00DC7A60">
        <w:rPr>
          <w:color w:val="auto"/>
          <w:sz w:val="22"/>
          <w:szCs w:val="22"/>
        </w:rPr>
        <w:t xml:space="preserve">”. Korespondencja, której zgodnie z obowiązującymi przepisami adresatem jest konkretny Wykonawca, będzie przekazywana za pośrednictwem </w:t>
      </w:r>
      <w:r w:rsidRPr="00DC7A60">
        <w:rPr>
          <w:b/>
          <w:color w:val="auto"/>
          <w:sz w:val="22"/>
          <w:szCs w:val="22"/>
        </w:rPr>
        <w:t>platformazakupowa.pl</w:t>
      </w:r>
      <w:r w:rsidRPr="00DC7A60">
        <w:rPr>
          <w:color w:val="auto"/>
          <w:sz w:val="22"/>
          <w:szCs w:val="22"/>
        </w:rPr>
        <w:t xml:space="preserve"> do konkretnego wykonawcy.</w:t>
      </w:r>
    </w:p>
    <w:p w:rsidR="00886E30" w:rsidRPr="00DC7A60" w:rsidRDefault="00886E30" w:rsidP="0080143D">
      <w:pPr>
        <w:pStyle w:val="Default"/>
        <w:numPr>
          <w:ilvl w:val="0"/>
          <w:numId w:val="6"/>
        </w:numPr>
        <w:tabs>
          <w:tab w:val="clear" w:pos="720"/>
          <w:tab w:val="num" w:pos="360"/>
        </w:tabs>
        <w:ind w:left="360"/>
        <w:jc w:val="both"/>
        <w:rPr>
          <w:color w:val="auto"/>
          <w:sz w:val="22"/>
          <w:szCs w:val="22"/>
        </w:rPr>
      </w:pPr>
      <w:r w:rsidRPr="00DC7A60">
        <w:rPr>
          <w:color w:val="auto"/>
          <w:sz w:val="22"/>
          <w:szCs w:val="22"/>
        </w:rPr>
        <w:t xml:space="preserve">Wykonawca, jako podmiot profesjonalny, ma obowiązek sprawdzania komunikatów i wiadomości bezpośrednio na </w:t>
      </w:r>
      <w:r w:rsidRPr="00DC7A60">
        <w:rPr>
          <w:b/>
          <w:color w:val="auto"/>
          <w:sz w:val="22"/>
          <w:szCs w:val="22"/>
        </w:rPr>
        <w:t>platformazakupowa.pl</w:t>
      </w:r>
      <w:r w:rsidRPr="00DC7A60">
        <w:rPr>
          <w:color w:val="auto"/>
          <w:sz w:val="22"/>
          <w:szCs w:val="22"/>
        </w:rPr>
        <w:t xml:space="preserve"> przesłanych przez zamawiającego, gdyż system powiadomień może ulec awarii lub powiadomienie może trafić do folderu SPAM.</w:t>
      </w:r>
    </w:p>
    <w:p w:rsidR="00886E30" w:rsidRPr="00DC7A60" w:rsidRDefault="00886E30" w:rsidP="0080143D">
      <w:pPr>
        <w:pStyle w:val="Default"/>
        <w:numPr>
          <w:ilvl w:val="0"/>
          <w:numId w:val="6"/>
        </w:numPr>
        <w:tabs>
          <w:tab w:val="clear" w:pos="720"/>
          <w:tab w:val="num" w:pos="360"/>
        </w:tabs>
        <w:ind w:left="360"/>
        <w:jc w:val="both"/>
        <w:rPr>
          <w:color w:val="auto"/>
          <w:sz w:val="22"/>
          <w:szCs w:val="22"/>
        </w:rPr>
      </w:pPr>
      <w:r w:rsidRPr="00DC7A60">
        <w:rPr>
          <w:color w:val="auto"/>
          <w:sz w:val="22"/>
          <w:szCs w:val="22"/>
        </w:rPr>
        <w:t xml:space="preserve">Zamawiający, zgodnie z § 11 ust. 2 rozporządzenia Prezesa Rady Ministrów z dnia 30 grudnia 2020 r. </w:t>
      </w:r>
      <w:r w:rsidR="00E65E9E">
        <w:rPr>
          <w:color w:val="auto"/>
          <w:sz w:val="22"/>
          <w:szCs w:val="22"/>
        </w:rPr>
        <w:br/>
      </w:r>
      <w:r w:rsidRPr="00DC7A60">
        <w:rPr>
          <w:color w:val="auto"/>
          <w:sz w:val="22"/>
          <w:szCs w:val="22"/>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DC7A60">
        <w:rPr>
          <w:b/>
          <w:color w:val="auto"/>
          <w:sz w:val="22"/>
          <w:szCs w:val="22"/>
        </w:rPr>
        <w:t>platformazakupowa.pl</w:t>
      </w:r>
      <w:r w:rsidRPr="00DC7A60">
        <w:rPr>
          <w:color w:val="auto"/>
          <w:sz w:val="22"/>
          <w:szCs w:val="22"/>
        </w:rPr>
        <w:t>, tj.:</w:t>
      </w:r>
    </w:p>
    <w:p w:rsidR="00886E30" w:rsidRPr="00DC7A60" w:rsidRDefault="00886E30" w:rsidP="0080143D">
      <w:pPr>
        <w:pStyle w:val="Default"/>
        <w:numPr>
          <w:ilvl w:val="0"/>
          <w:numId w:val="7"/>
        </w:numPr>
        <w:tabs>
          <w:tab w:val="clear" w:pos="1440"/>
          <w:tab w:val="num" w:pos="1080"/>
        </w:tabs>
        <w:jc w:val="both"/>
        <w:rPr>
          <w:color w:val="auto"/>
          <w:sz w:val="22"/>
          <w:szCs w:val="22"/>
        </w:rPr>
      </w:pPr>
      <w:r w:rsidRPr="00DC7A60">
        <w:rPr>
          <w:color w:val="auto"/>
          <w:sz w:val="22"/>
          <w:szCs w:val="22"/>
        </w:rPr>
        <w:t xml:space="preserve">stały dostęp do sieci Internet o gwarantowanej przepustowości nie mniejszej niż 512 </w:t>
      </w:r>
      <w:proofErr w:type="spellStart"/>
      <w:r w:rsidRPr="00DC7A60">
        <w:rPr>
          <w:color w:val="auto"/>
          <w:sz w:val="22"/>
          <w:szCs w:val="22"/>
        </w:rPr>
        <w:t>kb</w:t>
      </w:r>
      <w:proofErr w:type="spellEnd"/>
      <w:r w:rsidRPr="00DC7A60">
        <w:rPr>
          <w:color w:val="auto"/>
          <w:sz w:val="22"/>
          <w:szCs w:val="22"/>
        </w:rPr>
        <w:t>/s,</w:t>
      </w:r>
    </w:p>
    <w:p w:rsidR="00886E30" w:rsidRPr="00DC7A60" w:rsidRDefault="00886E30" w:rsidP="00FF3921">
      <w:pPr>
        <w:pStyle w:val="Default"/>
        <w:numPr>
          <w:ilvl w:val="0"/>
          <w:numId w:val="7"/>
        </w:numPr>
        <w:jc w:val="both"/>
        <w:rPr>
          <w:color w:val="auto"/>
          <w:sz w:val="22"/>
          <w:szCs w:val="22"/>
        </w:rPr>
      </w:pPr>
      <w:r w:rsidRPr="00DC7A60">
        <w:rPr>
          <w:color w:val="auto"/>
          <w:sz w:val="22"/>
          <w:szCs w:val="22"/>
        </w:rPr>
        <w:t>komputer klasy PC lub MAC o następującej konfiguracji: pamięć min. 2 GB Ram, procesor Intel IV 2 GHZ lub równoważny a także każda jego nowsza wersja, jeden z systemów operacyjnych - MS Windows 7, Mac Os x 10 4, Linux, lub ich nowsze wersje,</w:t>
      </w:r>
    </w:p>
    <w:p w:rsidR="00886E30" w:rsidRPr="00DC7A60" w:rsidRDefault="00886E30" w:rsidP="00FF3921">
      <w:pPr>
        <w:pStyle w:val="Default"/>
        <w:numPr>
          <w:ilvl w:val="0"/>
          <w:numId w:val="7"/>
        </w:numPr>
        <w:jc w:val="both"/>
        <w:rPr>
          <w:color w:val="auto"/>
          <w:sz w:val="22"/>
          <w:szCs w:val="22"/>
        </w:rPr>
      </w:pPr>
      <w:r w:rsidRPr="00DC7A60">
        <w:rPr>
          <w:color w:val="auto"/>
          <w:sz w:val="22"/>
          <w:szCs w:val="22"/>
        </w:rPr>
        <w:t>zainstalowana dowolna przeglądarka internetowa, w przypadku Internet Explorer minimalnie wersja 10 0.,</w:t>
      </w:r>
    </w:p>
    <w:p w:rsidR="00886E30" w:rsidRPr="00DC7A60" w:rsidRDefault="00886E30" w:rsidP="00FF3921">
      <w:pPr>
        <w:pStyle w:val="Default"/>
        <w:numPr>
          <w:ilvl w:val="0"/>
          <w:numId w:val="7"/>
        </w:numPr>
        <w:jc w:val="both"/>
        <w:rPr>
          <w:color w:val="auto"/>
          <w:sz w:val="22"/>
          <w:szCs w:val="22"/>
        </w:rPr>
      </w:pPr>
      <w:r w:rsidRPr="00DC7A60">
        <w:rPr>
          <w:color w:val="auto"/>
          <w:sz w:val="22"/>
          <w:szCs w:val="22"/>
        </w:rPr>
        <w:t xml:space="preserve">włączona obsługa </w:t>
      </w:r>
      <w:proofErr w:type="spellStart"/>
      <w:r w:rsidRPr="00DC7A60">
        <w:rPr>
          <w:color w:val="auto"/>
          <w:sz w:val="22"/>
          <w:szCs w:val="22"/>
        </w:rPr>
        <w:t>JavaScript</w:t>
      </w:r>
      <w:proofErr w:type="spellEnd"/>
      <w:r w:rsidRPr="00DC7A60">
        <w:rPr>
          <w:color w:val="auto"/>
          <w:sz w:val="22"/>
          <w:szCs w:val="22"/>
        </w:rPr>
        <w:t>,</w:t>
      </w:r>
    </w:p>
    <w:p w:rsidR="00886E30" w:rsidRPr="00DC7A60" w:rsidRDefault="00886E30" w:rsidP="00FF3921">
      <w:pPr>
        <w:pStyle w:val="Default"/>
        <w:numPr>
          <w:ilvl w:val="0"/>
          <w:numId w:val="7"/>
        </w:numPr>
        <w:jc w:val="both"/>
        <w:rPr>
          <w:color w:val="auto"/>
          <w:sz w:val="22"/>
          <w:szCs w:val="22"/>
        </w:rPr>
      </w:pPr>
      <w:r w:rsidRPr="00DC7A60">
        <w:rPr>
          <w:color w:val="auto"/>
          <w:sz w:val="22"/>
          <w:szCs w:val="22"/>
        </w:rPr>
        <w:t xml:space="preserve">zainstalowany program </w:t>
      </w:r>
      <w:proofErr w:type="spellStart"/>
      <w:r w:rsidRPr="00DC7A60">
        <w:rPr>
          <w:color w:val="auto"/>
          <w:sz w:val="22"/>
          <w:szCs w:val="22"/>
        </w:rPr>
        <w:t>Adobe</w:t>
      </w:r>
      <w:proofErr w:type="spellEnd"/>
      <w:r w:rsidRPr="00DC7A60">
        <w:rPr>
          <w:color w:val="auto"/>
          <w:sz w:val="22"/>
          <w:szCs w:val="22"/>
        </w:rPr>
        <w:t xml:space="preserve"> </w:t>
      </w:r>
      <w:proofErr w:type="spellStart"/>
      <w:r w:rsidRPr="00DC7A60">
        <w:rPr>
          <w:color w:val="auto"/>
          <w:sz w:val="22"/>
          <w:szCs w:val="22"/>
        </w:rPr>
        <w:t>Acrobat</w:t>
      </w:r>
      <w:proofErr w:type="spellEnd"/>
      <w:r w:rsidRPr="00DC7A60">
        <w:rPr>
          <w:color w:val="auto"/>
          <w:sz w:val="22"/>
          <w:szCs w:val="22"/>
        </w:rPr>
        <w:t xml:space="preserve"> </w:t>
      </w:r>
      <w:proofErr w:type="spellStart"/>
      <w:r w:rsidRPr="00DC7A60">
        <w:rPr>
          <w:color w:val="auto"/>
          <w:sz w:val="22"/>
          <w:szCs w:val="22"/>
        </w:rPr>
        <w:t>Reader</w:t>
      </w:r>
      <w:proofErr w:type="spellEnd"/>
      <w:r w:rsidRPr="00DC7A60">
        <w:rPr>
          <w:color w:val="auto"/>
          <w:sz w:val="22"/>
          <w:szCs w:val="22"/>
        </w:rPr>
        <w:t xml:space="preserve"> lub inny obsługujący format plików </w:t>
      </w:r>
      <w:proofErr w:type="spellStart"/>
      <w:r w:rsidRPr="00DC7A60">
        <w:rPr>
          <w:color w:val="auto"/>
          <w:sz w:val="22"/>
          <w:szCs w:val="22"/>
        </w:rPr>
        <w:t>.pd</w:t>
      </w:r>
      <w:proofErr w:type="spellEnd"/>
      <w:r w:rsidRPr="00DC7A60">
        <w:rPr>
          <w:color w:val="auto"/>
          <w:sz w:val="22"/>
          <w:szCs w:val="22"/>
        </w:rPr>
        <w:t>f,</w:t>
      </w:r>
    </w:p>
    <w:p w:rsidR="00886E30" w:rsidRPr="00DC7A60" w:rsidRDefault="00886E30" w:rsidP="00FF3921">
      <w:pPr>
        <w:pStyle w:val="Default"/>
        <w:numPr>
          <w:ilvl w:val="0"/>
          <w:numId w:val="7"/>
        </w:numPr>
        <w:jc w:val="both"/>
        <w:rPr>
          <w:color w:val="auto"/>
          <w:sz w:val="22"/>
          <w:szCs w:val="22"/>
        </w:rPr>
      </w:pPr>
      <w:r w:rsidRPr="00DC7A60">
        <w:rPr>
          <w:b/>
          <w:color w:val="auto"/>
          <w:sz w:val="22"/>
          <w:szCs w:val="22"/>
        </w:rPr>
        <w:lastRenderedPageBreak/>
        <w:t>platformazakupowa.pl</w:t>
      </w:r>
      <w:r w:rsidRPr="00DC7A60">
        <w:rPr>
          <w:color w:val="auto"/>
          <w:sz w:val="22"/>
          <w:szCs w:val="22"/>
        </w:rPr>
        <w:t xml:space="preserve"> działa według standardu przyjętego w komunikacji sieciowej - kodowanie UTF8,</w:t>
      </w:r>
    </w:p>
    <w:p w:rsidR="00886E30" w:rsidRPr="00DC7A60" w:rsidRDefault="00886E30" w:rsidP="00FF3921">
      <w:pPr>
        <w:pStyle w:val="Default"/>
        <w:numPr>
          <w:ilvl w:val="0"/>
          <w:numId w:val="7"/>
        </w:numPr>
        <w:jc w:val="both"/>
        <w:rPr>
          <w:color w:val="auto"/>
          <w:sz w:val="22"/>
          <w:szCs w:val="22"/>
        </w:rPr>
      </w:pPr>
      <w:r w:rsidRPr="00DC7A60">
        <w:rPr>
          <w:color w:val="auto"/>
          <w:sz w:val="22"/>
          <w:szCs w:val="22"/>
        </w:rPr>
        <w:t>oznaczenie czasu odbioru danych przez platformę zakupową stanowi datę oraz dokładny czas (</w:t>
      </w:r>
      <w:proofErr w:type="spellStart"/>
      <w:r w:rsidRPr="00DC7A60">
        <w:rPr>
          <w:color w:val="auto"/>
          <w:sz w:val="22"/>
          <w:szCs w:val="22"/>
        </w:rPr>
        <w:t>hh:mm:ss</w:t>
      </w:r>
      <w:proofErr w:type="spellEnd"/>
      <w:r w:rsidRPr="00DC7A60">
        <w:rPr>
          <w:color w:val="auto"/>
          <w:sz w:val="22"/>
          <w:szCs w:val="22"/>
        </w:rPr>
        <w:t xml:space="preserve">) generowany </w:t>
      </w:r>
      <w:proofErr w:type="spellStart"/>
      <w:r w:rsidRPr="00DC7A60">
        <w:rPr>
          <w:color w:val="auto"/>
          <w:sz w:val="22"/>
          <w:szCs w:val="22"/>
        </w:rPr>
        <w:t>wg</w:t>
      </w:r>
      <w:proofErr w:type="spellEnd"/>
      <w:r w:rsidRPr="00DC7A60">
        <w:rPr>
          <w:color w:val="auto"/>
          <w:sz w:val="22"/>
          <w:szCs w:val="22"/>
        </w:rPr>
        <w:t>. czasu lokalnego serwera synchronizowanego z zegarem Głównego Urzędu Miar.</w:t>
      </w:r>
    </w:p>
    <w:p w:rsidR="00886E30" w:rsidRPr="00DC7A60" w:rsidRDefault="00886E30" w:rsidP="0080143D">
      <w:pPr>
        <w:pStyle w:val="Default"/>
        <w:numPr>
          <w:ilvl w:val="0"/>
          <w:numId w:val="6"/>
        </w:numPr>
        <w:tabs>
          <w:tab w:val="clear" w:pos="720"/>
          <w:tab w:val="num" w:pos="360"/>
        </w:tabs>
        <w:ind w:left="360"/>
        <w:jc w:val="both"/>
        <w:rPr>
          <w:color w:val="auto"/>
          <w:sz w:val="22"/>
          <w:szCs w:val="22"/>
        </w:rPr>
      </w:pPr>
      <w:r w:rsidRPr="00DC7A60">
        <w:rPr>
          <w:color w:val="auto"/>
          <w:sz w:val="22"/>
          <w:szCs w:val="22"/>
        </w:rPr>
        <w:t>Wykonawca, przystępując do niniejszego postępowania o udzielenie zamówienia publicznego:</w:t>
      </w:r>
    </w:p>
    <w:p w:rsidR="00886E30" w:rsidRPr="00DC7A60" w:rsidRDefault="00886E30" w:rsidP="0080143D">
      <w:pPr>
        <w:pStyle w:val="Default"/>
        <w:numPr>
          <w:ilvl w:val="1"/>
          <w:numId w:val="6"/>
        </w:numPr>
        <w:tabs>
          <w:tab w:val="clear" w:pos="1440"/>
          <w:tab w:val="num" w:pos="900"/>
        </w:tabs>
        <w:jc w:val="both"/>
        <w:rPr>
          <w:color w:val="auto"/>
          <w:sz w:val="22"/>
          <w:szCs w:val="22"/>
        </w:rPr>
      </w:pPr>
      <w:r w:rsidRPr="00DC7A60">
        <w:rPr>
          <w:color w:val="auto"/>
          <w:sz w:val="22"/>
          <w:szCs w:val="22"/>
        </w:rPr>
        <w:t xml:space="preserve">akceptuje warunki korzystania z </w:t>
      </w:r>
      <w:r w:rsidRPr="00DC7A60">
        <w:rPr>
          <w:b/>
          <w:color w:val="auto"/>
          <w:sz w:val="22"/>
          <w:szCs w:val="22"/>
        </w:rPr>
        <w:t>platformazakupowa.pl</w:t>
      </w:r>
      <w:r w:rsidRPr="00DC7A60">
        <w:rPr>
          <w:color w:val="auto"/>
          <w:sz w:val="22"/>
          <w:szCs w:val="22"/>
        </w:rPr>
        <w:t xml:space="preserve"> określone w Regulaminie zamieszczonym na stronie internetowej pod linkiem </w:t>
      </w:r>
      <w:hyperlink r:id="rId12" w:history="1">
        <w:r w:rsidRPr="00DC7A60">
          <w:rPr>
            <w:rStyle w:val="Hipercze"/>
            <w:rFonts w:cs="Calibri"/>
            <w:b/>
            <w:color w:val="auto"/>
            <w:sz w:val="22"/>
            <w:szCs w:val="22"/>
          </w:rPr>
          <w:t>https://platformazakupowa.pl/strona/1-regulamin</w:t>
        </w:r>
      </w:hyperlink>
      <w:r w:rsidRPr="00DC7A60">
        <w:rPr>
          <w:b/>
          <w:color w:val="auto"/>
          <w:sz w:val="22"/>
          <w:szCs w:val="22"/>
        </w:rPr>
        <w:t xml:space="preserve"> </w:t>
      </w:r>
      <w:r w:rsidRPr="00DC7A60">
        <w:rPr>
          <w:color w:val="auto"/>
          <w:sz w:val="22"/>
          <w:szCs w:val="22"/>
        </w:rPr>
        <w:t>w zakładce „Regulamin" oraz uznaje go za wiążący,</w:t>
      </w:r>
    </w:p>
    <w:p w:rsidR="00886E30" w:rsidRPr="00DC7A60" w:rsidRDefault="00886E30" w:rsidP="00FF3921">
      <w:pPr>
        <w:pStyle w:val="Default"/>
        <w:numPr>
          <w:ilvl w:val="1"/>
          <w:numId w:val="6"/>
        </w:numPr>
        <w:jc w:val="both"/>
        <w:rPr>
          <w:color w:val="auto"/>
          <w:sz w:val="22"/>
          <w:szCs w:val="22"/>
        </w:rPr>
      </w:pPr>
      <w:r w:rsidRPr="00DC7A60">
        <w:rPr>
          <w:color w:val="auto"/>
          <w:sz w:val="22"/>
          <w:szCs w:val="22"/>
        </w:rPr>
        <w:t xml:space="preserve">zapoznał i stosuje się do Instrukcji składania ofert/wniosków dostępnej pod linkiem </w:t>
      </w:r>
      <w:hyperlink r:id="rId13" w:history="1">
        <w:r w:rsidRPr="00DC7A60">
          <w:rPr>
            <w:rStyle w:val="Hipercze"/>
            <w:b/>
            <w:color w:val="auto"/>
            <w:sz w:val="22"/>
            <w:szCs w:val="22"/>
          </w:rPr>
          <w:t>https://drive.google.com/file/d/1Kd1DttbBeiNWt4q4slS4t76lZVKPbkyD/view</w:t>
        </w:r>
      </w:hyperlink>
    </w:p>
    <w:p w:rsidR="00886E30" w:rsidRPr="00DC7A60" w:rsidRDefault="00886E30" w:rsidP="0080143D">
      <w:pPr>
        <w:pStyle w:val="Default"/>
        <w:numPr>
          <w:ilvl w:val="0"/>
          <w:numId w:val="6"/>
        </w:numPr>
        <w:tabs>
          <w:tab w:val="clear" w:pos="720"/>
          <w:tab w:val="num" w:pos="360"/>
        </w:tabs>
        <w:ind w:left="360"/>
        <w:jc w:val="both"/>
        <w:rPr>
          <w:color w:val="auto"/>
          <w:sz w:val="22"/>
          <w:szCs w:val="22"/>
        </w:rPr>
      </w:pPr>
      <w:r w:rsidRPr="00DC7A60">
        <w:rPr>
          <w:b/>
          <w:color w:val="auto"/>
          <w:sz w:val="22"/>
          <w:szCs w:val="22"/>
        </w:rPr>
        <w:t>Zamawiający nie ponosi odpowiedzialności za złożenie oferty w sposób niezgodny z Instrukcją korzystania z</w:t>
      </w:r>
      <w:r w:rsidRPr="00DC7A60">
        <w:rPr>
          <w:color w:val="auto"/>
          <w:sz w:val="22"/>
          <w:szCs w:val="22"/>
        </w:rPr>
        <w:t xml:space="preserve"> </w:t>
      </w:r>
      <w:r w:rsidRPr="00DC7A60">
        <w:rPr>
          <w:b/>
          <w:color w:val="auto"/>
          <w:sz w:val="22"/>
          <w:szCs w:val="22"/>
        </w:rPr>
        <w:t>platformazakupowa.pl</w:t>
      </w:r>
      <w:r w:rsidRPr="00DC7A60">
        <w:rPr>
          <w:color w:val="auto"/>
          <w:sz w:val="22"/>
          <w:szCs w:val="22"/>
        </w:rPr>
        <w:t xml:space="preserve">, w szczególności za sytuację, gdy zamawiający zapozna się </w:t>
      </w:r>
      <w:r w:rsidR="00E65E9E">
        <w:rPr>
          <w:color w:val="auto"/>
          <w:sz w:val="22"/>
          <w:szCs w:val="22"/>
        </w:rPr>
        <w:br/>
      </w:r>
      <w:r w:rsidRPr="00DC7A60">
        <w:rPr>
          <w:color w:val="auto"/>
          <w:sz w:val="22"/>
          <w:szCs w:val="22"/>
        </w:rP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886E30" w:rsidRPr="00DC7A60" w:rsidRDefault="00886E30" w:rsidP="0080143D">
      <w:pPr>
        <w:pStyle w:val="Default"/>
        <w:numPr>
          <w:ilvl w:val="0"/>
          <w:numId w:val="6"/>
        </w:numPr>
        <w:tabs>
          <w:tab w:val="clear" w:pos="720"/>
          <w:tab w:val="num" w:pos="360"/>
        </w:tabs>
        <w:ind w:left="360"/>
        <w:jc w:val="both"/>
        <w:rPr>
          <w:color w:val="auto"/>
          <w:sz w:val="22"/>
          <w:szCs w:val="22"/>
        </w:rPr>
      </w:pPr>
      <w:r w:rsidRPr="00DC7A60">
        <w:rPr>
          <w:color w:val="auto"/>
          <w:sz w:val="22"/>
          <w:szCs w:val="22"/>
        </w:rPr>
        <w:t xml:space="preserve">Zamawiający informuje, że instrukcje korzystania z </w:t>
      </w:r>
      <w:r w:rsidRPr="00DC7A60">
        <w:rPr>
          <w:b/>
          <w:color w:val="auto"/>
          <w:sz w:val="22"/>
          <w:szCs w:val="22"/>
        </w:rPr>
        <w:t>platformazakupowa.pl</w:t>
      </w:r>
      <w:r w:rsidRPr="00DC7A60">
        <w:rPr>
          <w:color w:val="auto"/>
          <w:sz w:val="22"/>
          <w:szCs w:val="22"/>
        </w:rPr>
        <w:t xml:space="preserve"> dotyczące w szczególności logowania, składania wniosków o wyjaśnienie treści SWZ, składania ofert oraz innych czynności podejmowanych w niniejszym postępowaniu przy użyciu platformazakupowa.pl znajdują się w zakładce „</w:t>
      </w:r>
      <w:r w:rsidRPr="00DC7A60">
        <w:rPr>
          <w:b/>
          <w:color w:val="auto"/>
          <w:sz w:val="22"/>
          <w:szCs w:val="22"/>
        </w:rPr>
        <w:t>Instrukcje dla Wykonawców</w:t>
      </w:r>
      <w:r w:rsidRPr="00DC7A60">
        <w:rPr>
          <w:color w:val="auto"/>
          <w:sz w:val="22"/>
          <w:szCs w:val="22"/>
        </w:rPr>
        <w:t xml:space="preserve">" na stronie internetowej pod adresem: </w:t>
      </w:r>
      <w:hyperlink r:id="rId14" w:history="1">
        <w:r w:rsidRPr="00DC7A60">
          <w:rPr>
            <w:rStyle w:val="Hipercze"/>
            <w:rFonts w:cs="Calibri"/>
            <w:b/>
            <w:color w:val="auto"/>
            <w:sz w:val="22"/>
            <w:szCs w:val="22"/>
          </w:rPr>
          <w:t>https://platformazakupowa.pl/strona/45-instrukcje</w:t>
        </w:r>
      </w:hyperlink>
    </w:p>
    <w:p w:rsidR="00886E30" w:rsidRPr="00DC7A60" w:rsidRDefault="00886E30" w:rsidP="0080143D">
      <w:pPr>
        <w:pStyle w:val="Default"/>
        <w:numPr>
          <w:ilvl w:val="0"/>
          <w:numId w:val="6"/>
        </w:numPr>
        <w:tabs>
          <w:tab w:val="clear" w:pos="720"/>
          <w:tab w:val="num" w:pos="360"/>
        </w:tabs>
        <w:ind w:left="360"/>
        <w:jc w:val="both"/>
        <w:rPr>
          <w:color w:val="auto"/>
          <w:sz w:val="22"/>
          <w:szCs w:val="22"/>
        </w:rPr>
      </w:pPr>
      <w:r w:rsidRPr="00DC7A60">
        <w:rPr>
          <w:color w:val="auto"/>
          <w:sz w:val="22"/>
          <w:szCs w:val="22"/>
        </w:rPr>
        <w:t xml:space="preserve">Ofertę, oświadczenie, o którym mowa w art. 125 ust. 1 Ustawy (szczegółowy opis w Rozdziale XVI oraz XVII), </w:t>
      </w:r>
      <w:r w:rsidRPr="00DC7A60">
        <w:rPr>
          <w:b/>
          <w:bCs/>
          <w:color w:val="auto"/>
          <w:sz w:val="22"/>
          <w:szCs w:val="22"/>
        </w:rPr>
        <w:t xml:space="preserve">składa się </w:t>
      </w:r>
      <w:r w:rsidRPr="00DC7A60">
        <w:rPr>
          <w:b/>
          <w:color w:val="auto"/>
          <w:sz w:val="22"/>
          <w:szCs w:val="22"/>
        </w:rPr>
        <w:t>pod rygorem nieważności</w:t>
      </w:r>
      <w:r w:rsidRPr="00DC7A60">
        <w:rPr>
          <w:color w:val="auto"/>
          <w:sz w:val="22"/>
          <w:szCs w:val="22"/>
        </w:rPr>
        <w:t xml:space="preserve">, w: </w:t>
      </w:r>
    </w:p>
    <w:p w:rsidR="00886E30" w:rsidRPr="00DC7A60" w:rsidRDefault="00886E30" w:rsidP="0080143D">
      <w:pPr>
        <w:pStyle w:val="Default"/>
        <w:numPr>
          <w:ilvl w:val="0"/>
          <w:numId w:val="11"/>
        </w:numPr>
        <w:tabs>
          <w:tab w:val="clear" w:pos="1440"/>
          <w:tab w:val="num" w:pos="900"/>
        </w:tabs>
        <w:ind w:left="900"/>
        <w:jc w:val="both"/>
        <w:rPr>
          <w:color w:val="auto"/>
          <w:sz w:val="22"/>
          <w:szCs w:val="22"/>
        </w:rPr>
      </w:pPr>
      <w:r w:rsidRPr="00DC7A60">
        <w:rPr>
          <w:color w:val="auto"/>
          <w:sz w:val="22"/>
          <w:szCs w:val="22"/>
        </w:rPr>
        <w:t>formie elektronicznej (do zachowania elektronicznej formy czynności prawnej wystarcza złożenie oświadczenia woli w postaci elektronicznej i opatrzenie go kwalifikowanym podpisem elektronicznym - art. 78</w:t>
      </w:r>
      <w:r w:rsidRPr="00DC7A60">
        <w:rPr>
          <w:color w:val="auto"/>
          <w:sz w:val="14"/>
          <w:szCs w:val="14"/>
        </w:rPr>
        <w:t xml:space="preserve">1 </w:t>
      </w:r>
      <w:r w:rsidRPr="00DC7A60">
        <w:rPr>
          <w:color w:val="auto"/>
          <w:sz w:val="22"/>
          <w:szCs w:val="22"/>
        </w:rPr>
        <w:t xml:space="preserve">§ 1 k.c.). </w:t>
      </w:r>
    </w:p>
    <w:p w:rsidR="00886E30" w:rsidRPr="00DC7A60" w:rsidRDefault="00886E30" w:rsidP="0080143D">
      <w:pPr>
        <w:pStyle w:val="Default"/>
        <w:numPr>
          <w:ilvl w:val="0"/>
          <w:numId w:val="11"/>
        </w:numPr>
        <w:tabs>
          <w:tab w:val="clear" w:pos="1440"/>
          <w:tab w:val="num" w:pos="900"/>
        </w:tabs>
        <w:ind w:left="900"/>
        <w:jc w:val="both"/>
        <w:rPr>
          <w:color w:val="auto"/>
          <w:sz w:val="22"/>
          <w:szCs w:val="22"/>
        </w:rPr>
      </w:pPr>
      <w:r w:rsidRPr="00DC7A60">
        <w:rPr>
          <w:color w:val="auto"/>
          <w:sz w:val="22"/>
          <w:szCs w:val="22"/>
        </w:rPr>
        <w:t xml:space="preserve">lub w postaci elektronicznej opatrzonej podpisem zaufanym, o którym mowa w ustawie z dnia </w:t>
      </w:r>
      <w:r w:rsidR="00E65E9E">
        <w:rPr>
          <w:color w:val="auto"/>
          <w:sz w:val="22"/>
          <w:szCs w:val="22"/>
        </w:rPr>
        <w:br/>
      </w:r>
      <w:r w:rsidRPr="00DC7A60">
        <w:rPr>
          <w:color w:val="auto"/>
          <w:sz w:val="22"/>
          <w:szCs w:val="22"/>
        </w:rPr>
        <w:t xml:space="preserve">17 lutego 2005 r. o informatyzacji działalności podmiotów realizujących zadania publiczne (Dz. U. z 2020 r. poz. 346, z </w:t>
      </w:r>
      <w:proofErr w:type="spellStart"/>
      <w:r w:rsidRPr="00DC7A60">
        <w:rPr>
          <w:color w:val="auto"/>
          <w:sz w:val="22"/>
          <w:szCs w:val="22"/>
        </w:rPr>
        <w:t>późn</w:t>
      </w:r>
      <w:proofErr w:type="spellEnd"/>
      <w:r w:rsidRPr="00DC7A60">
        <w:rPr>
          <w:color w:val="auto"/>
          <w:sz w:val="22"/>
          <w:szCs w:val="22"/>
        </w:rPr>
        <w:t xml:space="preserve">. zm.) lub podpisem osobistym, o którym mowa w ustawie z dnia z dnia 6 sierpnia 2010 r. o dowodach osobistych (Dz. U. z 2020 r. poz. 332 z </w:t>
      </w:r>
      <w:proofErr w:type="spellStart"/>
      <w:r w:rsidRPr="00DC7A60">
        <w:rPr>
          <w:color w:val="auto"/>
          <w:sz w:val="22"/>
          <w:szCs w:val="22"/>
        </w:rPr>
        <w:t>późn</w:t>
      </w:r>
      <w:proofErr w:type="spellEnd"/>
      <w:r w:rsidRPr="00DC7A60">
        <w:rPr>
          <w:color w:val="auto"/>
          <w:sz w:val="22"/>
          <w:szCs w:val="22"/>
        </w:rPr>
        <w:t xml:space="preserve">. zm.). </w:t>
      </w:r>
    </w:p>
    <w:p w:rsidR="00886E30" w:rsidRPr="00DC7A60" w:rsidRDefault="00886E30" w:rsidP="0080143D">
      <w:pPr>
        <w:pStyle w:val="Default"/>
        <w:numPr>
          <w:ilvl w:val="0"/>
          <w:numId w:val="6"/>
        </w:numPr>
        <w:tabs>
          <w:tab w:val="clear" w:pos="720"/>
        </w:tabs>
        <w:ind w:left="360"/>
        <w:jc w:val="both"/>
        <w:rPr>
          <w:color w:val="auto"/>
          <w:sz w:val="22"/>
          <w:szCs w:val="22"/>
        </w:rPr>
      </w:pPr>
      <w:r w:rsidRPr="00DC7A60">
        <w:rPr>
          <w:color w:val="auto"/>
          <w:sz w:val="22"/>
          <w:szCs w:val="22"/>
        </w:rPr>
        <w:t xml:space="preserve">Ofertę, oświadczenie, o którym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dokumenty, o których mowa w art. 94 ust. 2 Ustawy, </w:t>
      </w:r>
      <w:r w:rsidRPr="00DC7A60">
        <w:rPr>
          <w:b/>
          <w:bCs/>
          <w:color w:val="auto"/>
          <w:sz w:val="22"/>
          <w:szCs w:val="22"/>
        </w:rPr>
        <w:t xml:space="preserve">sporządza się </w:t>
      </w:r>
      <w:r w:rsidRPr="00DC7A60">
        <w:rPr>
          <w:color w:val="auto"/>
          <w:sz w:val="22"/>
          <w:szCs w:val="22"/>
        </w:rPr>
        <w:t xml:space="preserve">w postaci elektronicznej, w formatach danych określonych w przepisach wydanych na podstawie art. 18 ustawy z dnia 17 lutego 2005 r. o informatyzacji działalności podmiotów realizujących zadania publiczne. </w:t>
      </w:r>
    </w:p>
    <w:p w:rsidR="00886E30" w:rsidRPr="00DC7A60" w:rsidRDefault="00886E30" w:rsidP="0080143D">
      <w:pPr>
        <w:pStyle w:val="Default"/>
        <w:numPr>
          <w:ilvl w:val="0"/>
          <w:numId w:val="6"/>
        </w:numPr>
        <w:tabs>
          <w:tab w:val="clear" w:pos="720"/>
        </w:tabs>
        <w:ind w:left="360"/>
        <w:jc w:val="both"/>
        <w:rPr>
          <w:color w:val="auto"/>
          <w:sz w:val="22"/>
          <w:szCs w:val="22"/>
        </w:rPr>
      </w:pPr>
      <w:r w:rsidRPr="00DC7A60">
        <w:rPr>
          <w:color w:val="auto"/>
          <w:sz w:val="22"/>
          <w:szCs w:val="22"/>
        </w:rPr>
        <w:t xml:space="preserve">Dopuszczalne formaty plików służących przesyłowi danych w postępowaniu określone są w załączniku nr 2 do rozporządzenia Rady Ministrów z dnia 12 kwietnia 2012 r. w sprawie Krajowych Ram </w:t>
      </w:r>
      <w:proofErr w:type="spellStart"/>
      <w:r w:rsidRPr="00DC7A60">
        <w:rPr>
          <w:color w:val="auto"/>
          <w:sz w:val="22"/>
          <w:szCs w:val="22"/>
        </w:rPr>
        <w:t>Interoperacyjności</w:t>
      </w:r>
      <w:proofErr w:type="spellEnd"/>
      <w:r w:rsidRPr="00DC7A60">
        <w:rPr>
          <w:color w:val="auto"/>
          <w:sz w:val="22"/>
          <w:szCs w:val="22"/>
        </w:rPr>
        <w:t xml:space="preserve">, minimalnych wymagań dla rejestrów publicznych i wymiany informacji w postaci elektronicznej oraz minimalnych wymagań dla systemów teleinformatycznych. Zamawiający rekomenduje formaty: </w:t>
      </w:r>
      <w:proofErr w:type="spellStart"/>
      <w:r w:rsidRPr="00DC7A60">
        <w:rPr>
          <w:color w:val="auto"/>
          <w:sz w:val="22"/>
          <w:szCs w:val="22"/>
        </w:rPr>
        <w:t>png</w:t>
      </w:r>
      <w:proofErr w:type="spellEnd"/>
      <w:r w:rsidRPr="00DC7A60">
        <w:rPr>
          <w:color w:val="auto"/>
          <w:sz w:val="22"/>
          <w:szCs w:val="22"/>
        </w:rPr>
        <w:t>, .jpg, .</w:t>
      </w:r>
      <w:proofErr w:type="spellStart"/>
      <w:r w:rsidRPr="00DC7A60">
        <w:rPr>
          <w:color w:val="auto"/>
          <w:sz w:val="22"/>
          <w:szCs w:val="22"/>
        </w:rPr>
        <w:t>jpeg</w:t>
      </w:r>
      <w:proofErr w:type="spellEnd"/>
      <w:r w:rsidRPr="00DC7A60">
        <w:rPr>
          <w:color w:val="auto"/>
          <w:sz w:val="22"/>
          <w:szCs w:val="22"/>
        </w:rPr>
        <w:t>,  .</w:t>
      </w:r>
      <w:proofErr w:type="spellStart"/>
      <w:r w:rsidRPr="00DC7A60">
        <w:rPr>
          <w:color w:val="auto"/>
          <w:sz w:val="22"/>
          <w:szCs w:val="22"/>
        </w:rPr>
        <w:t>doc</w:t>
      </w:r>
      <w:proofErr w:type="spellEnd"/>
      <w:r w:rsidRPr="00DC7A60">
        <w:rPr>
          <w:color w:val="auto"/>
          <w:sz w:val="22"/>
          <w:szCs w:val="22"/>
        </w:rPr>
        <w:t>, .</w:t>
      </w:r>
      <w:proofErr w:type="spellStart"/>
      <w:r w:rsidRPr="00DC7A60">
        <w:rPr>
          <w:color w:val="auto"/>
          <w:sz w:val="22"/>
          <w:szCs w:val="22"/>
        </w:rPr>
        <w:t>docx</w:t>
      </w:r>
      <w:proofErr w:type="spellEnd"/>
      <w:r w:rsidRPr="00DC7A60">
        <w:rPr>
          <w:color w:val="auto"/>
          <w:sz w:val="22"/>
          <w:szCs w:val="22"/>
        </w:rPr>
        <w:t>, .</w:t>
      </w:r>
      <w:proofErr w:type="spellStart"/>
      <w:r w:rsidRPr="00DC7A60">
        <w:rPr>
          <w:color w:val="auto"/>
          <w:sz w:val="22"/>
          <w:szCs w:val="22"/>
        </w:rPr>
        <w:t>xls</w:t>
      </w:r>
      <w:proofErr w:type="spellEnd"/>
      <w:r w:rsidRPr="00DC7A60">
        <w:rPr>
          <w:color w:val="auto"/>
          <w:sz w:val="22"/>
          <w:szCs w:val="22"/>
        </w:rPr>
        <w:t>, .</w:t>
      </w:r>
      <w:proofErr w:type="spellStart"/>
      <w:r w:rsidRPr="00DC7A60">
        <w:rPr>
          <w:color w:val="auto"/>
          <w:sz w:val="22"/>
          <w:szCs w:val="22"/>
        </w:rPr>
        <w:t>xlsx</w:t>
      </w:r>
      <w:proofErr w:type="spellEnd"/>
      <w:r w:rsidRPr="00DC7A60">
        <w:rPr>
          <w:color w:val="auto"/>
          <w:sz w:val="22"/>
          <w:szCs w:val="22"/>
        </w:rPr>
        <w:t>, .</w:t>
      </w:r>
      <w:proofErr w:type="spellStart"/>
      <w:r w:rsidRPr="00DC7A60">
        <w:rPr>
          <w:color w:val="auto"/>
          <w:sz w:val="22"/>
          <w:szCs w:val="22"/>
        </w:rPr>
        <w:t>ppt</w:t>
      </w:r>
      <w:proofErr w:type="spellEnd"/>
      <w:r w:rsidRPr="00DC7A60">
        <w:rPr>
          <w:color w:val="auto"/>
          <w:sz w:val="22"/>
          <w:szCs w:val="22"/>
        </w:rPr>
        <w:t>, .</w:t>
      </w:r>
      <w:proofErr w:type="spellStart"/>
      <w:r w:rsidRPr="00DC7A60">
        <w:rPr>
          <w:color w:val="auto"/>
          <w:sz w:val="22"/>
          <w:szCs w:val="22"/>
        </w:rPr>
        <w:t>pptx</w:t>
      </w:r>
      <w:proofErr w:type="spellEnd"/>
      <w:r w:rsidRPr="00DC7A60">
        <w:rPr>
          <w:color w:val="auto"/>
          <w:sz w:val="22"/>
          <w:szCs w:val="22"/>
        </w:rPr>
        <w:t>, .</w:t>
      </w:r>
      <w:proofErr w:type="spellStart"/>
      <w:r w:rsidRPr="00DC7A60">
        <w:rPr>
          <w:color w:val="auto"/>
          <w:sz w:val="22"/>
          <w:szCs w:val="22"/>
        </w:rPr>
        <w:t>odt</w:t>
      </w:r>
      <w:proofErr w:type="spellEnd"/>
      <w:r w:rsidRPr="00DC7A60">
        <w:rPr>
          <w:color w:val="auto"/>
          <w:sz w:val="22"/>
          <w:szCs w:val="22"/>
        </w:rPr>
        <w:t>, .</w:t>
      </w:r>
      <w:proofErr w:type="spellStart"/>
      <w:r w:rsidRPr="00DC7A60">
        <w:rPr>
          <w:color w:val="auto"/>
          <w:sz w:val="22"/>
          <w:szCs w:val="22"/>
        </w:rPr>
        <w:t>ods</w:t>
      </w:r>
      <w:proofErr w:type="spellEnd"/>
      <w:r w:rsidRPr="00DC7A60">
        <w:rPr>
          <w:color w:val="auto"/>
          <w:sz w:val="22"/>
          <w:szCs w:val="22"/>
        </w:rPr>
        <w:t>, .</w:t>
      </w:r>
      <w:proofErr w:type="spellStart"/>
      <w:r w:rsidRPr="00DC7A60">
        <w:rPr>
          <w:color w:val="auto"/>
          <w:sz w:val="22"/>
          <w:szCs w:val="22"/>
        </w:rPr>
        <w:t>odp</w:t>
      </w:r>
      <w:proofErr w:type="spellEnd"/>
      <w:r w:rsidRPr="00DC7A60">
        <w:rPr>
          <w:color w:val="auto"/>
          <w:sz w:val="22"/>
          <w:szCs w:val="22"/>
        </w:rPr>
        <w:t xml:space="preserve">, </w:t>
      </w:r>
      <w:proofErr w:type="spellStart"/>
      <w:r w:rsidRPr="00DC7A60">
        <w:rPr>
          <w:color w:val="auto"/>
          <w:sz w:val="22"/>
          <w:szCs w:val="22"/>
        </w:rPr>
        <w:t>.pd</w:t>
      </w:r>
      <w:proofErr w:type="spellEnd"/>
      <w:r w:rsidRPr="00DC7A60">
        <w:rPr>
          <w:color w:val="auto"/>
          <w:sz w:val="22"/>
          <w:szCs w:val="22"/>
        </w:rPr>
        <w:t>f, .</w:t>
      </w:r>
      <w:proofErr w:type="spellStart"/>
      <w:r w:rsidRPr="00DC7A60">
        <w:rPr>
          <w:color w:val="auto"/>
          <w:sz w:val="22"/>
          <w:szCs w:val="22"/>
        </w:rPr>
        <w:t>txt</w:t>
      </w:r>
      <w:proofErr w:type="spellEnd"/>
      <w:r w:rsidRPr="00DC7A60">
        <w:rPr>
          <w:color w:val="auto"/>
          <w:sz w:val="22"/>
          <w:szCs w:val="22"/>
        </w:rPr>
        <w:t>, .</w:t>
      </w:r>
      <w:proofErr w:type="spellStart"/>
      <w:r w:rsidRPr="00DC7A60">
        <w:rPr>
          <w:color w:val="auto"/>
          <w:sz w:val="22"/>
          <w:szCs w:val="22"/>
        </w:rPr>
        <w:t>rtf</w:t>
      </w:r>
      <w:proofErr w:type="spellEnd"/>
      <w:r w:rsidRPr="00DC7A60">
        <w:rPr>
          <w:color w:val="auto"/>
          <w:sz w:val="22"/>
          <w:szCs w:val="22"/>
        </w:rPr>
        <w:t>, .zip, .7Z, .</w:t>
      </w:r>
      <w:proofErr w:type="spellStart"/>
      <w:r w:rsidRPr="00DC7A60">
        <w:rPr>
          <w:color w:val="auto"/>
          <w:sz w:val="22"/>
          <w:szCs w:val="22"/>
        </w:rPr>
        <w:t>dwg</w:t>
      </w:r>
      <w:proofErr w:type="spellEnd"/>
      <w:r w:rsidRPr="00DC7A60">
        <w:rPr>
          <w:color w:val="auto"/>
          <w:sz w:val="22"/>
          <w:szCs w:val="22"/>
        </w:rPr>
        <w:t>, .</w:t>
      </w:r>
      <w:proofErr w:type="spellStart"/>
      <w:r w:rsidRPr="00DC7A60">
        <w:rPr>
          <w:color w:val="auto"/>
          <w:sz w:val="22"/>
          <w:szCs w:val="22"/>
        </w:rPr>
        <w:t>dxf</w:t>
      </w:r>
      <w:proofErr w:type="spellEnd"/>
      <w:r w:rsidRPr="00DC7A60">
        <w:rPr>
          <w:color w:val="auto"/>
          <w:sz w:val="22"/>
          <w:szCs w:val="22"/>
        </w:rPr>
        <w:t>, .</w:t>
      </w:r>
      <w:proofErr w:type="spellStart"/>
      <w:r w:rsidRPr="00DC7A60">
        <w:rPr>
          <w:color w:val="auto"/>
          <w:sz w:val="22"/>
          <w:szCs w:val="22"/>
        </w:rPr>
        <w:t>dwf</w:t>
      </w:r>
      <w:proofErr w:type="spellEnd"/>
      <w:r w:rsidRPr="00DC7A60">
        <w:rPr>
          <w:color w:val="auto"/>
          <w:sz w:val="22"/>
          <w:szCs w:val="22"/>
        </w:rPr>
        <w:t>, .</w:t>
      </w:r>
      <w:proofErr w:type="spellStart"/>
      <w:r w:rsidRPr="00DC7A60">
        <w:rPr>
          <w:color w:val="auto"/>
          <w:sz w:val="22"/>
          <w:szCs w:val="22"/>
        </w:rPr>
        <w:t>pades</w:t>
      </w:r>
      <w:proofErr w:type="spellEnd"/>
      <w:r w:rsidRPr="00DC7A60">
        <w:rPr>
          <w:color w:val="auto"/>
          <w:sz w:val="22"/>
          <w:szCs w:val="22"/>
        </w:rPr>
        <w:t>, .</w:t>
      </w:r>
      <w:proofErr w:type="spellStart"/>
      <w:r w:rsidRPr="00DC7A60">
        <w:rPr>
          <w:color w:val="auto"/>
          <w:sz w:val="22"/>
          <w:szCs w:val="22"/>
        </w:rPr>
        <w:t>xades</w:t>
      </w:r>
      <w:proofErr w:type="spellEnd"/>
      <w:r w:rsidRPr="00DC7A60">
        <w:rPr>
          <w:color w:val="auto"/>
          <w:sz w:val="22"/>
          <w:szCs w:val="22"/>
        </w:rPr>
        <w:t xml:space="preserve"> , </w:t>
      </w:r>
      <w:r w:rsidRPr="00DC7A60">
        <w:rPr>
          <w:b/>
          <w:color w:val="auto"/>
          <w:sz w:val="22"/>
          <w:szCs w:val="22"/>
        </w:rPr>
        <w:t xml:space="preserve">ze szczególnym zaleceniem używania formatu </w:t>
      </w:r>
      <w:proofErr w:type="spellStart"/>
      <w:r w:rsidRPr="00DC7A60">
        <w:rPr>
          <w:b/>
          <w:color w:val="auto"/>
          <w:sz w:val="22"/>
          <w:szCs w:val="22"/>
        </w:rPr>
        <w:t>.pd</w:t>
      </w:r>
      <w:proofErr w:type="spellEnd"/>
      <w:r w:rsidRPr="00DC7A60">
        <w:rPr>
          <w:b/>
          <w:color w:val="auto"/>
          <w:sz w:val="22"/>
          <w:szCs w:val="22"/>
        </w:rPr>
        <w:t xml:space="preserve">f i podpisu typu </w:t>
      </w:r>
      <w:proofErr w:type="spellStart"/>
      <w:r w:rsidRPr="00DC7A60">
        <w:rPr>
          <w:b/>
          <w:color w:val="auto"/>
          <w:sz w:val="22"/>
          <w:szCs w:val="22"/>
        </w:rPr>
        <w:t>PAdES</w:t>
      </w:r>
      <w:proofErr w:type="spellEnd"/>
      <w:r w:rsidRPr="00DC7A60">
        <w:rPr>
          <w:b/>
          <w:color w:val="auto"/>
          <w:sz w:val="22"/>
          <w:szCs w:val="22"/>
        </w:rPr>
        <w:t>.</w:t>
      </w:r>
    </w:p>
    <w:p w:rsidR="00886E30" w:rsidRPr="00DC7A60" w:rsidRDefault="00886E30" w:rsidP="0080143D">
      <w:pPr>
        <w:pStyle w:val="Default"/>
        <w:numPr>
          <w:ilvl w:val="0"/>
          <w:numId w:val="6"/>
        </w:numPr>
        <w:tabs>
          <w:tab w:val="clear" w:pos="720"/>
        </w:tabs>
        <w:ind w:left="360"/>
        <w:jc w:val="both"/>
        <w:rPr>
          <w:color w:val="auto"/>
          <w:sz w:val="22"/>
          <w:szCs w:val="22"/>
        </w:rPr>
      </w:pPr>
      <w:r w:rsidRPr="00DC7A60">
        <w:rPr>
          <w:color w:val="auto"/>
          <w:sz w:val="22"/>
          <w:szCs w:val="22"/>
        </w:rPr>
        <w:t xml:space="preserve">Podmiotowe środki dowodowe, w tym oświadczenie, o którym mowa w art. 117 ust. 4 Ustawy PZP oraz zobowiązanie podmiotu udostępniającego zasoby, przedmiotowe środki dowodowe, dokumenty, </w:t>
      </w:r>
      <w:r w:rsidR="00E65E9E">
        <w:rPr>
          <w:color w:val="auto"/>
          <w:sz w:val="22"/>
          <w:szCs w:val="22"/>
        </w:rPr>
        <w:br/>
      </w:r>
      <w:r w:rsidRPr="00DC7A60">
        <w:rPr>
          <w:color w:val="auto"/>
          <w:sz w:val="22"/>
          <w:szCs w:val="22"/>
        </w:rPr>
        <w:t xml:space="preserve">o których mowa w art. 94 ust. 2 Ustawy, </w:t>
      </w:r>
      <w:r w:rsidRPr="00DC7A60">
        <w:rPr>
          <w:b/>
          <w:color w:val="auto"/>
          <w:sz w:val="22"/>
          <w:szCs w:val="22"/>
        </w:rPr>
        <w:t>niewystawione</w:t>
      </w:r>
      <w:r w:rsidRPr="00DC7A60">
        <w:rPr>
          <w:color w:val="auto"/>
          <w:sz w:val="22"/>
          <w:szCs w:val="22"/>
        </w:rPr>
        <w:t xml:space="preserve"> przez upoważnione podmioty, oraz pełnomocnictwo </w:t>
      </w:r>
      <w:r w:rsidRPr="00DC7A60">
        <w:rPr>
          <w:b/>
          <w:bCs/>
          <w:color w:val="auto"/>
          <w:sz w:val="22"/>
          <w:szCs w:val="22"/>
        </w:rPr>
        <w:t xml:space="preserve">przekazuje się w postaci elektronicznej </w:t>
      </w:r>
      <w:r w:rsidRPr="00DC7A60">
        <w:rPr>
          <w:color w:val="auto"/>
          <w:sz w:val="22"/>
          <w:szCs w:val="22"/>
        </w:rPr>
        <w:t xml:space="preserve">i opatruje się kwalifikowanym podpisem elektronicznym, podpisem zaufanym lub podpisem osobistym. </w:t>
      </w:r>
    </w:p>
    <w:p w:rsidR="00886E30" w:rsidRPr="00DC7A60" w:rsidRDefault="00886E30" w:rsidP="0080143D">
      <w:pPr>
        <w:pStyle w:val="Default"/>
        <w:numPr>
          <w:ilvl w:val="0"/>
          <w:numId w:val="6"/>
        </w:numPr>
        <w:tabs>
          <w:tab w:val="clear" w:pos="720"/>
          <w:tab w:val="num" w:pos="360"/>
        </w:tabs>
        <w:ind w:left="360"/>
        <w:jc w:val="both"/>
        <w:rPr>
          <w:color w:val="auto"/>
          <w:sz w:val="22"/>
          <w:szCs w:val="22"/>
        </w:rPr>
      </w:pPr>
      <w:r w:rsidRPr="00DC7A60">
        <w:rPr>
          <w:color w:val="auto"/>
          <w:sz w:val="22"/>
          <w:szCs w:val="22"/>
        </w:rPr>
        <w:t xml:space="preserve">W przypadku, gdy podmiotowe środki dowodowe, w tym oświadczenie, o którym mowa w art. 117 </w:t>
      </w:r>
      <w:r w:rsidR="00E65E9E">
        <w:rPr>
          <w:color w:val="auto"/>
          <w:sz w:val="22"/>
          <w:szCs w:val="22"/>
        </w:rPr>
        <w:br/>
      </w:r>
      <w:r w:rsidRPr="00DC7A60">
        <w:rPr>
          <w:color w:val="auto"/>
          <w:sz w:val="22"/>
          <w:szCs w:val="22"/>
        </w:rPr>
        <w:t xml:space="preserve">ust. 4 Ustawy, oraz zobowiązanie podmiotu udostępniającego zasoby, przedmiotowe środki dowodowe, dokumenty, o których mowa w art. 94 ust. 2 Ustawy, niewystawione przez upoważnione </w:t>
      </w:r>
      <w:r w:rsidRPr="00DC7A60">
        <w:rPr>
          <w:color w:val="auto"/>
          <w:sz w:val="22"/>
          <w:szCs w:val="22"/>
        </w:rPr>
        <w:lastRenderedPageBreak/>
        <w:t xml:space="preserve">podmioty lub pełnomocnictwo, zostały sporządzone jako dokument w postaci papierowej i opatrzone własnoręcznym podpisem, </w:t>
      </w:r>
      <w:r w:rsidRPr="00DC7A60">
        <w:rPr>
          <w:b/>
          <w:bCs/>
          <w:color w:val="auto"/>
          <w:sz w:val="22"/>
          <w:szCs w:val="22"/>
        </w:rPr>
        <w:t xml:space="preserve">przekazuje się cyfrowe odwzorowanie tego dokumentu </w:t>
      </w:r>
      <w:r w:rsidRPr="00DC7A60">
        <w:rPr>
          <w:color w:val="auto"/>
          <w:sz w:val="22"/>
          <w:szCs w:val="22"/>
        </w:rPr>
        <w:t xml:space="preserve">opatrzone kwalifikowanym podpisem elektronicznym, podpisem zaufanym lub podpisem osobistym, poświadczającym zgodność cyfrowego odwzorowania z dokumentem w postaci papierowej. </w:t>
      </w:r>
    </w:p>
    <w:p w:rsidR="00886E30" w:rsidRPr="00DC7A60" w:rsidRDefault="00886E30" w:rsidP="0080143D">
      <w:pPr>
        <w:pStyle w:val="Default"/>
        <w:numPr>
          <w:ilvl w:val="0"/>
          <w:numId w:val="6"/>
        </w:numPr>
        <w:tabs>
          <w:tab w:val="clear" w:pos="720"/>
        </w:tabs>
        <w:ind w:left="360"/>
        <w:jc w:val="both"/>
        <w:rPr>
          <w:color w:val="auto"/>
          <w:sz w:val="22"/>
          <w:szCs w:val="22"/>
        </w:rPr>
      </w:pPr>
      <w:r w:rsidRPr="00DC7A60">
        <w:rPr>
          <w:color w:val="auto"/>
          <w:sz w:val="22"/>
          <w:szCs w:val="22"/>
        </w:rPr>
        <w:t xml:space="preserve">Poświadczenia zgodności cyfrowego odwzorowania z dokumentem w postaci papierowej, o którym mowa w pkt. 5, dokonuje w przypadku: </w:t>
      </w:r>
    </w:p>
    <w:p w:rsidR="00886E30" w:rsidRPr="00DC7A60" w:rsidRDefault="00886E30" w:rsidP="0080143D">
      <w:pPr>
        <w:pStyle w:val="Default"/>
        <w:numPr>
          <w:ilvl w:val="0"/>
          <w:numId w:val="12"/>
        </w:numPr>
        <w:tabs>
          <w:tab w:val="clear" w:pos="1440"/>
          <w:tab w:val="num" w:pos="900"/>
        </w:tabs>
        <w:ind w:left="900"/>
        <w:jc w:val="both"/>
        <w:rPr>
          <w:b/>
          <w:color w:val="auto"/>
          <w:sz w:val="22"/>
          <w:szCs w:val="22"/>
        </w:rPr>
      </w:pPr>
      <w:r w:rsidRPr="00DC7A60">
        <w:rPr>
          <w:color w:val="auto"/>
          <w:sz w:val="22"/>
          <w:szCs w:val="22"/>
        </w:rPr>
        <w:t xml:space="preserve">podmiotowych środków dowodowych - odpowiednio wykonawca, wykonawca wspólnie ubiegający się o udzielenie zamówienia, podmiot udostępniający zasoby lub podwykonawca, </w:t>
      </w:r>
      <w:r w:rsidR="00E65E9E">
        <w:rPr>
          <w:color w:val="auto"/>
          <w:sz w:val="22"/>
          <w:szCs w:val="22"/>
        </w:rPr>
        <w:br/>
      </w:r>
      <w:r w:rsidRPr="00DC7A60">
        <w:rPr>
          <w:color w:val="auto"/>
          <w:sz w:val="22"/>
          <w:szCs w:val="22"/>
        </w:rPr>
        <w:t xml:space="preserve">w zakresie podmiotowych środków dowodowych, które każdego z nich dotyczą; </w:t>
      </w:r>
    </w:p>
    <w:p w:rsidR="00886E30" w:rsidRPr="00DC7A60" w:rsidRDefault="00886E30" w:rsidP="0080143D">
      <w:pPr>
        <w:pStyle w:val="Default"/>
        <w:numPr>
          <w:ilvl w:val="0"/>
          <w:numId w:val="12"/>
        </w:numPr>
        <w:tabs>
          <w:tab w:val="num" w:pos="900"/>
        </w:tabs>
        <w:ind w:left="900"/>
        <w:jc w:val="both"/>
        <w:rPr>
          <w:b/>
          <w:color w:val="auto"/>
          <w:sz w:val="22"/>
          <w:szCs w:val="22"/>
        </w:rPr>
      </w:pPr>
      <w:r w:rsidRPr="00DC7A60">
        <w:rPr>
          <w:color w:val="auto"/>
          <w:sz w:val="22"/>
          <w:szCs w:val="22"/>
        </w:rPr>
        <w:t xml:space="preserve">przedmiotowego środka dowodowego, dokumentu, o którym mowa w art. 94 ust. 2 Ustawy, oświadczenia, o którym mowa w art. 117 ust. 4 Ustawy, lub zobowiązania podmiotu udostępniającego zasoby - odpowiednio wykonawca lub wykonawca wspólnie ubiegający się </w:t>
      </w:r>
      <w:r w:rsidR="00E65E9E">
        <w:rPr>
          <w:color w:val="auto"/>
          <w:sz w:val="22"/>
          <w:szCs w:val="22"/>
        </w:rPr>
        <w:br/>
      </w:r>
      <w:r w:rsidRPr="00DC7A60">
        <w:rPr>
          <w:color w:val="auto"/>
          <w:sz w:val="22"/>
          <w:szCs w:val="22"/>
        </w:rPr>
        <w:t xml:space="preserve">o udzielenie zamówienia; </w:t>
      </w:r>
    </w:p>
    <w:p w:rsidR="00886E30" w:rsidRPr="00DC7A60" w:rsidRDefault="00886E30" w:rsidP="0080143D">
      <w:pPr>
        <w:pStyle w:val="Default"/>
        <w:numPr>
          <w:ilvl w:val="0"/>
          <w:numId w:val="12"/>
        </w:numPr>
        <w:tabs>
          <w:tab w:val="num" w:pos="900"/>
        </w:tabs>
        <w:ind w:left="900"/>
        <w:jc w:val="both"/>
        <w:rPr>
          <w:b/>
          <w:color w:val="auto"/>
          <w:sz w:val="22"/>
          <w:szCs w:val="22"/>
        </w:rPr>
      </w:pPr>
      <w:r w:rsidRPr="00DC7A60">
        <w:rPr>
          <w:color w:val="auto"/>
          <w:sz w:val="22"/>
          <w:szCs w:val="22"/>
        </w:rPr>
        <w:t xml:space="preserve">pełnomocnictwa - mocodawca. </w:t>
      </w:r>
    </w:p>
    <w:p w:rsidR="00886E30" w:rsidRPr="00DC7A60" w:rsidRDefault="00886E30" w:rsidP="0080143D">
      <w:pPr>
        <w:pStyle w:val="Default"/>
        <w:numPr>
          <w:ilvl w:val="0"/>
          <w:numId w:val="6"/>
        </w:numPr>
        <w:tabs>
          <w:tab w:val="clear" w:pos="720"/>
          <w:tab w:val="num" w:pos="360"/>
        </w:tabs>
        <w:ind w:left="360"/>
        <w:jc w:val="both"/>
        <w:rPr>
          <w:b/>
          <w:color w:val="auto"/>
          <w:sz w:val="22"/>
          <w:szCs w:val="22"/>
        </w:rPr>
      </w:pPr>
      <w:r w:rsidRPr="00DC7A60">
        <w:rPr>
          <w:color w:val="auto"/>
          <w:sz w:val="22"/>
          <w:szCs w:val="22"/>
        </w:rPr>
        <w:t xml:space="preserve">Poświadczenia zgodności cyfrowego odwzorowania z dokumentem w postaci papierowej, o którym mowa w pkt. 5 może dokonać również notariusz. </w:t>
      </w:r>
    </w:p>
    <w:p w:rsidR="00886E30" w:rsidRPr="00DC7A60" w:rsidRDefault="00886E30" w:rsidP="0080143D">
      <w:pPr>
        <w:pStyle w:val="Default"/>
        <w:numPr>
          <w:ilvl w:val="0"/>
          <w:numId w:val="6"/>
        </w:numPr>
        <w:tabs>
          <w:tab w:val="clear" w:pos="720"/>
          <w:tab w:val="num" w:pos="360"/>
        </w:tabs>
        <w:ind w:left="360"/>
        <w:jc w:val="both"/>
        <w:rPr>
          <w:b/>
          <w:color w:val="auto"/>
          <w:sz w:val="22"/>
          <w:szCs w:val="22"/>
        </w:rPr>
      </w:pPr>
      <w:r w:rsidRPr="00DC7A60">
        <w:rPr>
          <w:color w:val="auto"/>
          <w:sz w:val="22"/>
          <w:szCs w:val="22"/>
        </w:rPr>
        <w:t xml:space="preserve">W przypadku przekazywania w postępowaniu dokumentu elektronicznego w formacie poddającym dane kompresji (np. .zip, .7Z ),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Pr="00DC7A60">
        <w:rPr>
          <w:b/>
          <w:color w:val="auto"/>
          <w:sz w:val="22"/>
          <w:szCs w:val="22"/>
        </w:rPr>
        <w:t xml:space="preserve"> </w:t>
      </w:r>
      <w:r w:rsidRPr="00DC7A60">
        <w:rPr>
          <w:color w:val="auto"/>
          <w:sz w:val="22"/>
          <w:szCs w:val="22"/>
        </w:rPr>
        <w:t>Zamawiający zaleca jednak podpisanie każdego z dokumentów odrębnie i dopiero</w:t>
      </w:r>
      <w:r w:rsidRPr="00DC7A60">
        <w:rPr>
          <w:b/>
          <w:color w:val="auto"/>
          <w:sz w:val="22"/>
          <w:szCs w:val="22"/>
        </w:rPr>
        <w:t xml:space="preserve"> </w:t>
      </w:r>
      <w:r w:rsidRPr="00DC7A60">
        <w:rPr>
          <w:color w:val="auto"/>
          <w:sz w:val="22"/>
          <w:szCs w:val="22"/>
        </w:rPr>
        <w:t>poddanie plików kompresji (spakowania do archiwum).</w:t>
      </w:r>
    </w:p>
    <w:p w:rsidR="00886E30" w:rsidRPr="00DC7A60" w:rsidRDefault="00886E30" w:rsidP="0080143D">
      <w:pPr>
        <w:pStyle w:val="Default"/>
        <w:numPr>
          <w:ilvl w:val="0"/>
          <w:numId w:val="6"/>
        </w:numPr>
        <w:tabs>
          <w:tab w:val="clear" w:pos="720"/>
          <w:tab w:val="num" w:pos="360"/>
        </w:tabs>
        <w:ind w:left="360"/>
        <w:jc w:val="both"/>
        <w:rPr>
          <w:b/>
          <w:color w:val="auto"/>
          <w:sz w:val="22"/>
          <w:szCs w:val="22"/>
        </w:rPr>
      </w:pPr>
      <w:r w:rsidRPr="00DC7A60">
        <w:rPr>
          <w:bCs/>
          <w:color w:val="auto"/>
          <w:sz w:val="22"/>
          <w:szCs w:val="22"/>
        </w:rPr>
        <w:t>Inne ważne informacje:</w:t>
      </w:r>
    </w:p>
    <w:p w:rsidR="00886E30" w:rsidRPr="00DC7A60" w:rsidRDefault="00886E30" w:rsidP="00404D09">
      <w:pPr>
        <w:pStyle w:val="Default"/>
        <w:numPr>
          <w:ilvl w:val="0"/>
          <w:numId w:val="13"/>
        </w:numPr>
        <w:jc w:val="both"/>
        <w:rPr>
          <w:color w:val="auto"/>
          <w:sz w:val="22"/>
          <w:szCs w:val="22"/>
        </w:rPr>
      </w:pPr>
      <w:r w:rsidRPr="00DC7A60">
        <w:rPr>
          <w:bCs/>
          <w:color w:val="auto"/>
          <w:sz w:val="22"/>
          <w:szCs w:val="22"/>
        </w:rPr>
        <w:t xml:space="preserve">zamawiający w składanych ofertach zaleca stosowanie formatu </w:t>
      </w:r>
      <w:proofErr w:type="spellStart"/>
      <w:r w:rsidRPr="00DC7A60">
        <w:rPr>
          <w:bCs/>
          <w:color w:val="auto"/>
          <w:sz w:val="22"/>
          <w:szCs w:val="22"/>
        </w:rPr>
        <w:t>.pd</w:t>
      </w:r>
      <w:proofErr w:type="spellEnd"/>
      <w:r w:rsidRPr="00DC7A60">
        <w:rPr>
          <w:bCs/>
          <w:color w:val="auto"/>
          <w:sz w:val="22"/>
          <w:szCs w:val="22"/>
        </w:rPr>
        <w:t>f;</w:t>
      </w:r>
    </w:p>
    <w:p w:rsidR="00886E30" w:rsidRPr="00DC7A60" w:rsidRDefault="00886E30" w:rsidP="00404D09">
      <w:pPr>
        <w:pStyle w:val="Default"/>
        <w:numPr>
          <w:ilvl w:val="0"/>
          <w:numId w:val="13"/>
        </w:numPr>
        <w:jc w:val="both"/>
        <w:rPr>
          <w:color w:val="auto"/>
          <w:sz w:val="22"/>
          <w:szCs w:val="22"/>
        </w:rPr>
      </w:pPr>
      <w:r w:rsidRPr="00DC7A60">
        <w:rPr>
          <w:color w:val="auto"/>
          <w:sz w:val="22"/>
          <w:szCs w:val="22"/>
        </w:rPr>
        <w:t>w zakresie kwalifikowanego podpisu elektronicznego:</w:t>
      </w:r>
    </w:p>
    <w:p w:rsidR="00886E30" w:rsidRPr="00DC7A60" w:rsidRDefault="00886E30" w:rsidP="0080143D">
      <w:pPr>
        <w:pStyle w:val="Default"/>
        <w:numPr>
          <w:ilvl w:val="1"/>
          <w:numId w:val="13"/>
        </w:numPr>
        <w:tabs>
          <w:tab w:val="clear" w:pos="540"/>
          <w:tab w:val="num" w:pos="1800"/>
        </w:tabs>
        <w:ind w:left="1800"/>
        <w:jc w:val="both"/>
        <w:rPr>
          <w:color w:val="auto"/>
          <w:sz w:val="22"/>
          <w:szCs w:val="22"/>
        </w:rPr>
      </w:pPr>
      <w:r w:rsidRPr="00DC7A60">
        <w:rPr>
          <w:color w:val="auto"/>
          <w:sz w:val="22"/>
          <w:szCs w:val="22"/>
        </w:rPr>
        <w:t xml:space="preserve">ze względu na niskie ryzyko naruszenia integralności pliku oraz łatwiejszą weryfikację podpisu zamawiający zaleca, w miarę możliwości, przekonwertowanie plików składających się na ofertę na rozszerzenie </w:t>
      </w:r>
      <w:proofErr w:type="spellStart"/>
      <w:r w:rsidRPr="00DC7A60">
        <w:rPr>
          <w:color w:val="auto"/>
          <w:sz w:val="22"/>
          <w:szCs w:val="22"/>
        </w:rPr>
        <w:t>.pd</w:t>
      </w:r>
      <w:proofErr w:type="spellEnd"/>
      <w:r w:rsidRPr="00DC7A60">
        <w:rPr>
          <w:color w:val="auto"/>
          <w:sz w:val="22"/>
          <w:szCs w:val="22"/>
        </w:rPr>
        <w:t xml:space="preserve">f i opatrzenie ich podpisem kwalifikowanym w formacie </w:t>
      </w:r>
      <w:proofErr w:type="spellStart"/>
      <w:r w:rsidRPr="00DC7A60">
        <w:rPr>
          <w:color w:val="auto"/>
          <w:sz w:val="22"/>
          <w:szCs w:val="22"/>
        </w:rPr>
        <w:t>PAdES</w:t>
      </w:r>
      <w:proofErr w:type="spellEnd"/>
      <w:r w:rsidRPr="00DC7A60">
        <w:rPr>
          <w:color w:val="auto"/>
          <w:sz w:val="22"/>
          <w:szCs w:val="22"/>
        </w:rPr>
        <w:t xml:space="preserve"> (podpis ten jest zagnieżdżany w podpisywanym dokumencie);</w:t>
      </w:r>
    </w:p>
    <w:p w:rsidR="00886E30" w:rsidRPr="00DC7A60" w:rsidRDefault="00886E30" w:rsidP="0080143D">
      <w:pPr>
        <w:pStyle w:val="Default"/>
        <w:numPr>
          <w:ilvl w:val="1"/>
          <w:numId w:val="13"/>
        </w:numPr>
        <w:tabs>
          <w:tab w:val="clear" w:pos="540"/>
          <w:tab w:val="num" w:pos="1800"/>
        </w:tabs>
        <w:ind w:left="1800"/>
        <w:jc w:val="both"/>
        <w:rPr>
          <w:color w:val="auto"/>
          <w:sz w:val="22"/>
          <w:szCs w:val="22"/>
        </w:rPr>
      </w:pPr>
      <w:r w:rsidRPr="00DC7A60">
        <w:rPr>
          <w:color w:val="auto"/>
          <w:sz w:val="22"/>
          <w:szCs w:val="22"/>
        </w:rPr>
        <w:t xml:space="preserve">pliki w innych formatach niż PDF zaleca się opatrzyć podpisem w formacie </w:t>
      </w:r>
      <w:proofErr w:type="spellStart"/>
      <w:r w:rsidRPr="00DC7A60">
        <w:rPr>
          <w:color w:val="auto"/>
          <w:sz w:val="22"/>
          <w:szCs w:val="22"/>
        </w:rPr>
        <w:t>XAdES</w:t>
      </w:r>
      <w:proofErr w:type="spellEnd"/>
      <w:r w:rsidRPr="00DC7A60">
        <w:rPr>
          <w:color w:val="auto"/>
          <w:sz w:val="22"/>
          <w:szCs w:val="22"/>
        </w:rPr>
        <w:t xml:space="preserve"> </w:t>
      </w:r>
      <w:r w:rsidR="00E65E9E">
        <w:rPr>
          <w:color w:val="auto"/>
          <w:sz w:val="22"/>
          <w:szCs w:val="22"/>
        </w:rPr>
        <w:br/>
      </w:r>
      <w:r w:rsidRPr="00DC7A60">
        <w:rPr>
          <w:color w:val="auto"/>
          <w:sz w:val="22"/>
          <w:szCs w:val="22"/>
        </w:rPr>
        <w:t xml:space="preserve">o typie zewnętrznym. </w:t>
      </w:r>
      <w:r w:rsidRPr="00DC7A60">
        <w:rPr>
          <w:b/>
          <w:color w:val="auto"/>
          <w:sz w:val="22"/>
          <w:szCs w:val="22"/>
        </w:rPr>
        <w:t>Wykonawca powinien pamiętać, aby plik z podpisem przekazywać łącznie z dokumentem podpisywanym</w:t>
      </w:r>
      <w:r w:rsidRPr="00DC7A60">
        <w:rPr>
          <w:color w:val="auto"/>
          <w:sz w:val="22"/>
          <w:szCs w:val="22"/>
        </w:rPr>
        <w:t>;</w:t>
      </w:r>
    </w:p>
    <w:p w:rsidR="00886E30" w:rsidRPr="00DC7A60" w:rsidRDefault="00886E30" w:rsidP="0080143D">
      <w:pPr>
        <w:pStyle w:val="Default"/>
        <w:numPr>
          <w:ilvl w:val="1"/>
          <w:numId w:val="13"/>
        </w:numPr>
        <w:tabs>
          <w:tab w:val="clear" w:pos="540"/>
          <w:tab w:val="num" w:pos="1800"/>
        </w:tabs>
        <w:ind w:left="1800"/>
        <w:jc w:val="both"/>
        <w:rPr>
          <w:color w:val="auto"/>
          <w:sz w:val="22"/>
          <w:szCs w:val="22"/>
        </w:rPr>
      </w:pPr>
      <w:r w:rsidRPr="00DC7A60">
        <w:rPr>
          <w:color w:val="auto"/>
          <w:sz w:val="22"/>
          <w:szCs w:val="22"/>
        </w:rPr>
        <w:t>zamawiający rekomenduje wykorzystanie podpisu z kwalifikowanym znacznikiem czasu;</w:t>
      </w:r>
    </w:p>
    <w:p w:rsidR="00886E30" w:rsidRPr="00DC7A60" w:rsidRDefault="00886E30" w:rsidP="00404D09">
      <w:pPr>
        <w:pStyle w:val="Default"/>
        <w:numPr>
          <w:ilvl w:val="0"/>
          <w:numId w:val="13"/>
        </w:numPr>
        <w:jc w:val="both"/>
        <w:rPr>
          <w:color w:val="auto"/>
          <w:sz w:val="22"/>
          <w:szCs w:val="22"/>
        </w:rPr>
      </w:pPr>
      <w:r w:rsidRPr="00DC7A60">
        <w:rPr>
          <w:color w:val="auto"/>
          <w:sz w:val="22"/>
          <w:szCs w:val="22"/>
        </w:rPr>
        <w:t xml:space="preserve">Zamawiający zaleca, aby w przypadku podpisywania pliku przez kilka osób, stosować podpisy tego samego rodzaju. Podpisywanie różnymi rodzajami podpisów np. osobistym </w:t>
      </w:r>
      <w:r w:rsidR="00E65E9E">
        <w:rPr>
          <w:color w:val="auto"/>
          <w:sz w:val="22"/>
          <w:szCs w:val="22"/>
        </w:rPr>
        <w:br/>
      </w:r>
      <w:r w:rsidRPr="00DC7A60">
        <w:rPr>
          <w:color w:val="auto"/>
          <w:sz w:val="22"/>
          <w:szCs w:val="22"/>
        </w:rPr>
        <w:t>i kwalifikowanym może doprowadzić do problemów w weryfikacji plików na etapie badania ofert;</w:t>
      </w:r>
    </w:p>
    <w:p w:rsidR="00886E30" w:rsidRPr="00DC7A60" w:rsidRDefault="00886E30" w:rsidP="00404D09">
      <w:pPr>
        <w:pStyle w:val="Default"/>
        <w:numPr>
          <w:ilvl w:val="0"/>
          <w:numId w:val="13"/>
        </w:numPr>
        <w:jc w:val="both"/>
        <w:rPr>
          <w:color w:val="auto"/>
          <w:sz w:val="22"/>
          <w:szCs w:val="22"/>
        </w:rPr>
      </w:pPr>
      <w:r w:rsidRPr="00DC7A60">
        <w:rPr>
          <w:color w:val="auto"/>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DC7A60">
        <w:rPr>
          <w:color w:val="auto"/>
          <w:sz w:val="22"/>
          <w:szCs w:val="22"/>
        </w:rPr>
        <w:t>eDoApp</w:t>
      </w:r>
      <w:proofErr w:type="spellEnd"/>
      <w:r w:rsidRPr="00DC7A60">
        <w:rPr>
          <w:color w:val="auto"/>
          <w:sz w:val="22"/>
          <w:szCs w:val="22"/>
        </w:rPr>
        <w:t xml:space="preserve"> służącej do składania podpisu osobistego, który wynosi maksymalnie 5MB.</w:t>
      </w:r>
    </w:p>
    <w:p w:rsidR="00886E30" w:rsidRPr="00DC7A60" w:rsidRDefault="00886E30" w:rsidP="009C159E">
      <w:pPr>
        <w:pStyle w:val="Default"/>
        <w:jc w:val="both"/>
        <w:rPr>
          <w:color w:val="auto"/>
          <w:sz w:val="22"/>
          <w:szCs w:val="22"/>
        </w:rPr>
      </w:pPr>
    </w:p>
    <w:p w:rsidR="00886E30" w:rsidRPr="00DC7A60" w:rsidRDefault="00886E30" w:rsidP="009C159E">
      <w:pPr>
        <w:pStyle w:val="Default"/>
        <w:shd w:val="clear" w:color="auto" w:fill="E0E0E0"/>
        <w:ind w:left="1620" w:hanging="1620"/>
        <w:jc w:val="both"/>
        <w:rPr>
          <w:color w:val="auto"/>
          <w:sz w:val="22"/>
          <w:szCs w:val="22"/>
        </w:rPr>
      </w:pPr>
      <w:r w:rsidRPr="00DC7A60">
        <w:rPr>
          <w:b/>
          <w:bCs/>
          <w:color w:val="auto"/>
        </w:rPr>
        <w:t>ROZDZIAŁ IX</w:t>
      </w:r>
      <w:r w:rsidRPr="00DC7A60">
        <w:rPr>
          <w:b/>
          <w:bCs/>
          <w:color w:val="auto"/>
        </w:rPr>
        <w:tab/>
      </w:r>
      <w:r w:rsidRPr="00DC7A60">
        <w:rPr>
          <w:b/>
          <w:bCs/>
          <w:smallCaps/>
          <w:color w:val="auto"/>
          <w:sz w:val="22"/>
          <w:szCs w:val="22"/>
        </w:rPr>
        <w:t xml:space="preserve">Informacje o sposobie komunikowania się zamawiającego z wykonawcami w inny sposób niż przy użyciu środków komunikacji elektronicznej w przypadku zaistnienia jednej </w:t>
      </w:r>
      <w:r w:rsidR="00E65E9E">
        <w:rPr>
          <w:b/>
          <w:bCs/>
          <w:smallCaps/>
          <w:color w:val="auto"/>
          <w:sz w:val="22"/>
          <w:szCs w:val="22"/>
        </w:rPr>
        <w:br/>
      </w:r>
      <w:r w:rsidRPr="00DC7A60">
        <w:rPr>
          <w:b/>
          <w:bCs/>
          <w:smallCaps/>
          <w:color w:val="auto"/>
          <w:sz w:val="22"/>
          <w:szCs w:val="22"/>
        </w:rPr>
        <w:t>z sytuacji określonych w art. 65 ust. 1, art. 66 i art. 69.</w:t>
      </w:r>
      <w:r w:rsidRPr="00DC7A60">
        <w:rPr>
          <w:b/>
          <w:bCs/>
          <w:color w:val="auto"/>
          <w:sz w:val="22"/>
          <w:szCs w:val="22"/>
        </w:rPr>
        <w:t xml:space="preserve"> </w:t>
      </w:r>
    </w:p>
    <w:p w:rsidR="00886E30" w:rsidRPr="00DC7A60" w:rsidRDefault="00886E30" w:rsidP="00AB557C">
      <w:pPr>
        <w:pStyle w:val="Default"/>
        <w:jc w:val="both"/>
        <w:rPr>
          <w:color w:val="auto"/>
          <w:sz w:val="22"/>
          <w:szCs w:val="22"/>
        </w:rPr>
      </w:pPr>
    </w:p>
    <w:p w:rsidR="00886E30" w:rsidRDefault="00886E30" w:rsidP="00AB557C">
      <w:pPr>
        <w:pStyle w:val="Default"/>
        <w:jc w:val="both"/>
        <w:rPr>
          <w:color w:val="auto"/>
          <w:sz w:val="22"/>
          <w:szCs w:val="22"/>
        </w:rPr>
      </w:pPr>
      <w:r w:rsidRPr="00DC7A60">
        <w:rPr>
          <w:color w:val="auto"/>
          <w:sz w:val="22"/>
          <w:szCs w:val="22"/>
        </w:rPr>
        <w:t xml:space="preserve">Nie dotyczy. </w:t>
      </w:r>
    </w:p>
    <w:p w:rsidR="008D52A7" w:rsidRDefault="008D52A7" w:rsidP="00AB557C">
      <w:pPr>
        <w:pStyle w:val="Default"/>
        <w:jc w:val="both"/>
        <w:rPr>
          <w:color w:val="auto"/>
          <w:sz w:val="22"/>
          <w:szCs w:val="22"/>
        </w:rPr>
      </w:pPr>
    </w:p>
    <w:p w:rsidR="008D52A7" w:rsidRDefault="008D52A7" w:rsidP="00AB557C">
      <w:pPr>
        <w:pStyle w:val="Default"/>
        <w:jc w:val="both"/>
        <w:rPr>
          <w:color w:val="auto"/>
          <w:sz w:val="22"/>
          <w:szCs w:val="22"/>
        </w:rPr>
      </w:pPr>
    </w:p>
    <w:p w:rsidR="008D52A7" w:rsidRPr="00DC7A60" w:rsidRDefault="008D52A7" w:rsidP="00AB557C">
      <w:pPr>
        <w:pStyle w:val="Default"/>
        <w:jc w:val="both"/>
        <w:rPr>
          <w:color w:val="auto"/>
          <w:sz w:val="22"/>
          <w:szCs w:val="22"/>
        </w:rPr>
      </w:pPr>
    </w:p>
    <w:p w:rsidR="00886E30" w:rsidRPr="00DC7A60" w:rsidRDefault="00886E30" w:rsidP="00AB557C">
      <w:pPr>
        <w:pStyle w:val="Default"/>
        <w:jc w:val="both"/>
        <w:rPr>
          <w:b/>
          <w:bCs/>
          <w:color w:val="auto"/>
          <w:sz w:val="22"/>
          <w:szCs w:val="22"/>
        </w:rPr>
      </w:pPr>
    </w:p>
    <w:p w:rsidR="00886E30" w:rsidRPr="00DC7A60" w:rsidRDefault="00886E30" w:rsidP="00B65A9B">
      <w:pPr>
        <w:pStyle w:val="Default"/>
        <w:shd w:val="clear" w:color="auto" w:fill="E0E0E0"/>
        <w:ind w:left="1620" w:hanging="1620"/>
        <w:jc w:val="both"/>
        <w:rPr>
          <w:b/>
          <w:bCs/>
          <w:color w:val="auto"/>
          <w:sz w:val="22"/>
          <w:szCs w:val="22"/>
        </w:rPr>
      </w:pPr>
      <w:r w:rsidRPr="00DC7A60">
        <w:rPr>
          <w:b/>
          <w:bCs/>
          <w:color w:val="auto"/>
        </w:rPr>
        <w:lastRenderedPageBreak/>
        <w:t>ROZDZIAŁ X</w:t>
      </w:r>
      <w:r w:rsidRPr="00DC7A60">
        <w:rPr>
          <w:b/>
          <w:bCs/>
          <w:color w:val="auto"/>
          <w:sz w:val="22"/>
          <w:szCs w:val="22"/>
        </w:rPr>
        <w:t xml:space="preserve"> </w:t>
      </w:r>
      <w:r w:rsidRPr="00DC7A60">
        <w:rPr>
          <w:b/>
          <w:bCs/>
          <w:color w:val="auto"/>
          <w:sz w:val="22"/>
          <w:szCs w:val="22"/>
        </w:rPr>
        <w:tab/>
      </w:r>
      <w:r w:rsidRPr="00DC7A60">
        <w:rPr>
          <w:b/>
          <w:bCs/>
          <w:smallCaps/>
          <w:color w:val="auto"/>
          <w:sz w:val="22"/>
          <w:szCs w:val="22"/>
        </w:rPr>
        <w:t>Osoby uprawnione do komunikowania się w wykonawcami.</w:t>
      </w:r>
      <w:r w:rsidRPr="00DC7A60">
        <w:rPr>
          <w:b/>
          <w:bCs/>
          <w:color w:val="auto"/>
          <w:sz w:val="22"/>
          <w:szCs w:val="22"/>
        </w:rPr>
        <w:t xml:space="preserve"> </w:t>
      </w:r>
    </w:p>
    <w:p w:rsidR="00886E30" w:rsidRPr="00DC7A60" w:rsidRDefault="00886E30" w:rsidP="00AB557C">
      <w:pPr>
        <w:pStyle w:val="Default"/>
        <w:jc w:val="both"/>
        <w:rPr>
          <w:color w:val="auto"/>
          <w:sz w:val="22"/>
          <w:szCs w:val="22"/>
        </w:rPr>
      </w:pPr>
    </w:p>
    <w:p w:rsidR="00886E30" w:rsidRPr="00DC7A60" w:rsidRDefault="00886E30" w:rsidP="0080143D">
      <w:pPr>
        <w:pStyle w:val="Default"/>
        <w:numPr>
          <w:ilvl w:val="0"/>
          <w:numId w:val="8"/>
        </w:numPr>
        <w:tabs>
          <w:tab w:val="clear" w:pos="2340"/>
          <w:tab w:val="num" w:pos="360"/>
        </w:tabs>
        <w:ind w:left="360"/>
        <w:jc w:val="both"/>
        <w:rPr>
          <w:color w:val="auto"/>
          <w:sz w:val="22"/>
          <w:szCs w:val="22"/>
        </w:rPr>
      </w:pPr>
      <w:r w:rsidRPr="00DC7A60">
        <w:rPr>
          <w:color w:val="auto"/>
          <w:sz w:val="22"/>
          <w:szCs w:val="22"/>
        </w:rPr>
        <w:t xml:space="preserve">Zamawiający urzęduje w następujących dniach (pracujących) od poniedziałku do piątku w godzinach od 7.30 do 15.30. </w:t>
      </w:r>
    </w:p>
    <w:p w:rsidR="00886E30" w:rsidRPr="00DC7A60" w:rsidRDefault="00886E30" w:rsidP="0080143D">
      <w:pPr>
        <w:pStyle w:val="Default"/>
        <w:numPr>
          <w:ilvl w:val="0"/>
          <w:numId w:val="8"/>
        </w:numPr>
        <w:tabs>
          <w:tab w:val="clear" w:pos="2340"/>
          <w:tab w:val="num" w:pos="360"/>
        </w:tabs>
        <w:ind w:left="360"/>
        <w:jc w:val="both"/>
        <w:rPr>
          <w:color w:val="auto"/>
          <w:sz w:val="22"/>
          <w:szCs w:val="22"/>
        </w:rPr>
      </w:pPr>
      <w:r w:rsidRPr="00DC7A60">
        <w:rPr>
          <w:color w:val="auto"/>
          <w:sz w:val="22"/>
          <w:szCs w:val="22"/>
        </w:rPr>
        <w:t>Zamawiający nie przewiduje zwoływania zebrania wykonawców.</w:t>
      </w:r>
    </w:p>
    <w:p w:rsidR="00886E30" w:rsidRPr="00DC7A60" w:rsidRDefault="00886E30" w:rsidP="0080143D">
      <w:pPr>
        <w:pStyle w:val="Default"/>
        <w:numPr>
          <w:ilvl w:val="0"/>
          <w:numId w:val="8"/>
        </w:numPr>
        <w:tabs>
          <w:tab w:val="clear" w:pos="2340"/>
          <w:tab w:val="num" w:pos="360"/>
        </w:tabs>
        <w:ind w:left="360"/>
        <w:jc w:val="both"/>
        <w:rPr>
          <w:color w:val="auto"/>
          <w:sz w:val="22"/>
          <w:szCs w:val="22"/>
        </w:rPr>
      </w:pPr>
      <w:r w:rsidRPr="00DC7A60">
        <w:rPr>
          <w:color w:val="auto"/>
          <w:sz w:val="22"/>
          <w:szCs w:val="22"/>
        </w:rPr>
        <w:t>Osobą uprawnioną do kontakt</w:t>
      </w:r>
      <w:r>
        <w:rPr>
          <w:color w:val="auto"/>
          <w:sz w:val="22"/>
          <w:szCs w:val="22"/>
        </w:rPr>
        <w:t xml:space="preserve">u z Wykonawcami jest </w:t>
      </w:r>
      <w:r w:rsidRPr="00DC7A60">
        <w:rPr>
          <w:color w:val="auto"/>
          <w:sz w:val="22"/>
          <w:szCs w:val="22"/>
        </w:rPr>
        <w:t>w sprawach proceduralnych: p. Mateusz Diakowski tel. 91/40 45 000 w. 217</w:t>
      </w:r>
    </w:p>
    <w:p w:rsidR="00886E30" w:rsidRPr="00DC7A60" w:rsidRDefault="00886E30" w:rsidP="0080143D">
      <w:pPr>
        <w:pStyle w:val="Default"/>
        <w:numPr>
          <w:ilvl w:val="0"/>
          <w:numId w:val="8"/>
        </w:numPr>
        <w:tabs>
          <w:tab w:val="clear" w:pos="2340"/>
          <w:tab w:val="num" w:pos="360"/>
        </w:tabs>
        <w:ind w:left="360"/>
        <w:jc w:val="both"/>
        <w:rPr>
          <w:color w:val="auto"/>
          <w:sz w:val="22"/>
          <w:szCs w:val="22"/>
        </w:rPr>
      </w:pPr>
      <w:r w:rsidRPr="00DC7A60">
        <w:rPr>
          <w:color w:val="auto"/>
          <w:sz w:val="22"/>
          <w:szCs w:val="22"/>
        </w:rPr>
        <w:t xml:space="preserve">Wykonawca może zwrócić się do zamawiającego z wnioskiem o wyjaśnienie treści SWZ. </w:t>
      </w:r>
    </w:p>
    <w:p w:rsidR="00886E30" w:rsidRPr="00DC7A60" w:rsidRDefault="00886E30" w:rsidP="0080143D">
      <w:pPr>
        <w:pStyle w:val="Default"/>
        <w:numPr>
          <w:ilvl w:val="0"/>
          <w:numId w:val="8"/>
        </w:numPr>
        <w:tabs>
          <w:tab w:val="clear" w:pos="2340"/>
          <w:tab w:val="num" w:pos="360"/>
        </w:tabs>
        <w:ind w:left="360"/>
        <w:jc w:val="both"/>
        <w:rPr>
          <w:color w:val="auto"/>
          <w:sz w:val="22"/>
          <w:szCs w:val="22"/>
        </w:rPr>
      </w:pPr>
      <w:r w:rsidRPr="00DC7A60">
        <w:rPr>
          <w:color w:val="auto"/>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886E30" w:rsidRPr="00DC7A60" w:rsidRDefault="00886E30" w:rsidP="0080143D">
      <w:pPr>
        <w:pStyle w:val="Default"/>
        <w:numPr>
          <w:ilvl w:val="0"/>
          <w:numId w:val="8"/>
        </w:numPr>
        <w:tabs>
          <w:tab w:val="clear" w:pos="2340"/>
          <w:tab w:val="num" w:pos="360"/>
        </w:tabs>
        <w:ind w:left="360"/>
        <w:jc w:val="both"/>
        <w:rPr>
          <w:color w:val="auto"/>
          <w:sz w:val="22"/>
          <w:szCs w:val="22"/>
        </w:rPr>
      </w:pPr>
      <w:r w:rsidRPr="00DC7A60">
        <w:rPr>
          <w:color w:val="auto"/>
          <w:sz w:val="22"/>
          <w:szCs w:val="22"/>
        </w:rPr>
        <w:t xml:space="preserve">Jeżeli zamawiający nie udzieli wyjaśnień w terminie, o którym mowa w pkt. 5, przedłuża termin składania ofert o czas niezbędny do zapoznania się wszystkich zainteresowanych wykonawców </w:t>
      </w:r>
      <w:r w:rsidR="00E65E9E">
        <w:rPr>
          <w:color w:val="auto"/>
          <w:sz w:val="22"/>
          <w:szCs w:val="22"/>
        </w:rPr>
        <w:br/>
      </w:r>
      <w:r w:rsidRPr="00DC7A60">
        <w:rPr>
          <w:color w:val="auto"/>
          <w:sz w:val="22"/>
          <w:szCs w:val="22"/>
        </w:rPr>
        <w:t xml:space="preserve">z wyjaśnieniami niezbędnymi do należytego przygotowania i złożenia ofert. </w:t>
      </w:r>
    </w:p>
    <w:p w:rsidR="00886E30" w:rsidRPr="00DC7A60" w:rsidRDefault="00886E30" w:rsidP="0080143D">
      <w:pPr>
        <w:pStyle w:val="Default"/>
        <w:numPr>
          <w:ilvl w:val="0"/>
          <w:numId w:val="8"/>
        </w:numPr>
        <w:tabs>
          <w:tab w:val="clear" w:pos="2340"/>
          <w:tab w:val="num" w:pos="360"/>
        </w:tabs>
        <w:ind w:left="360"/>
        <w:jc w:val="both"/>
        <w:rPr>
          <w:color w:val="auto"/>
          <w:sz w:val="22"/>
          <w:szCs w:val="22"/>
        </w:rPr>
      </w:pPr>
      <w:r w:rsidRPr="00DC7A60">
        <w:rPr>
          <w:color w:val="auto"/>
          <w:sz w:val="22"/>
          <w:szCs w:val="22"/>
        </w:rPr>
        <w:t xml:space="preserve">W przypadku, gdy wniosek o wyjaśnienie treści SWZ nie wpłynął w terminie, o którym mowa w pkt. 5, zamawiający nie ma obowiązku udzielania wyjaśnień SWZ oraz obowiązku przedłużenia terminu składania ofert. </w:t>
      </w:r>
    </w:p>
    <w:p w:rsidR="00886E30" w:rsidRPr="00DC7A60" w:rsidRDefault="00886E30" w:rsidP="0080143D">
      <w:pPr>
        <w:pStyle w:val="Default"/>
        <w:numPr>
          <w:ilvl w:val="0"/>
          <w:numId w:val="8"/>
        </w:numPr>
        <w:tabs>
          <w:tab w:val="clear" w:pos="2340"/>
          <w:tab w:val="num" w:pos="360"/>
        </w:tabs>
        <w:ind w:left="360"/>
        <w:jc w:val="both"/>
        <w:rPr>
          <w:color w:val="auto"/>
          <w:sz w:val="22"/>
          <w:szCs w:val="22"/>
        </w:rPr>
      </w:pPr>
      <w:r w:rsidRPr="00DC7A60">
        <w:rPr>
          <w:color w:val="auto"/>
          <w:sz w:val="22"/>
          <w:szCs w:val="22"/>
        </w:rPr>
        <w:t xml:space="preserve">Przedłużenie terminu składania ofert, nie wpływa na bieg terminu składania wniosku o wyjaśnienie treści SWZ. </w:t>
      </w:r>
    </w:p>
    <w:p w:rsidR="00886E30" w:rsidRPr="00DC7A60" w:rsidRDefault="00886E30" w:rsidP="0080143D">
      <w:pPr>
        <w:pStyle w:val="Default"/>
        <w:numPr>
          <w:ilvl w:val="0"/>
          <w:numId w:val="8"/>
        </w:numPr>
        <w:tabs>
          <w:tab w:val="clear" w:pos="2340"/>
          <w:tab w:val="num" w:pos="360"/>
        </w:tabs>
        <w:ind w:left="360"/>
        <w:jc w:val="both"/>
        <w:rPr>
          <w:color w:val="auto"/>
          <w:sz w:val="22"/>
          <w:szCs w:val="22"/>
        </w:rPr>
      </w:pPr>
      <w:r w:rsidRPr="00DC7A60">
        <w:rPr>
          <w:color w:val="auto"/>
          <w:sz w:val="22"/>
          <w:szCs w:val="22"/>
        </w:rPr>
        <w:t xml:space="preserve">Treść zapytań wraz z wyjaśnieniami zamawiający udostępnia na stronie internetowej prowadzonego postępowania, bez ujawniania źródła zapytania. </w:t>
      </w:r>
    </w:p>
    <w:p w:rsidR="00886E30" w:rsidRPr="00DC7A60" w:rsidRDefault="00886E30" w:rsidP="0080143D">
      <w:pPr>
        <w:pStyle w:val="Default"/>
        <w:numPr>
          <w:ilvl w:val="0"/>
          <w:numId w:val="8"/>
        </w:numPr>
        <w:tabs>
          <w:tab w:val="clear" w:pos="2340"/>
          <w:tab w:val="num" w:pos="360"/>
        </w:tabs>
        <w:ind w:left="360"/>
        <w:jc w:val="both"/>
        <w:rPr>
          <w:color w:val="auto"/>
          <w:sz w:val="22"/>
          <w:szCs w:val="22"/>
        </w:rPr>
      </w:pPr>
      <w:r w:rsidRPr="00DC7A60">
        <w:rPr>
          <w:color w:val="auto"/>
          <w:sz w:val="22"/>
          <w:szCs w:val="22"/>
        </w:rPr>
        <w:t xml:space="preserve">W uzasadnionych przypadkach zamawiający może przed upływem terminu składania ofert zmienić treść specyfikacji warunków zamówienia. Dokonaną zmianę treści SWZ zamawiający udostępnia na stronie internetowej prowadzonego postępowania.  </w:t>
      </w:r>
    </w:p>
    <w:p w:rsidR="00886E30" w:rsidRPr="00DC7A60" w:rsidRDefault="00886E30" w:rsidP="0080143D">
      <w:pPr>
        <w:pStyle w:val="Default"/>
        <w:numPr>
          <w:ilvl w:val="0"/>
          <w:numId w:val="8"/>
        </w:numPr>
        <w:tabs>
          <w:tab w:val="clear" w:pos="2340"/>
          <w:tab w:val="num" w:pos="360"/>
        </w:tabs>
        <w:ind w:left="360"/>
        <w:jc w:val="both"/>
        <w:rPr>
          <w:color w:val="auto"/>
          <w:sz w:val="22"/>
          <w:szCs w:val="22"/>
        </w:rPr>
      </w:pPr>
      <w:r w:rsidRPr="00DC7A60">
        <w:rPr>
          <w:color w:val="auto"/>
          <w:sz w:val="22"/>
          <w:szCs w:val="22"/>
        </w:rPr>
        <w:t xml:space="preserve"> Jeżeli w wyniku zmiany treści SWZ nieprowadzącej do zmiany treści ogłoszenia o zamówieniu jest niezbędny dodatkowy czas na wprowadzenie zmian w ofertach, zamawiający przedłuża termin składania ofert i zamieszcza informację na Platformie. </w:t>
      </w:r>
    </w:p>
    <w:p w:rsidR="00886E30" w:rsidRPr="00DC7A60" w:rsidRDefault="00886E30" w:rsidP="00AB557C">
      <w:pPr>
        <w:pStyle w:val="Default"/>
        <w:jc w:val="both"/>
        <w:rPr>
          <w:color w:val="auto"/>
          <w:sz w:val="22"/>
          <w:szCs w:val="22"/>
        </w:rPr>
      </w:pPr>
    </w:p>
    <w:p w:rsidR="00886E30" w:rsidRPr="00DC7A60" w:rsidRDefault="00886E30" w:rsidP="00855916">
      <w:pPr>
        <w:pStyle w:val="Default"/>
        <w:shd w:val="clear" w:color="auto" w:fill="E0E0E0"/>
        <w:ind w:left="1620" w:hanging="1620"/>
        <w:jc w:val="both"/>
        <w:rPr>
          <w:b/>
          <w:bCs/>
          <w:color w:val="auto"/>
          <w:sz w:val="22"/>
          <w:szCs w:val="22"/>
        </w:rPr>
      </w:pPr>
      <w:r w:rsidRPr="00DC7A60">
        <w:rPr>
          <w:b/>
          <w:bCs/>
          <w:color w:val="auto"/>
          <w:shd w:val="clear" w:color="auto" w:fill="E0E0E0"/>
        </w:rPr>
        <w:t>ROZDZIAŁ XI</w:t>
      </w:r>
      <w:r w:rsidRPr="00DC7A60">
        <w:rPr>
          <w:b/>
          <w:bCs/>
          <w:color w:val="auto"/>
          <w:sz w:val="22"/>
          <w:szCs w:val="22"/>
          <w:shd w:val="clear" w:color="auto" w:fill="E0E0E0"/>
        </w:rPr>
        <w:t xml:space="preserve"> </w:t>
      </w:r>
      <w:r w:rsidRPr="00DC7A60">
        <w:rPr>
          <w:b/>
          <w:bCs/>
          <w:color w:val="auto"/>
          <w:sz w:val="22"/>
          <w:szCs w:val="22"/>
          <w:shd w:val="clear" w:color="auto" w:fill="E0E0E0"/>
        </w:rPr>
        <w:tab/>
      </w:r>
      <w:r w:rsidRPr="00DC7A60">
        <w:rPr>
          <w:b/>
          <w:bCs/>
          <w:smallCaps/>
          <w:color w:val="auto"/>
          <w:sz w:val="22"/>
          <w:szCs w:val="22"/>
          <w:shd w:val="clear" w:color="auto" w:fill="E0E0E0"/>
        </w:rPr>
        <w:t>Termin związania ofertą.</w:t>
      </w:r>
      <w:r w:rsidRPr="00DC7A60">
        <w:rPr>
          <w:b/>
          <w:bCs/>
          <w:color w:val="auto"/>
          <w:sz w:val="22"/>
          <w:szCs w:val="22"/>
        </w:rPr>
        <w:t xml:space="preserve"> </w:t>
      </w:r>
    </w:p>
    <w:p w:rsidR="00886E30" w:rsidRPr="00DC7A60" w:rsidRDefault="00886E30" w:rsidP="00AB557C">
      <w:pPr>
        <w:pStyle w:val="Default"/>
        <w:jc w:val="both"/>
        <w:rPr>
          <w:color w:val="auto"/>
          <w:sz w:val="22"/>
          <w:szCs w:val="22"/>
        </w:rPr>
      </w:pPr>
    </w:p>
    <w:p w:rsidR="00886E30" w:rsidRPr="00DC7A60" w:rsidRDefault="00886E30" w:rsidP="0080143D">
      <w:pPr>
        <w:pStyle w:val="Default"/>
        <w:numPr>
          <w:ilvl w:val="0"/>
          <w:numId w:val="9"/>
        </w:numPr>
        <w:tabs>
          <w:tab w:val="clear" w:pos="2340"/>
          <w:tab w:val="left" w:pos="360"/>
        </w:tabs>
        <w:ind w:left="360"/>
        <w:jc w:val="both"/>
        <w:rPr>
          <w:color w:val="auto"/>
          <w:sz w:val="22"/>
          <w:szCs w:val="22"/>
        </w:rPr>
      </w:pPr>
      <w:r w:rsidRPr="00DC7A60">
        <w:rPr>
          <w:color w:val="auto"/>
          <w:sz w:val="22"/>
          <w:szCs w:val="22"/>
        </w:rPr>
        <w:t xml:space="preserve">Wykonawca jest związany ofertą </w:t>
      </w:r>
      <w:r w:rsidRPr="00DC7A60">
        <w:rPr>
          <w:b/>
          <w:bCs/>
          <w:color w:val="auto"/>
          <w:sz w:val="22"/>
          <w:szCs w:val="22"/>
        </w:rPr>
        <w:t>30 dni od</w:t>
      </w:r>
      <w:r w:rsidRPr="00DC7A60">
        <w:rPr>
          <w:bCs/>
          <w:color w:val="auto"/>
          <w:sz w:val="22"/>
          <w:szCs w:val="22"/>
        </w:rPr>
        <w:t xml:space="preserve"> dnia upływu terminu na składanie ofert, tj. do dnia </w:t>
      </w:r>
      <w:r w:rsidR="00747D6C">
        <w:rPr>
          <w:b/>
          <w:bCs/>
          <w:color w:val="auto"/>
          <w:sz w:val="22"/>
          <w:szCs w:val="22"/>
        </w:rPr>
        <w:t>7 marca</w:t>
      </w:r>
      <w:r>
        <w:rPr>
          <w:b/>
          <w:bCs/>
          <w:color w:val="auto"/>
          <w:sz w:val="22"/>
          <w:szCs w:val="22"/>
        </w:rPr>
        <w:t xml:space="preserve"> 2023</w:t>
      </w:r>
      <w:r w:rsidRPr="00DC7A60">
        <w:rPr>
          <w:b/>
          <w:bCs/>
          <w:color w:val="auto"/>
          <w:sz w:val="22"/>
          <w:szCs w:val="22"/>
        </w:rPr>
        <w:t xml:space="preserve"> r.</w:t>
      </w:r>
      <w:r w:rsidRPr="00DC7A60">
        <w:rPr>
          <w:bCs/>
          <w:color w:val="auto"/>
          <w:sz w:val="22"/>
          <w:szCs w:val="22"/>
        </w:rPr>
        <w:t>, p</w:t>
      </w:r>
      <w:r w:rsidRPr="00DC7A60">
        <w:rPr>
          <w:color w:val="auto"/>
          <w:sz w:val="22"/>
          <w:szCs w:val="22"/>
        </w:rPr>
        <w:t xml:space="preserve">rzy czym pierwszym dniem terminu związania ofertą jest dzień, w którym upływa termin składania ofert. </w:t>
      </w:r>
    </w:p>
    <w:p w:rsidR="00886E30" w:rsidRPr="00DC7A60" w:rsidRDefault="00886E30" w:rsidP="0080143D">
      <w:pPr>
        <w:pStyle w:val="Default"/>
        <w:numPr>
          <w:ilvl w:val="0"/>
          <w:numId w:val="9"/>
        </w:numPr>
        <w:tabs>
          <w:tab w:val="clear" w:pos="2340"/>
          <w:tab w:val="left" w:pos="360"/>
        </w:tabs>
        <w:ind w:left="360"/>
        <w:jc w:val="both"/>
        <w:rPr>
          <w:color w:val="auto"/>
          <w:sz w:val="22"/>
          <w:szCs w:val="22"/>
        </w:rPr>
      </w:pPr>
      <w:r w:rsidRPr="00DC7A60">
        <w:rPr>
          <w:color w:val="auto"/>
          <w:sz w:val="22"/>
          <w:szCs w:val="22"/>
        </w:rPr>
        <w:t xml:space="preserve">Szczegółowe informacje dotyczące terminu związania ofertą określono w przepisach m.in. art. 307 Ustawy. </w:t>
      </w:r>
    </w:p>
    <w:p w:rsidR="00886E30" w:rsidRPr="00DC7A60" w:rsidRDefault="00886E30" w:rsidP="00AB557C">
      <w:pPr>
        <w:pStyle w:val="Default"/>
        <w:jc w:val="both"/>
        <w:rPr>
          <w:color w:val="auto"/>
          <w:sz w:val="22"/>
          <w:szCs w:val="22"/>
        </w:rPr>
      </w:pPr>
    </w:p>
    <w:p w:rsidR="00886E30" w:rsidRPr="00DC7A60" w:rsidRDefault="00886E30" w:rsidP="00225EEE">
      <w:pPr>
        <w:pStyle w:val="Default"/>
        <w:shd w:val="clear" w:color="auto" w:fill="E0E0E0"/>
        <w:ind w:left="1620" w:hanging="1620"/>
        <w:jc w:val="both"/>
        <w:rPr>
          <w:b/>
          <w:bCs/>
          <w:smallCaps/>
          <w:color w:val="auto"/>
          <w:sz w:val="22"/>
          <w:szCs w:val="22"/>
        </w:rPr>
      </w:pPr>
      <w:r w:rsidRPr="00DC7A60">
        <w:rPr>
          <w:b/>
          <w:bCs/>
          <w:smallCaps/>
          <w:color w:val="auto"/>
        </w:rPr>
        <w:t>ROZDZIAŁ XII</w:t>
      </w:r>
      <w:r w:rsidRPr="00DC7A60">
        <w:rPr>
          <w:b/>
          <w:bCs/>
          <w:smallCaps/>
          <w:color w:val="auto"/>
          <w:sz w:val="22"/>
          <w:szCs w:val="22"/>
        </w:rPr>
        <w:t xml:space="preserve"> </w:t>
      </w:r>
      <w:r w:rsidRPr="00DC7A60">
        <w:rPr>
          <w:b/>
          <w:bCs/>
          <w:smallCaps/>
          <w:color w:val="auto"/>
          <w:sz w:val="22"/>
          <w:szCs w:val="22"/>
        </w:rPr>
        <w:tab/>
        <w:t xml:space="preserve">Opis sposobu przygotowania oferty </w:t>
      </w:r>
    </w:p>
    <w:p w:rsidR="00886E30" w:rsidRPr="00DC7A60" w:rsidRDefault="00886E30" w:rsidP="00AB557C">
      <w:pPr>
        <w:pStyle w:val="Default"/>
        <w:jc w:val="both"/>
        <w:rPr>
          <w:b/>
          <w:bCs/>
          <w:color w:val="auto"/>
          <w:sz w:val="22"/>
          <w:szCs w:val="22"/>
        </w:rPr>
      </w:pPr>
    </w:p>
    <w:p w:rsidR="00886E30" w:rsidRPr="00DC7A60" w:rsidRDefault="00886E30" w:rsidP="0080143D">
      <w:pPr>
        <w:pStyle w:val="Default"/>
        <w:numPr>
          <w:ilvl w:val="0"/>
          <w:numId w:val="10"/>
        </w:numPr>
        <w:tabs>
          <w:tab w:val="clear" w:pos="720"/>
          <w:tab w:val="num" w:pos="360"/>
        </w:tabs>
        <w:ind w:left="360"/>
        <w:jc w:val="both"/>
        <w:rPr>
          <w:color w:val="auto"/>
          <w:sz w:val="22"/>
          <w:szCs w:val="22"/>
        </w:rPr>
      </w:pPr>
      <w:r w:rsidRPr="00DC7A60">
        <w:rPr>
          <w:color w:val="auto"/>
          <w:sz w:val="22"/>
          <w:szCs w:val="22"/>
        </w:rPr>
        <w:t xml:space="preserve">Oferta musi być sporządzona na </w:t>
      </w:r>
      <w:r w:rsidRPr="00DC7A60">
        <w:rPr>
          <w:b/>
          <w:bCs/>
          <w:color w:val="auto"/>
          <w:sz w:val="22"/>
          <w:szCs w:val="22"/>
        </w:rPr>
        <w:t xml:space="preserve">Formularzu ofertowym </w:t>
      </w:r>
      <w:r w:rsidRPr="00DC7A60">
        <w:rPr>
          <w:color w:val="auto"/>
          <w:sz w:val="22"/>
          <w:szCs w:val="22"/>
        </w:rPr>
        <w:t xml:space="preserve">stanowiącym </w:t>
      </w:r>
      <w:r w:rsidRPr="00DC7A60">
        <w:rPr>
          <w:b/>
          <w:bCs/>
          <w:color w:val="auto"/>
          <w:sz w:val="22"/>
          <w:szCs w:val="22"/>
        </w:rPr>
        <w:t xml:space="preserve">załącznik nr 1 </w:t>
      </w:r>
      <w:r w:rsidRPr="00DC7A60">
        <w:rPr>
          <w:color w:val="auto"/>
          <w:sz w:val="22"/>
          <w:szCs w:val="22"/>
        </w:rPr>
        <w:t xml:space="preserve">do SWZ. Wraz </w:t>
      </w:r>
      <w:r w:rsidR="00E65E9E">
        <w:rPr>
          <w:color w:val="auto"/>
          <w:sz w:val="22"/>
          <w:szCs w:val="22"/>
        </w:rPr>
        <w:br/>
      </w:r>
      <w:r w:rsidRPr="00DC7A60">
        <w:rPr>
          <w:color w:val="auto"/>
          <w:sz w:val="22"/>
          <w:szCs w:val="22"/>
        </w:rPr>
        <w:t xml:space="preserve">z ofertą wykonawca jest zobowiązany złożyć dokumenty wskazane </w:t>
      </w:r>
      <w:r w:rsidRPr="00DC7A60">
        <w:rPr>
          <w:b/>
          <w:bCs/>
          <w:color w:val="auto"/>
          <w:sz w:val="22"/>
          <w:szCs w:val="22"/>
        </w:rPr>
        <w:t xml:space="preserve">w Rozdziale XVI. </w:t>
      </w:r>
      <w:r w:rsidRPr="00DC7A60">
        <w:rPr>
          <w:color w:val="auto"/>
          <w:sz w:val="22"/>
          <w:szCs w:val="22"/>
        </w:rPr>
        <w:t xml:space="preserve">Treść oferty musi być zgodna z wymaganiami zamawiającego określonymi w dokumentach zamówienia. </w:t>
      </w:r>
    </w:p>
    <w:p w:rsidR="00886E30" w:rsidRPr="00DC7A60" w:rsidRDefault="00886E30" w:rsidP="0080143D">
      <w:pPr>
        <w:pStyle w:val="Default"/>
        <w:numPr>
          <w:ilvl w:val="0"/>
          <w:numId w:val="10"/>
        </w:numPr>
        <w:tabs>
          <w:tab w:val="clear" w:pos="720"/>
          <w:tab w:val="num" w:pos="360"/>
        </w:tabs>
        <w:ind w:left="360"/>
        <w:jc w:val="both"/>
        <w:rPr>
          <w:color w:val="auto"/>
          <w:sz w:val="22"/>
          <w:szCs w:val="22"/>
        </w:rPr>
      </w:pPr>
      <w:r w:rsidRPr="00DC7A60">
        <w:rPr>
          <w:color w:val="auto"/>
          <w:sz w:val="22"/>
          <w:szCs w:val="22"/>
        </w:rPr>
        <w:t>Wykonawca może złożyć tylko jedną ofertę.</w:t>
      </w:r>
    </w:p>
    <w:p w:rsidR="00886E30" w:rsidRPr="00DC7A60" w:rsidRDefault="00886E30" w:rsidP="0080143D">
      <w:pPr>
        <w:pStyle w:val="Default"/>
        <w:numPr>
          <w:ilvl w:val="0"/>
          <w:numId w:val="10"/>
        </w:numPr>
        <w:tabs>
          <w:tab w:val="clear" w:pos="720"/>
          <w:tab w:val="num" w:pos="360"/>
        </w:tabs>
        <w:ind w:left="360"/>
        <w:jc w:val="both"/>
        <w:rPr>
          <w:color w:val="auto"/>
          <w:sz w:val="22"/>
          <w:szCs w:val="22"/>
        </w:rPr>
      </w:pPr>
      <w:r w:rsidRPr="00DC7A60">
        <w:rPr>
          <w:color w:val="auto"/>
          <w:sz w:val="22"/>
          <w:szCs w:val="22"/>
        </w:rPr>
        <w:t xml:space="preserve">Oferta może być złożona tylko do upływu terminu składania ofert. Do upływu terminu składania ofert wykonawca może wycofać ofertę. </w:t>
      </w:r>
    </w:p>
    <w:p w:rsidR="00886E30" w:rsidRPr="00DC7A60" w:rsidRDefault="00886E30" w:rsidP="0080143D">
      <w:pPr>
        <w:pStyle w:val="Default"/>
        <w:numPr>
          <w:ilvl w:val="0"/>
          <w:numId w:val="10"/>
        </w:numPr>
        <w:tabs>
          <w:tab w:val="clear" w:pos="720"/>
          <w:tab w:val="num" w:pos="360"/>
        </w:tabs>
        <w:ind w:left="360"/>
        <w:jc w:val="both"/>
        <w:rPr>
          <w:color w:val="auto"/>
          <w:sz w:val="22"/>
          <w:szCs w:val="22"/>
        </w:rPr>
      </w:pPr>
      <w:r w:rsidRPr="00DC7A60">
        <w:rPr>
          <w:color w:val="auto"/>
          <w:sz w:val="22"/>
          <w:szCs w:val="22"/>
        </w:rPr>
        <w:t xml:space="preserve">Oferta oraz pozostałe oświadczenia i dokumenty, dla których zamawiający określił wzory w formie formularzy zamieszczonych w załącznikach do SWZ, powinny być sporządzone zgodnie z tymi wzorami, co do treści. </w:t>
      </w:r>
    </w:p>
    <w:p w:rsidR="00886E30" w:rsidRPr="00DC7A60" w:rsidRDefault="00886E30" w:rsidP="0080143D">
      <w:pPr>
        <w:pStyle w:val="Default"/>
        <w:numPr>
          <w:ilvl w:val="0"/>
          <w:numId w:val="10"/>
        </w:numPr>
        <w:tabs>
          <w:tab w:val="clear" w:pos="720"/>
          <w:tab w:val="num" w:pos="360"/>
        </w:tabs>
        <w:ind w:left="360"/>
        <w:jc w:val="both"/>
        <w:rPr>
          <w:color w:val="auto"/>
          <w:sz w:val="22"/>
          <w:szCs w:val="22"/>
        </w:rPr>
      </w:pPr>
      <w:r w:rsidRPr="00DC7A60">
        <w:rPr>
          <w:color w:val="auto"/>
          <w:sz w:val="22"/>
          <w:szCs w:val="22"/>
        </w:rPr>
        <w:t xml:space="preserve">Oferta musi być sporządzona czytelnie, w języku polskim. Podmiotowe środki dowodowe, przedmiotowe środki dowodowe oraz inne dokumenty lub oświadczenia, sporządzone w języku obcym przekazuje się wraz z tłumaczeniem na język polski. </w:t>
      </w:r>
    </w:p>
    <w:p w:rsidR="00886E30" w:rsidRPr="00DC7A60" w:rsidRDefault="00886E30" w:rsidP="0080143D">
      <w:pPr>
        <w:pStyle w:val="Default"/>
        <w:numPr>
          <w:ilvl w:val="0"/>
          <w:numId w:val="10"/>
        </w:numPr>
        <w:tabs>
          <w:tab w:val="clear" w:pos="720"/>
          <w:tab w:val="num" w:pos="360"/>
        </w:tabs>
        <w:ind w:left="360"/>
        <w:jc w:val="both"/>
        <w:rPr>
          <w:color w:val="auto"/>
          <w:sz w:val="22"/>
          <w:szCs w:val="22"/>
        </w:rPr>
      </w:pPr>
      <w:r w:rsidRPr="00DC7A60">
        <w:rPr>
          <w:color w:val="auto"/>
          <w:sz w:val="22"/>
          <w:szCs w:val="22"/>
        </w:rPr>
        <w:t xml:space="preserve">W przypadku gdy podmiotowe środki dowodowe, przedmiotowe środki dowodowe, inne dokumenty, </w:t>
      </w:r>
      <w:r w:rsidR="00E65E9E">
        <w:rPr>
          <w:color w:val="auto"/>
          <w:sz w:val="22"/>
          <w:szCs w:val="22"/>
        </w:rPr>
        <w:br/>
      </w:r>
      <w:r w:rsidRPr="00DC7A60">
        <w:rPr>
          <w:color w:val="auto"/>
          <w:sz w:val="22"/>
          <w:szCs w:val="22"/>
        </w:rPr>
        <w:t xml:space="preserve">w tym dokumenty, o których mowa w art. 94 ust. 2 Ustawy lub dokumenty potwierdzające umocowanie do reprezentowania odpowiednio wykonawcy, wykonawców wspólnie ubiegających się </w:t>
      </w:r>
      <w:r w:rsidR="00E65E9E">
        <w:rPr>
          <w:color w:val="auto"/>
          <w:sz w:val="22"/>
          <w:szCs w:val="22"/>
        </w:rPr>
        <w:br/>
      </w:r>
      <w:r w:rsidRPr="00DC7A60">
        <w:rPr>
          <w:color w:val="auto"/>
          <w:sz w:val="22"/>
          <w:szCs w:val="22"/>
        </w:rPr>
        <w:t xml:space="preserve">o udzielenie zamówienia publicznego, podmiotu udostępniającego zasoby na zasadach określonych </w:t>
      </w:r>
      <w:r w:rsidR="00E65E9E">
        <w:rPr>
          <w:color w:val="auto"/>
          <w:sz w:val="22"/>
          <w:szCs w:val="22"/>
        </w:rPr>
        <w:br/>
      </w:r>
      <w:r w:rsidRPr="00DC7A60">
        <w:rPr>
          <w:color w:val="auto"/>
          <w:sz w:val="22"/>
          <w:szCs w:val="22"/>
        </w:rPr>
        <w:lastRenderedPageBreak/>
        <w:t xml:space="preserve">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 </w:t>
      </w:r>
    </w:p>
    <w:p w:rsidR="00886E30" w:rsidRPr="00DC7A60" w:rsidRDefault="00886E30" w:rsidP="0080143D">
      <w:pPr>
        <w:pStyle w:val="Default"/>
        <w:numPr>
          <w:ilvl w:val="0"/>
          <w:numId w:val="10"/>
        </w:numPr>
        <w:tabs>
          <w:tab w:val="clear" w:pos="720"/>
          <w:tab w:val="num" w:pos="360"/>
        </w:tabs>
        <w:ind w:left="360"/>
        <w:jc w:val="both"/>
        <w:rPr>
          <w:color w:val="auto"/>
          <w:sz w:val="22"/>
          <w:szCs w:val="22"/>
        </w:rPr>
      </w:pPr>
      <w:r w:rsidRPr="00DC7A60">
        <w:rPr>
          <w:color w:val="auto"/>
          <w:sz w:val="22"/>
          <w:szCs w:val="22"/>
        </w:rPr>
        <w:t xml:space="preserve">W przypadku gdy podmiotowe środki dowodowe, przedmiotowe środki dowodowe, inne dokumenty, </w:t>
      </w:r>
      <w:r w:rsidR="00E65E9E">
        <w:rPr>
          <w:color w:val="auto"/>
          <w:sz w:val="22"/>
          <w:szCs w:val="22"/>
        </w:rPr>
        <w:br/>
      </w:r>
      <w:r w:rsidRPr="00DC7A60">
        <w:rPr>
          <w:color w:val="auto"/>
          <w:sz w:val="22"/>
          <w:szCs w:val="22"/>
        </w:rPr>
        <w:t xml:space="preserve">w tym dokumenty, o których mowa w art. 94 ust. 2 Ustawy, lub dokumenty potwierdzające umocowanie do reprezentowania, zostały wystawione przez upoważnione podmioty jako dokument </w:t>
      </w:r>
      <w:r w:rsidR="00E65E9E">
        <w:rPr>
          <w:color w:val="auto"/>
          <w:sz w:val="22"/>
          <w:szCs w:val="22"/>
        </w:rPr>
        <w:br/>
      </w:r>
      <w:r w:rsidRPr="00DC7A60">
        <w:rPr>
          <w:color w:val="auto"/>
          <w:sz w:val="22"/>
          <w:szCs w:val="22"/>
        </w:rPr>
        <w:t xml:space="preserve">w postaci papierowej, przekazuje się cyfrowe odwzorowanie tego dokumentu opatrzone kwalifikowanym podpisem elektronicznym, podpisem zaufanym lub podpisem osobistym, poświadczające zgodność cyfrowego odwzorowania z dokumentem w postaci papierowej. </w:t>
      </w:r>
    </w:p>
    <w:p w:rsidR="00886E30" w:rsidRPr="00DC7A60" w:rsidRDefault="00886E30" w:rsidP="0080143D">
      <w:pPr>
        <w:pStyle w:val="Default"/>
        <w:numPr>
          <w:ilvl w:val="0"/>
          <w:numId w:val="10"/>
        </w:numPr>
        <w:tabs>
          <w:tab w:val="clear" w:pos="720"/>
          <w:tab w:val="num" w:pos="360"/>
        </w:tabs>
        <w:ind w:left="360"/>
        <w:jc w:val="both"/>
        <w:rPr>
          <w:color w:val="auto"/>
          <w:sz w:val="22"/>
          <w:szCs w:val="22"/>
        </w:rPr>
      </w:pPr>
      <w:r w:rsidRPr="00DC7A60">
        <w:rPr>
          <w:color w:val="auto"/>
          <w:sz w:val="22"/>
          <w:szCs w:val="22"/>
        </w:rPr>
        <w:t xml:space="preserve">Upoważnienie do podpisania oferty winno być dołączone do oferty, o ile nie wynika to z innych dokumentów załączonych do oferty (np. z odpisu z rejestru sądowego, zaświadczenia o wpisie do CEIDG). </w:t>
      </w:r>
    </w:p>
    <w:p w:rsidR="00886E30" w:rsidRPr="00DC7A60" w:rsidRDefault="00886E30" w:rsidP="0080143D">
      <w:pPr>
        <w:pStyle w:val="Default"/>
        <w:numPr>
          <w:ilvl w:val="0"/>
          <w:numId w:val="10"/>
        </w:numPr>
        <w:tabs>
          <w:tab w:val="clear" w:pos="720"/>
          <w:tab w:val="num" w:pos="360"/>
        </w:tabs>
        <w:ind w:left="360"/>
        <w:jc w:val="both"/>
        <w:rPr>
          <w:color w:val="auto"/>
          <w:sz w:val="22"/>
          <w:szCs w:val="22"/>
        </w:rPr>
      </w:pPr>
      <w:r w:rsidRPr="00DC7A60">
        <w:rPr>
          <w:color w:val="auto"/>
          <w:sz w:val="22"/>
          <w:szCs w:val="22"/>
        </w:rPr>
        <w:t xml:space="preserve">Postępowanie o udzielenie zamówienia jest jawne. Nie ujawnia się informacji stanowiących tajemnicę przedsiębiorstwa w rozumieniu przepisów ustawy z dnia 16 kwietnia 1993 r. o zwalczaniu nieuczciwej konkurencji (Dz. U. z 2020 r. poz. 1913 </w:t>
      </w:r>
      <w:proofErr w:type="spellStart"/>
      <w:r w:rsidRPr="00DC7A60">
        <w:rPr>
          <w:color w:val="auto"/>
          <w:sz w:val="22"/>
          <w:szCs w:val="22"/>
        </w:rPr>
        <w:t>t.j</w:t>
      </w:r>
      <w:proofErr w:type="spellEnd"/>
      <w:r w:rsidRPr="00DC7A60">
        <w:rPr>
          <w:color w:val="auto"/>
          <w:sz w:val="22"/>
          <w:szCs w:val="22"/>
        </w:rPr>
        <w:t xml:space="preserve">.), zwaną dalej ustawą </w:t>
      </w:r>
      <w:proofErr w:type="spellStart"/>
      <w:r w:rsidRPr="00DC7A60">
        <w:rPr>
          <w:color w:val="auto"/>
          <w:sz w:val="22"/>
          <w:szCs w:val="22"/>
        </w:rPr>
        <w:t>z.n.k</w:t>
      </w:r>
      <w:proofErr w:type="spellEnd"/>
      <w:r w:rsidRPr="00DC7A60">
        <w:rPr>
          <w:color w:val="auto"/>
          <w:sz w:val="22"/>
          <w:szCs w:val="22"/>
        </w:rPr>
        <w:t xml:space="preserve">, jeżeli wykonawca, wraz </w:t>
      </w:r>
      <w:r w:rsidR="00E65E9E">
        <w:rPr>
          <w:color w:val="auto"/>
          <w:sz w:val="22"/>
          <w:szCs w:val="22"/>
        </w:rPr>
        <w:br/>
      </w:r>
      <w:r w:rsidRPr="00DC7A60">
        <w:rPr>
          <w:color w:val="auto"/>
          <w:sz w:val="22"/>
          <w:szCs w:val="22"/>
        </w:rPr>
        <w:t xml:space="preserve">z przekazaniem takich informacji, zastrzegł, że nie mogą być one udostępniane oraz wykazał, że zastrzeżone informacje stanowią tajemnicę przedsiębiorstwa. Wykonawca nie może zastrzec informacji, o których mowa w Rozdziale XII </w:t>
      </w:r>
      <w:proofErr w:type="spellStart"/>
      <w:r w:rsidRPr="00DC7A60">
        <w:rPr>
          <w:color w:val="auto"/>
          <w:sz w:val="22"/>
          <w:szCs w:val="22"/>
        </w:rPr>
        <w:t>pkt</w:t>
      </w:r>
      <w:proofErr w:type="spellEnd"/>
      <w:r w:rsidRPr="00DC7A60">
        <w:rPr>
          <w:color w:val="auto"/>
          <w:sz w:val="22"/>
          <w:szCs w:val="22"/>
        </w:rPr>
        <w:t xml:space="preserve"> 7 SWZ. </w:t>
      </w:r>
    </w:p>
    <w:p w:rsidR="00886E30" w:rsidRPr="00DC7A60" w:rsidRDefault="00886E30" w:rsidP="0080143D">
      <w:pPr>
        <w:pStyle w:val="Default"/>
        <w:numPr>
          <w:ilvl w:val="0"/>
          <w:numId w:val="10"/>
        </w:numPr>
        <w:tabs>
          <w:tab w:val="clear" w:pos="720"/>
          <w:tab w:val="num" w:pos="360"/>
        </w:tabs>
        <w:ind w:left="360"/>
        <w:jc w:val="both"/>
        <w:rPr>
          <w:color w:val="auto"/>
          <w:sz w:val="22"/>
          <w:szCs w:val="22"/>
        </w:rPr>
      </w:pPr>
      <w:r w:rsidRPr="00DC7A60">
        <w:rPr>
          <w:color w:val="auto"/>
          <w:sz w:val="22"/>
          <w:szCs w:val="22"/>
        </w:rPr>
        <w:t xml:space="preserve">W przypadku gdy dokumenty elektroniczne w postępowaniu, przekazywane przy użyciu środków komunikacji elektronicznej, zawierają informacje stanowiące tajemnicę przedsiębiorstwa w rozumieniu przepisów ustawy </w:t>
      </w:r>
      <w:proofErr w:type="spellStart"/>
      <w:r w:rsidRPr="00DC7A60">
        <w:rPr>
          <w:color w:val="auto"/>
          <w:sz w:val="22"/>
          <w:szCs w:val="22"/>
        </w:rPr>
        <w:t>z.n.k</w:t>
      </w:r>
      <w:proofErr w:type="spellEnd"/>
      <w:r w:rsidRPr="00DC7A60">
        <w:rPr>
          <w:color w:val="auto"/>
          <w:sz w:val="22"/>
          <w:szCs w:val="22"/>
        </w:rPr>
        <w:t xml:space="preserve">, wykonawca, w celu utrzymania w poufności tych informacji, </w:t>
      </w:r>
      <w:r w:rsidRPr="00DC7A60">
        <w:rPr>
          <w:b/>
          <w:bCs/>
          <w:color w:val="auto"/>
          <w:sz w:val="22"/>
          <w:szCs w:val="22"/>
        </w:rPr>
        <w:t xml:space="preserve">przekazuje je </w:t>
      </w:r>
      <w:r w:rsidR="00E65E9E">
        <w:rPr>
          <w:b/>
          <w:bCs/>
          <w:color w:val="auto"/>
          <w:sz w:val="22"/>
          <w:szCs w:val="22"/>
        </w:rPr>
        <w:br/>
      </w:r>
      <w:r w:rsidRPr="00DC7A60">
        <w:rPr>
          <w:b/>
          <w:bCs/>
          <w:color w:val="auto"/>
          <w:sz w:val="22"/>
          <w:szCs w:val="22"/>
        </w:rPr>
        <w:t xml:space="preserve">w wydzielonym i odpowiednio oznaczonym pliku: </w:t>
      </w:r>
    </w:p>
    <w:p w:rsidR="00886E30" w:rsidRPr="00DC7A60" w:rsidRDefault="00886E30" w:rsidP="00EB6D5A">
      <w:pPr>
        <w:pStyle w:val="Default"/>
        <w:numPr>
          <w:ilvl w:val="1"/>
          <w:numId w:val="10"/>
        </w:numPr>
        <w:jc w:val="both"/>
        <w:rPr>
          <w:color w:val="auto"/>
          <w:sz w:val="22"/>
          <w:szCs w:val="22"/>
        </w:rPr>
      </w:pPr>
      <w:r w:rsidRPr="00DC7A60">
        <w:rPr>
          <w:color w:val="auto"/>
          <w:sz w:val="22"/>
          <w:szCs w:val="22"/>
        </w:rPr>
        <w:t xml:space="preserve">Wykonawca załączając plik oznacza, czy jest on jawny, oraz czy zawiera dane osobowe; </w:t>
      </w:r>
    </w:p>
    <w:p w:rsidR="00886E30" w:rsidRPr="00DC7A60" w:rsidRDefault="00886E30" w:rsidP="002451EA">
      <w:pPr>
        <w:pStyle w:val="Default"/>
        <w:numPr>
          <w:ilvl w:val="1"/>
          <w:numId w:val="10"/>
        </w:numPr>
        <w:jc w:val="both"/>
        <w:rPr>
          <w:color w:val="auto"/>
          <w:sz w:val="22"/>
          <w:szCs w:val="22"/>
        </w:rPr>
      </w:pPr>
      <w:r w:rsidRPr="00DC7A60">
        <w:rPr>
          <w:color w:val="auto"/>
          <w:sz w:val="22"/>
          <w:szCs w:val="22"/>
        </w:rPr>
        <w:t xml:space="preserve">W przypadku oznaczenia pliku, jako niejawny wykonawca zobowiązany jest wykazać, że zastrzeżone informacje stanowią tajemnicę przedsiębiorstwa. </w:t>
      </w:r>
    </w:p>
    <w:p w:rsidR="00886E30" w:rsidRPr="00DC7A60" w:rsidRDefault="00886E30" w:rsidP="0080143D">
      <w:pPr>
        <w:pStyle w:val="Default"/>
        <w:numPr>
          <w:ilvl w:val="0"/>
          <w:numId w:val="10"/>
        </w:numPr>
        <w:tabs>
          <w:tab w:val="clear" w:pos="720"/>
          <w:tab w:val="num" w:pos="360"/>
        </w:tabs>
        <w:ind w:left="360"/>
        <w:jc w:val="both"/>
        <w:rPr>
          <w:color w:val="auto"/>
          <w:sz w:val="22"/>
          <w:szCs w:val="22"/>
        </w:rPr>
      </w:pPr>
      <w:r w:rsidRPr="00DC7A60">
        <w:rPr>
          <w:color w:val="auto"/>
          <w:sz w:val="22"/>
          <w:szCs w:val="22"/>
        </w:rPr>
        <w:t xml:space="preserve">Wykonawca poniesie wszelkie koszty związane z przygotowaniem i złożeniem oferty. Zamawiający nie przewiduje zwrotu kosztów udziału w postępowaniu. </w:t>
      </w:r>
    </w:p>
    <w:p w:rsidR="00886E30" w:rsidRPr="00DC7A60" w:rsidRDefault="00886E30" w:rsidP="0080143D">
      <w:pPr>
        <w:pStyle w:val="Default"/>
        <w:numPr>
          <w:ilvl w:val="0"/>
          <w:numId w:val="10"/>
        </w:numPr>
        <w:tabs>
          <w:tab w:val="clear" w:pos="720"/>
          <w:tab w:val="num" w:pos="360"/>
        </w:tabs>
        <w:ind w:left="360"/>
        <w:jc w:val="both"/>
        <w:rPr>
          <w:color w:val="auto"/>
          <w:sz w:val="22"/>
          <w:szCs w:val="22"/>
        </w:rPr>
      </w:pPr>
      <w:r w:rsidRPr="00DC7A60">
        <w:rPr>
          <w:color w:val="auto"/>
          <w:sz w:val="22"/>
          <w:szCs w:val="22"/>
        </w:rPr>
        <w:t xml:space="preserve">Zamawiający nie dopuszcza składania ofert wariantowych. </w:t>
      </w:r>
    </w:p>
    <w:p w:rsidR="00886E30" w:rsidRPr="00DC7A60" w:rsidRDefault="00886E30" w:rsidP="0080143D">
      <w:pPr>
        <w:pStyle w:val="Default"/>
        <w:numPr>
          <w:ilvl w:val="0"/>
          <w:numId w:val="10"/>
        </w:numPr>
        <w:tabs>
          <w:tab w:val="clear" w:pos="720"/>
          <w:tab w:val="num" w:pos="360"/>
        </w:tabs>
        <w:ind w:left="360"/>
        <w:jc w:val="both"/>
        <w:rPr>
          <w:color w:val="auto"/>
          <w:sz w:val="22"/>
          <w:szCs w:val="22"/>
        </w:rPr>
      </w:pPr>
      <w:r w:rsidRPr="00DC7A60">
        <w:rPr>
          <w:color w:val="auto"/>
          <w:sz w:val="22"/>
          <w:szCs w:val="22"/>
        </w:rPr>
        <w:t xml:space="preserve">Zamawiający nie przewiduje złożenia ofert w postaci katalogów elektronicznych lub dołączania katalogów elektronicznych do oferty, w sytuacji określonej w art. 93 ustawy. </w:t>
      </w:r>
    </w:p>
    <w:p w:rsidR="00886E30" w:rsidRPr="00DC7A60" w:rsidRDefault="00886E30" w:rsidP="007951E5">
      <w:pPr>
        <w:pStyle w:val="Default"/>
        <w:jc w:val="both"/>
        <w:rPr>
          <w:color w:val="auto"/>
          <w:sz w:val="22"/>
          <w:szCs w:val="22"/>
        </w:rPr>
      </w:pPr>
    </w:p>
    <w:p w:rsidR="00886E30" w:rsidRPr="00DC7A60" w:rsidRDefault="00886E30" w:rsidP="00EB6D5A">
      <w:pPr>
        <w:pStyle w:val="Default"/>
        <w:shd w:val="clear" w:color="auto" w:fill="E0E0E0"/>
        <w:tabs>
          <w:tab w:val="left" w:pos="1800"/>
        </w:tabs>
        <w:jc w:val="both"/>
        <w:rPr>
          <w:b/>
          <w:bCs/>
          <w:smallCaps/>
          <w:color w:val="auto"/>
          <w:sz w:val="23"/>
          <w:szCs w:val="23"/>
        </w:rPr>
      </w:pPr>
      <w:r w:rsidRPr="00DC7A60">
        <w:rPr>
          <w:b/>
          <w:bCs/>
          <w:caps/>
          <w:color w:val="auto"/>
        </w:rPr>
        <w:t>ROZDZIAŁ XIII</w:t>
      </w:r>
      <w:r w:rsidRPr="00DC7A60">
        <w:rPr>
          <w:b/>
          <w:bCs/>
          <w:caps/>
          <w:color w:val="auto"/>
          <w:sz w:val="23"/>
          <w:szCs w:val="23"/>
        </w:rPr>
        <w:t xml:space="preserve"> </w:t>
      </w:r>
      <w:r w:rsidRPr="00DC7A60">
        <w:rPr>
          <w:b/>
          <w:bCs/>
          <w:caps/>
          <w:color w:val="auto"/>
          <w:sz w:val="23"/>
          <w:szCs w:val="23"/>
        </w:rPr>
        <w:tab/>
      </w:r>
      <w:r w:rsidRPr="00DC7A60">
        <w:rPr>
          <w:b/>
          <w:bCs/>
          <w:smallCaps/>
          <w:color w:val="auto"/>
          <w:sz w:val="22"/>
          <w:szCs w:val="22"/>
        </w:rPr>
        <w:t>Sposób oraz termin składania i otwarcia ofert</w:t>
      </w:r>
      <w:r w:rsidRPr="00DC7A60">
        <w:rPr>
          <w:b/>
          <w:bCs/>
          <w:smallCaps/>
          <w:color w:val="auto"/>
          <w:sz w:val="23"/>
          <w:szCs w:val="23"/>
        </w:rPr>
        <w:t xml:space="preserve"> </w:t>
      </w:r>
    </w:p>
    <w:p w:rsidR="00886E30" w:rsidRPr="00DC7A60" w:rsidRDefault="00886E30" w:rsidP="007951E5">
      <w:pPr>
        <w:pStyle w:val="Default"/>
        <w:jc w:val="both"/>
        <w:rPr>
          <w:b/>
          <w:bCs/>
          <w:color w:val="auto"/>
          <w:sz w:val="23"/>
          <w:szCs w:val="23"/>
        </w:rPr>
      </w:pPr>
    </w:p>
    <w:p w:rsidR="00886E30" w:rsidRPr="00363276" w:rsidRDefault="00886E30" w:rsidP="008D52A7">
      <w:pPr>
        <w:numPr>
          <w:ilvl w:val="0"/>
          <w:numId w:val="14"/>
        </w:numPr>
        <w:tabs>
          <w:tab w:val="clear" w:pos="720"/>
          <w:tab w:val="num" w:pos="360"/>
        </w:tabs>
        <w:spacing w:after="0" w:line="240" w:lineRule="auto"/>
        <w:ind w:left="360"/>
        <w:jc w:val="both"/>
        <w:rPr>
          <w:b/>
          <w:sz w:val="22"/>
          <w:szCs w:val="22"/>
        </w:rPr>
      </w:pPr>
      <w:r w:rsidRPr="00363276">
        <w:rPr>
          <w:sz w:val="22"/>
          <w:szCs w:val="22"/>
        </w:rPr>
        <w:t>Ofertę, pod rygorem nieważności, należy złożyć w formie elektronicznej podpisanej kwalifikowanym podpisem elektronicznym lub w postaci elektronicznej opatrzonej podpisem zaufanym lub podpisem osobistym wraz z wymaganymi dokumentami.</w:t>
      </w:r>
    </w:p>
    <w:p w:rsidR="00886E30" w:rsidRPr="00363276" w:rsidRDefault="00886E30" w:rsidP="008D52A7">
      <w:pPr>
        <w:numPr>
          <w:ilvl w:val="0"/>
          <w:numId w:val="14"/>
        </w:numPr>
        <w:tabs>
          <w:tab w:val="clear" w:pos="720"/>
          <w:tab w:val="num" w:pos="360"/>
        </w:tabs>
        <w:spacing w:after="0" w:line="240" w:lineRule="auto"/>
        <w:ind w:left="360"/>
        <w:jc w:val="both"/>
        <w:rPr>
          <w:b/>
          <w:sz w:val="22"/>
          <w:szCs w:val="22"/>
        </w:rPr>
      </w:pPr>
      <w:r w:rsidRPr="00363276">
        <w:rPr>
          <w:sz w:val="22"/>
          <w:szCs w:val="22"/>
        </w:rPr>
        <w:t xml:space="preserve">Ofertę należy umieścić na stronie internetowej prowadzonego postępowania </w:t>
      </w:r>
      <w:r w:rsidRPr="00363276">
        <w:rPr>
          <w:b/>
          <w:sz w:val="22"/>
          <w:szCs w:val="22"/>
        </w:rPr>
        <w:t xml:space="preserve">platformazakupowa.pl </w:t>
      </w:r>
      <w:r w:rsidRPr="00363276">
        <w:rPr>
          <w:sz w:val="22"/>
          <w:szCs w:val="22"/>
        </w:rPr>
        <w:t>pod adresem :</w:t>
      </w:r>
    </w:p>
    <w:p w:rsidR="00886E30" w:rsidRPr="00363276" w:rsidRDefault="00652CD4" w:rsidP="00363276">
      <w:pPr>
        <w:tabs>
          <w:tab w:val="num" w:pos="360"/>
        </w:tabs>
        <w:spacing w:after="0"/>
        <w:ind w:left="360" w:hanging="360"/>
        <w:jc w:val="center"/>
        <w:rPr>
          <w:b/>
          <w:sz w:val="22"/>
          <w:szCs w:val="22"/>
        </w:rPr>
      </w:pPr>
      <w:hyperlink r:id="rId15" w:history="1">
        <w:r w:rsidR="00886E30" w:rsidRPr="00363276">
          <w:rPr>
            <w:rStyle w:val="Hipercze"/>
            <w:b/>
            <w:color w:val="auto"/>
            <w:sz w:val="22"/>
            <w:szCs w:val="22"/>
          </w:rPr>
          <w:t>https://platformazakupowa.pl/pn/gryfino_powiat</w:t>
        </w:r>
      </w:hyperlink>
    </w:p>
    <w:p w:rsidR="00886E30" w:rsidRPr="00363276" w:rsidRDefault="00886E30" w:rsidP="00363276">
      <w:pPr>
        <w:tabs>
          <w:tab w:val="num" w:pos="360"/>
        </w:tabs>
        <w:spacing w:after="0"/>
        <w:ind w:left="360" w:hanging="360"/>
        <w:rPr>
          <w:b/>
          <w:sz w:val="22"/>
          <w:szCs w:val="22"/>
        </w:rPr>
      </w:pPr>
      <w:r>
        <w:rPr>
          <w:sz w:val="22"/>
          <w:szCs w:val="22"/>
        </w:rPr>
        <w:tab/>
      </w:r>
      <w:r w:rsidRPr="00363276">
        <w:rPr>
          <w:sz w:val="22"/>
          <w:szCs w:val="22"/>
        </w:rPr>
        <w:t xml:space="preserve">w terminie do dnia </w:t>
      </w:r>
      <w:r w:rsidR="00747D6C">
        <w:rPr>
          <w:b/>
          <w:sz w:val="22"/>
          <w:szCs w:val="22"/>
        </w:rPr>
        <w:t xml:space="preserve">7 lutego </w:t>
      </w:r>
      <w:r w:rsidRPr="00363276">
        <w:rPr>
          <w:b/>
          <w:sz w:val="22"/>
          <w:szCs w:val="22"/>
        </w:rPr>
        <w:t>2</w:t>
      </w:r>
      <w:r w:rsidR="00747D6C">
        <w:rPr>
          <w:b/>
          <w:sz w:val="22"/>
          <w:szCs w:val="22"/>
        </w:rPr>
        <w:t>023</w:t>
      </w:r>
      <w:r w:rsidRPr="00363276">
        <w:rPr>
          <w:b/>
          <w:sz w:val="22"/>
          <w:szCs w:val="22"/>
        </w:rPr>
        <w:t xml:space="preserve"> r.</w:t>
      </w:r>
      <w:r w:rsidRPr="00363276">
        <w:rPr>
          <w:sz w:val="22"/>
          <w:szCs w:val="22"/>
        </w:rPr>
        <w:t xml:space="preserve"> do godziny </w:t>
      </w:r>
      <w:r w:rsidRPr="00363276">
        <w:rPr>
          <w:b/>
          <w:sz w:val="22"/>
          <w:szCs w:val="22"/>
        </w:rPr>
        <w:t>12.00</w:t>
      </w:r>
    </w:p>
    <w:p w:rsidR="00886E30" w:rsidRPr="008D52A7" w:rsidRDefault="00886E30" w:rsidP="008D52A7">
      <w:pPr>
        <w:numPr>
          <w:ilvl w:val="0"/>
          <w:numId w:val="14"/>
        </w:numPr>
        <w:tabs>
          <w:tab w:val="clear" w:pos="720"/>
          <w:tab w:val="num" w:pos="360"/>
        </w:tabs>
        <w:spacing w:after="0" w:line="240" w:lineRule="auto"/>
        <w:ind w:left="360"/>
        <w:jc w:val="both"/>
        <w:rPr>
          <w:b/>
          <w:sz w:val="22"/>
          <w:szCs w:val="22"/>
        </w:rPr>
      </w:pPr>
      <w:r w:rsidRPr="008D52A7">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886E30" w:rsidRPr="008D52A7" w:rsidRDefault="00886E30" w:rsidP="008D52A7">
      <w:pPr>
        <w:numPr>
          <w:ilvl w:val="0"/>
          <w:numId w:val="14"/>
        </w:numPr>
        <w:tabs>
          <w:tab w:val="clear" w:pos="720"/>
          <w:tab w:val="num" w:pos="360"/>
        </w:tabs>
        <w:spacing w:after="0" w:line="240" w:lineRule="auto"/>
        <w:ind w:left="360"/>
        <w:jc w:val="both"/>
        <w:rPr>
          <w:sz w:val="22"/>
          <w:szCs w:val="22"/>
        </w:rPr>
      </w:pPr>
      <w:r w:rsidRPr="008D52A7">
        <w:rPr>
          <w:sz w:val="22"/>
          <w:szCs w:val="22"/>
        </w:rPr>
        <w:t>Do oferty należy dołączyć wszystkie wymagane w SWZ dokumenty.</w:t>
      </w:r>
    </w:p>
    <w:p w:rsidR="00886E30" w:rsidRPr="008D52A7" w:rsidRDefault="00886E30" w:rsidP="008D52A7">
      <w:pPr>
        <w:numPr>
          <w:ilvl w:val="0"/>
          <w:numId w:val="14"/>
        </w:numPr>
        <w:tabs>
          <w:tab w:val="clear" w:pos="720"/>
          <w:tab w:val="num" w:pos="360"/>
        </w:tabs>
        <w:spacing w:after="0" w:line="240" w:lineRule="auto"/>
        <w:ind w:left="360"/>
        <w:jc w:val="both"/>
        <w:rPr>
          <w:sz w:val="22"/>
          <w:szCs w:val="22"/>
        </w:rPr>
      </w:pPr>
      <w:r w:rsidRPr="008D52A7">
        <w:rPr>
          <w:sz w:val="22"/>
          <w:szCs w:val="22"/>
        </w:rPr>
        <w:t xml:space="preserve">Po wypełnieniu Formularza składania oferty lub wniosku i dołączenia wszystkich wymaganych załączników należy kliknąć przycisk </w:t>
      </w:r>
      <w:r w:rsidRPr="008D52A7">
        <w:rPr>
          <w:b/>
          <w:sz w:val="22"/>
          <w:szCs w:val="22"/>
        </w:rPr>
        <w:t>„Przejdź do podsumowania”.</w:t>
      </w:r>
    </w:p>
    <w:p w:rsidR="00886E30" w:rsidRPr="008D52A7" w:rsidRDefault="00886E30" w:rsidP="008D52A7">
      <w:pPr>
        <w:numPr>
          <w:ilvl w:val="0"/>
          <w:numId w:val="14"/>
        </w:numPr>
        <w:tabs>
          <w:tab w:val="clear" w:pos="720"/>
          <w:tab w:val="num" w:pos="360"/>
        </w:tabs>
        <w:spacing w:after="0" w:line="240" w:lineRule="auto"/>
        <w:ind w:left="360"/>
        <w:jc w:val="both"/>
        <w:rPr>
          <w:sz w:val="22"/>
          <w:szCs w:val="22"/>
        </w:rPr>
      </w:pPr>
      <w:r w:rsidRPr="008D52A7">
        <w:rPr>
          <w:sz w:val="22"/>
          <w:szCs w:val="22"/>
        </w:rPr>
        <w:t xml:space="preserve">Za datę złożenia oferty przyjmuje się datę jej przekazania w systemie (platformie) w drugim kroku składania oferty poprzez kliknięcie przycisku </w:t>
      </w:r>
      <w:r w:rsidRPr="008D52A7">
        <w:rPr>
          <w:b/>
          <w:sz w:val="22"/>
          <w:szCs w:val="22"/>
        </w:rPr>
        <w:t>“Złóż ofertę”</w:t>
      </w:r>
      <w:r w:rsidRPr="008D52A7">
        <w:rPr>
          <w:sz w:val="22"/>
          <w:szCs w:val="22"/>
        </w:rPr>
        <w:t xml:space="preserve"> i wyświetlenie się komunikatu, że oferta została zaszyfrowana i złożona.</w:t>
      </w:r>
    </w:p>
    <w:p w:rsidR="00886E30" w:rsidRPr="008D52A7" w:rsidRDefault="00886E30" w:rsidP="008D52A7">
      <w:pPr>
        <w:numPr>
          <w:ilvl w:val="0"/>
          <w:numId w:val="14"/>
        </w:numPr>
        <w:tabs>
          <w:tab w:val="clear" w:pos="720"/>
          <w:tab w:val="num" w:pos="360"/>
        </w:tabs>
        <w:spacing w:after="0" w:line="240" w:lineRule="auto"/>
        <w:ind w:left="360"/>
        <w:jc w:val="both"/>
        <w:rPr>
          <w:sz w:val="22"/>
          <w:szCs w:val="22"/>
        </w:rPr>
      </w:pPr>
      <w:r w:rsidRPr="008D52A7">
        <w:rPr>
          <w:sz w:val="22"/>
          <w:szCs w:val="22"/>
        </w:rPr>
        <w:t xml:space="preserve">Szczegółowa instrukcja dla Wykonawców dotycząca złożenia, zmiany i wycofania oferty znajduje się na stronie internetowej pod adresem:  </w:t>
      </w:r>
      <w:hyperlink r:id="rId16" w:history="1">
        <w:r w:rsidRPr="008D52A7">
          <w:rPr>
            <w:rStyle w:val="Hipercze"/>
            <w:b/>
            <w:color w:val="auto"/>
            <w:sz w:val="22"/>
            <w:szCs w:val="22"/>
          </w:rPr>
          <w:t>https://platformazakupowa.pl/strona/45-instrukcje</w:t>
        </w:r>
      </w:hyperlink>
      <w:r w:rsidRPr="008D52A7">
        <w:rPr>
          <w:sz w:val="22"/>
          <w:szCs w:val="22"/>
        </w:rPr>
        <w:t xml:space="preserve"> w sekcji „Składanie ofert w postępowaniach”</w:t>
      </w:r>
    </w:p>
    <w:p w:rsidR="00886E30" w:rsidRPr="008D52A7" w:rsidRDefault="00886E30" w:rsidP="008D52A7">
      <w:pPr>
        <w:numPr>
          <w:ilvl w:val="0"/>
          <w:numId w:val="14"/>
        </w:numPr>
        <w:tabs>
          <w:tab w:val="clear" w:pos="720"/>
          <w:tab w:val="num" w:pos="360"/>
        </w:tabs>
        <w:spacing w:after="0" w:line="240" w:lineRule="auto"/>
        <w:ind w:left="360"/>
        <w:jc w:val="both"/>
        <w:rPr>
          <w:sz w:val="22"/>
          <w:szCs w:val="22"/>
        </w:rPr>
      </w:pPr>
      <w:r w:rsidRPr="008D52A7">
        <w:rPr>
          <w:sz w:val="22"/>
          <w:szCs w:val="22"/>
        </w:rPr>
        <w:lastRenderedPageBreak/>
        <w:t xml:space="preserve">Otwarcie ofert nastąpi w dniu </w:t>
      </w:r>
      <w:r w:rsidR="00747D6C" w:rsidRPr="008D52A7">
        <w:rPr>
          <w:b/>
          <w:sz w:val="22"/>
          <w:szCs w:val="22"/>
        </w:rPr>
        <w:t xml:space="preserve">7 lutego </w:t>
      </w:r>
      <w:r w:rsidRPr="008D52A7">
        <w:rPr>
          <w:b/>
          <w:sz w:val="22"/>
          <w:szCs w:val="22"/>
        </w:rPr>
        <w:t>2023</w:t>
      </w:r>
      <w:r w:rsidRPr="008D52A7">
        <w:rPr>
          <w:sz w:val="22"/>
          <w:szCs w:val="22"/>
        </w:rPr>
        <w:t xml:space="preserve"> o godzinie </w:t>
      </w:r>
      <w:r w:rsidRPr="008D52A7">
        <w:rPr>
          <w:b/>
          <w:sz w:val="22"/>
          <w:szCs w:val="22"/>
        </w:rPr>
        <w:t>12.30</w:t>
      </w:r>
      <w:r w:rsidRPr="008D52A7">
        <w:rPr>
          <w:sz w:val="22"/>
          <w:szCs w:val="22"/>
        </w:rPr>
        <w:t xml:space="preserve"> Otwarcie ofert jest jawne. </w:t>
      </w:r>
    </w:p>
    <w:p w:rsidR="00886E30" w:rsidRPr="008D52A7" w:rsidRDefault="00886E30" w:rsidP="008D52A7">
      <w:pPr>
        <w:numPr>
          <w:ilvl w:val="0"/>
          <w:numId w:val="14"/>
        </w:numPr>
        <w:tabs>
          <w:tab w:val="clear" w:pos="720"/>
          <w:tab w:val="num" w:pos="360"/>
        </w:tabs>
        <w:spacing w:after="0" w:line="240" w:lineRule="auto"/>
        <w:ind w:left="360"/>
        <w:jc w:val="both"/>
        <w:rPr>
          <w:sz w:val="22"/>
          <w:szCs w:val="22"/>
        </w:rPr>
      </w:pPr>
      <w:r w:rsidRPr="008D52A7">
        <w:rPr>
          <w:sz w:val="22"/>
          <w:szCs w:val="22"/>
        </w:rPr>
        <w:t xml:space="preserve">Zamawiający najpóźniej przed otwarciem ofert, udostępnia na stronie internetowej prowadzonego postępowania informację o kwocie, jaką zamierza się przeznaczyć na sfinansowanie zamówienia. </w:t>
      </w:r>
    </w:p>
    <w:p w:rsidR="00886E30" w:rsidRPr="008D52A7" w:rsidRDefault="00886E30" w:rsidP="008D52A7">
      <w:pPr>
        <w:numPr>
          <w:ilvl w:val="0"/>
          <w:numId w:val="14"/>
        </w:numPr>
        <w:tabs>
          <w:tab w:val="clear" w:pos="720"/>
          <w:tab w:val="num" w:pos="360"/>
        </w:tabs>
        <w:spacing w:after="0" w:line="240" w:lineRule="auto"/>
        <w:ind w:left="360"/>
        <w:jc w:val="both"/>
        <w:rPr>
          <w:sz w:val="22"/>
          <w:szCs w:val="22"/>
        </w:rPr>
      </w:pPr>
      <w:r w:rsidRPr="008D52A7">
        <w:rPr>
          <w:sz w:val="22"/>
          <w:szCs w:val="22"/>
        </w:rPr>
        <w:t xml:space="preserve">Zamawiający, niezwłocznie po otwarciu ofert, udostępnia na stronie internetowej prowadzonego postępowania informacje o: </w:t>
      </w:r>
    </w:p>
    <w:p w:rsidR="00886E30" w:rsidRPr="008D52A7" w:rsidRDefault="00886E30" w:rsidP="008D52A7">
      <w:pPr>
        <w:numPr>
          <w:ilvl w:val="1"/>
          <w:numId w:val="14"/>
        </w:numPr>
        <w:tabs>
          <w:tab w:val="num" w:pos="360"/>
        </w:tabs>
        <w:spacing w:after="0" w:line="240" w:lineRule="auto"/>
        <w:ind w:left="360"/>
        <w:jc w:val="both"/>
        <w:rPr>
          <w:sz w:val="22"/>
          <w:szCs w:val="22"/>
        </w:rPr>
      </w:pPr>
      <w:r w:rsidRPr="008D52A7">
        <w:rPr>
          <w:sz w:val="22"/>
          <w:szCs w:val="22"/>
        </w:rPr>
        <w:t xml:space="preserve">nazwach albo imionach i nazwiskach oraz siedzibach lub miejscach prowadzonej działalności gospodarczej albo miejscach zamieszkania wykonawców, których oferty zostały otwarte; </w:t>
      </w:r>
    </w:p>
    <w:p w:rsidR="00886E30" w:rsidRPr="008D52A7" w:rsidRDefault="00886E30" w:rsidP="008D52A7">
      <w:pPr>
        <w:numPr>
          <w:ilvl w:val="1"/>
          <w:numId w:val="14"/>
        </w:numPr>
        <w:tabs>
          <w:tab w:val="num" w:pos="360"/>
        </w:tabs>
        <w:spacing w:after="0" w:line="240" w:lineRule="auto"/>
        <w:ind w:left="360"/>
        <w:jc w:val="both"/>
        <w:rPr>
          <w:sz w:val="22"/>
          <w:szCs w:val="22"/>
        </w:rPr>
      </w:pPr>
      <w:r w:rsidRPr="008D52A7">
        <w:rPr>
          <w:sz w:val="22"/>
          <w:szCs w:val="22"/>
        </w:rPr>
        <w:t xml:space="preserve">cenach lub kosztach zawartych w ofertach. </w:t>
      </w:r>
    </w:p>
    <w:p w:rsidR="00886E30" w:rsidRPr="008D52A7" w:rsidRDefault="00886E30" w:rsidP="008D52A7">
      <w:pPr>
        <w:numPr>
          <w:ilvl w:val="0"/>
          <w:numId w:val="14"/>
        </w:numPr>
        <w:tabs>
          <w:tab w:val="clear" w:pos="720"/>
          <w:tab w:val="num" w:pos="360"/>
        </w:tabs>
        <w:spacing w:after="0" w:line="240" w:lineRule="auto"/>
        <w:ind w:left="360"/>
        <w:jc w:val="both"/>
        <w:rPr>
          <w:sz w:val="22"/>
          <w:szCs w:val="22"/>
        </w:rPr>
      </w:pPr>
      <w:r w:rsidRPr="008D52A7">
        <w:rPr>
          <w:sz w:val="22"/>
          <w:szCs w:val="22"/>
        </w:rPr>
        <w:t xml:space="preserve">W przypadku awarii systemu, która powoduje brak możliwości otwarcia ofert w terminie określonym przez zamawiającego, otwarcie ofert następuje niezwłocznie po usunięciu awarii. </w:t>
      </w:r>
    </w:p>
    <w:p w:rsidR="00886E30" w:rsidRPr="008D52A7" w:rsidRDefault="00886E30" w:rsidP="008D52A7">
      <w:pPr>
        <w:numPr>
          <w:ilvl w:val="0"/>
          <w:numId w:val="14"/>
        </w:numPr>
        <w:tabs>
          <w:tab w:val="clear" w:pos="720"/>
          <w:tab w:val="num" w:pos="360"/>
        </w:tabs>
        <w:spacing w:after="0" w:line="240" w:lineRule="auto"/>
        <w:ind w:left="360"/>
        <w:jc w:val="both"/>
        <w:rPr>
          <w:sz w:val="22"/>
          <w:szCs w:val="22"/>
        </w:rPr>
      </w:pPr>
      <w:r w:rsidRPr="008D52A7">
        <w:rPr>
          <w:sz w:val="22"/>
          <w:szCs w:val="22"/>
        </w:rPr>
        <w:t xml:space="preserve">Zamawiający informuje o zmianie terminu otwarcia ofert na stronie internetowej prowadzonego postępowania. </w:t>
      </w:r>
    </w:p>
    <w:p w:rsidR="00886E30" w:rsidRPr="00DC7A60" w:rsidRDefault="00886E30" w:rsidP="00A723CE">
      <w:pPr>
        <w:pStyle w:val="Default"/>
        <w:jc w:val="both"/>
        <w:rPr>
          <w:color w:val="auto"/>
          <w:sz w:val="22"/>
          <w:szCs w:val="22"/>
        </w:rPr>
      </w:pPr>
    </w:p>
    <w:p w:rsidR="00886E30" w:rsidRPr="00DC7A60" w:rsidRDefault="00886E30" w:rsidP="004F0256">
      <w:pPr>
        <w:pStyle w:val="Default"/>
        <w:shd w:val="clear" w:color="auto" w:fill="E0E0E0"/>
        <w:ind w:left="1440" w:hanging="1440"/>
        <w:jc w:val="both"/>
        <w:rPr>
          <w:smallCaps/>
          <w:color w:val="auto"/>
          <w:sz w:val="22"/>
          <w:szCs w:val="22"/>
        </w:rPr>
      </w:pPr>
      <w:r w:rsidRPr="00DC7A60">
        <w:rPr>
          <w:b/>
          <w:bCs/>
          <w:smallCaps/>
          <w:color w:val="auto"/>
        </w:rPr>
        <w:t>ROZDZIAŁ XIV</w:t>
      </w:r>
      <w:r w:rsidRPr="00DC7A60">
        <w:rPr>
          <w:b/>
          <w:bCs/>
          <w:smallCaps/>
          <w:color w:val="auto"/>
          <w:sz w:val="22"/>
          <w:szCs w:val="22"/>
        </w:rPr>
        <w:t xml:space="preserve"> </w:t>
      </w:r>
      <w:r w:rsidRPr="00DC7A60">
        <w:rPr>
          <w:b/>
          <w:bCs/>
          <w:smallCaps/>
          <w:color w:val="auto"/>
          <w:sz w:val="22"/>
          <w:szCs w:val="22"/>
        </w:rPr>
        <w:tab/>
        <w:t xml:space="preserve">Podstawy wykluczenia </w:t>
      </w:r>
    </w:p>
    <w:p w:rsidR="00886E30" w:rsidRPr="00DC7A60" w:rsidRDefault="00886E30" w:rsidP="00A723CE">
      <w:pPr>
        <w:pStyle w:val="Default"/>
        <w:jc w:val="both"/>
        <w:rPr>
          <w:color w:val="auto"/>
        </w:rPr>
      </w:pPr>
    </w:p>
    <w:p w:rsidR="00886E30" w:rsidRPr="00DC7A60" w:rsidRDefault="00886E30" w:rsidP="00CE54BE">
      <w:pPr>
        <w:pStyle w:val="Default"/>
        <w:numPr>
          <w:ilvl w:val="0"/>
          <w:numId w:val="15"/>
        </w:numPr>
        <w:tabs>
          <w:tab w:val="clear" w:pos="720"/>
          <w:tab w:val="num" w:pos="567"/>
        </w:tabs>
        <w:spacing w:after="18"/>
        <w:ind w:left="567" w:hanging="425"/>
        <w:jc w:val="both"/>
        <w:rPr>
          <w:color w:val="auto"/>
          <w:sz w:val="22"/>
          <w:szCs w:val="22"/>
        </w:rPr>
      </w:pPr>
      <w:r w:rsidRPr="00DC7A60">
        <w:rPr>
          <w:color w:val="auto"/>
          <w:sz w:val="22"/>
          <w:szCs w:val="22"/>
        </w:rPr>
        <w:t xml:space="preserve">Z postępowania o udzielenie zamówienia wyklucza się wykonawców, w stosunku do których zachodzi którakolwiek z okoliczności wskazanych: </w:t>
      </w:r>
    </w:p>
    <w:p w:rsidR="00886E30" w:rsidRPr="00DC7A60" w:rsidRDefault="00886E30" w:rsidP="0080143D">
      <w:pPr>
        <w:pStyle w:val="Default"/>
        <w:numPr>
          <w:ilvl w:val="0"/>
          <w:numId w:val="16"/>
        </w:numPr>
        <w:tabs>
          <w:tab w:val="clear" w:pos="1440"/>
          <w:tab w:val="num" w:pos="1080"/>
        </w:tabs>
        <w:spacing w:after="18"/>
        <w:ind w:left="1080" w:hanging="540"/>
        <w:jc w:val="both"/>
        <w:rPr>
          <w:color w:val="auto"/>
          <w:sz w:val="22"/>
          <w:szCs w:val="22"/>
        </w:rPr>
      </w:pPr>
      <w:r w:rsidRPr="00DC7A60">
        <w:rPr>
          <w:color w:val="auto"/>
          <w:sz w:val="22"/>
          <w:szCs w:val="22"/>
        </w:rPr>
        <w:t xml:space="preserve">w art. 108 ust. 1 Ustawy; </w:t>
      </w:r>
    </w:p>
    <w:p w:rsidR="00886E30" w:rsidRPr="00DC7A60" w:rsidRDefault="00886E30" w:rsidP="0080143D">
      <w:pPr>
        <w:pStyle w:val="Default"/>
        <w:numPr>
          <w:ilvl w:val="0"/>
          <w:numId w:val="16"/>
        </w:numPr>
        <w:tabs>
          <w:tab w:val="clear" w:pos="1440"/>
          <w:tab w:val="num" w:pos="1080"/>
        </w:tabs>
        <w:spacing w:after="18"/>
        <w:ind w:left="1080" w:hanging="540"/>
        <w:jc w:val="both"/>
        <w:rPr>
          <w:color w:val="auto"/>
          <w:sz w:val="22"/>
          <w:szCs w:val="22"/>
        </w:rPr>
      </w:pPr>
      <w:r w:rsidRPr="00DC7A60">
        <w:rPr>
          <w:color w:val="auto"/>
          <w:sz w:val="22"/>
          <w:szCs w:val="22"/>
        </w:rPr>
        <w:t xml:space="preserve">w art. 109 ust. 1 pkt. 4 Ustawy, tj.: </w:t>
      </w:r>
    </w:p>
    <w:p w:rsidR="00886E30" w:rsidRPr="00DC7A60" w:rsidRDefault="00886E30" w:rsidP="0080143D">
      <w:pPr>
        <w:pStyle w:val="Default"/>
        <w:numPr>
          <w:ilvl w:val="0"/>
          <w:numId w:val="17"/>
        </w:numPr>
        <w:tabs>
          <w:tab w:val="clear" w:pos="540"/>
          <w:tab w:val="num" w:pos="1260"/>
        </w:tabs>
        <w:spacing w:after="18"/>
        <w:ind w:left="1260"/>
        <w:jc w:val="both"/>
        <w:rPr>
          <w:color w:val="auto"/>
          <w:sz w:val="22"/>
          <w:szCs w:val="22"/>
        </w:rPr>
      </w:pPr>
      <w:r w:rsidRPr="00DC7A60">
        <w:rPr>
          <w:color w:val="auto"/>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86E30" w:rsidRPr="00DC7A60" w:rsidRDefault="00886E30" w:rsidP="0080143D">
      <w:pPr>
        <w:pStyle w:val="Default"/>
        <w:numPr>
          <w:ilvl w:val="0"/>
          <w:numId w:val="15"/>
        </w:numPr>
        <w:tabs>
          <w:tab w:val="clear" w:pos="720"/>
          <w:tab w:val="num" w:pos="540"/>
        </w:tabs>
        <w:spacing w:after="18"/>
        <w:ind w:left="540"/>
        <w:jc w:val="both"/>
        <w:rPr>
          <w:color w:val="auto"/>
          <w:sz w:val="22"/>
          <w:szCs w:val="22"/>
        </w:rPr>
      </w:pPr>
      <w:r w:rsidRPr="00DC7A60">
        <w:rPr>
          <w:color w:val="auto"/>
          <w:sz w:val="22"/>
          <w:szCs w:val="22"/>
        </w:rPr>
        <w:t xml:space="preserve">Wykluczenie wykonawcy następuje zgodnie z art. 111 Ustawy (odnośnie podstaw, których dotyczy). </w:t>
      </w:r>
    </w:p>
    <w:p w:rsidR="00886E30" w:rsidRPr="00DC7A60" w:rsidRDefault="00886E30" w:rsidP="0080143D">
      <w:pPr>
        <w:pStyle w:val="Default"/>
        <w:numPr>
          <w:ilvl w:val="0"/>
          <w:numId w:val="15"/>
        </w:numPr>
        <w:tabs>
          <w:tab w:val="clear" w:pos="720"/>
          <w:tab w:val="num" w:pos="540"/>
        </w:tabs>
        <w:spacing w:after="18"/>
        <w:ind w:left="540"/>
        <w:jc w:val="both"/>
        <w:rPr>
          <w:color w:val="auto"/>
          <w:sz w:val="22"/>
          <w:szCs w:val="22"/>
        </w:rPr>
      </w:pPr>
      <w:r w:rsidRPr="00DC7A60">
        <w:rPr>
          <w:color w:val="auto"/>
          <w:sz w:val="22"/>
          <w:szCs w:val="22"/>
        </w:rPr>
        <w:t xml:space="preserve">Wykonawca nie podlega wykluczeniu w okolicznościach określonych w art. 108 ust. 1 </w:t>
      </w:r>
      <w:proofErr w:type="spellStart"/>
      <w:r w:rsidRPr="00DC7A60">
        <w:rPr>
          <w:color w:val="auto"/>
          <w:sz w:val="22"/>
          <w:szCs w:val="22"/>
        </w:rPr>
        <w:t>pkt</w:t>
      </w:r>
      <w:proofErr w:type="spellEnd"/>
      <w:r w:rsidRPr="00DC7A60">
        <w:rPr>
          <w:color w:val="auto"/>
          <w:sz w:val="22"/>
          <w:szCs w:val="22"/>
        </w:rPr>
        <w:t xml:space="preserve"> 1, 2 i 5 Ustawy lub art. 109 ust. 1 pkt. 4  Ustawy, jeżeli udowodni zamawiającemu, że spełnił łącznie następujące przesłanki: </w:t>
      </w:r>
    </w:p>
    <w:p w:rsidR="00886E30" w:rsidRPr="00DC7A60" w:rsidRDefault="00886E30" w:rsidP="00364EB6">
      <w:pPr>
        <w:pStyle w:val="Default"/>
        <w:numPr>
          <w:ilvl w:val="0"/>
          <w:numId w:val="18"/>
        </w:numPr>
        <w:spacing w:after="18"/>
        <w:jc w:val="both"/>
        <w:rPr>
          <w:color w:val="auto"/>
          <w:sz w:val="22"/>
          <w:szCs w:val="22"/>
        </w:rPr>
      </w:pPr>
      <w:r w:rsidRPr="00DC7A60">
        <w:rPr>
          <w:color w:val="auto"/>
          <w:sz w:val="22"/>
          <w:szCs w:val="22"/>
        </w:rPr>
        <w:t xml:space="preserve">naprawił lub zobowiązał się do naprawienia szkody wyrządzonej przestępstwem, wykroczeniem lub swoim nieprawidłowym postępowaniem, w tym poprzez zadośćuczynienie pieniężne; </w:t>
      </w:r>
    </w:p>
    <w:p w:rsidR="00886E30" w:rsidRPr="00DC7A60" w:rsidRDefault="00886E30" w:rsidP="00364EB6">
      <w:pPr>
        <w:pStyle w:val="Default"/>
        <w:numPr>
          <w:ilvl w:val="0"/>
          <w:numId w:val="18"/>
        </w:numPr>
        <w:spacing w:after="18"/>
        <w:jc w:val="both"/>
        <w:rPr>
          <w:color w:val="auto"/>
          <w:sz w:val="22"/>
          <w:szCs w:val="22"/>
        </w:rPr>
      </w:pPr>
      <w:r w:rsidRPr="00DC7A60">
        <w:rPr>
          <w:color w:val="auto"/>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886E30" w:rsidRPr="00DC7A60" w:rsidRDefault="00886E30" w:rsidP="00364EB6">
      <w:pPr>
        <w:pStyle w:val="Default"/>
        <w:numPr>
          <w:ilvl w:val="0"/>
          <w:numId w:val="18"/>
        </w:numPr>
        <w:spacing w:after="18"/>
        <w:jc w:val="both"/>
        <w:rPr>
          <w:color w:val="auto"/>
          <w:sz w:val="22"/>
          <w:szCs w:val="22"/>
        </w:rPr>
      </w:pPr>
      <w:r w:rsidRPr="00DC7A60">
        <w:rPr>
          <w:color w:val="auto"/>
          <w:sz w:val="22"/>
          <w:szCs w:val="22"/>
        </w:rPr>
        <w:t xml:space="preserve">podjął konkretne środki techniczne, organizacyjne i kadrowe, odpowiednie dla zapobiegania dalszym przestępstwom, wykroczeniom lub nieprawidłowemu postępowaniu, w szczególności: </w:t>
      </w:r>
    </w:p>
    <w:p w:rsidR="00886E30" w:rsidRPr="00DC7A60" w:rsidRDefault="00886E30" w:rsidP="00364EB6">
      <w:pPr>
        <w:pStyle w:val="Default"/>
        <w:numPr>
          <w:ilvl w:val="0"/>
          <w:numId w:val="18"/>
        </w:numPr>
        <w:spacing w:after="18"/>
        <w:jc w:val="both"/>
        <w:rPr>
          <w:color w:val="auto"/>
          <w:sz w:val="22"/>
          <w:szCs w:val="22"/>
        </w:rPr>
      </w:pPr>
      <w:r w:rsidRPr="00DC7A60">
        <w:rPr>
          <w:color w:val="auto"/>
          <w:sz w:val="22"/>
          <w:szCs w:val="22"/>
        </w:rPr>
        <w:t xml:space="preserve">zerwał wszelkie powiązania z osobami lub podmiotami odpowiedzialnymi za nieprawidłowe postępowanie wykonawcy, </w:t>
      </w:r>
    </w:p>
    <w:p w:rsidR="00886E30" w:rsidRPr="00DC7A60" w:rsidRDefault="00886E30" w:rsidP="00364EB6">
      <w:pPr>
        <w:pStyle w:val="Default"/>
        <w:numPr>
          <w:ilvl w:val="0"/>
          <w:numId w:val="18"/>
        </w:numPr>
        <w:spacing w:after="18"/>
        <w:jc w:val="both"/>
        <w:rPr>
          <w:color w:val="auto"/>
          <w:sz w:val="22"/>
          <w:szCs w:val="22"/>
        </w:rPr>
      </w:pPr>
      <w:r w:rsidRPr="00DC7A60">
        <w:rPr>
          <w:color w:val="auto"/>
          <w:sz w:val="22"/>
          <w:szCs w:val="22"/>
        </w:rPr>
        <w:t xml:space="preserve">zreorganizował personel, </w:t>
      </w:r>
    </w:p>
    <w:p w:rsidR="00886E30" w:rsidRPr="00DC7A60" w:rsidRDefault="00886E30" w:rsidP="00364EB6">
      <w:pPr>
        <w:pStyle w:val="Default"/>
        <w:numPr>
          <w:ilvl w:val="0"/>
          <w:numId w:val="18"/>
        </w:numPr>
        <w:spacing w:after="18"/>
        <w:jc w:val="both"/>
        <w:rPr>
          <w:color w:val="auto"/>
          <w:sz w:val="22"/>
          <w:szCs w:val="22"/>
        </w:rPr>
      </w:pPr>
      <w:r w:rsidRPr="00DC7A60">
        <w:rPr>
          <w:color w:val="auto"/>
          <w:sz w:val="22"/>
          <w:szCs w:val="22"/>
        </w:rPr>
        <w:t xml:space="preserve">wdrożył system sprawozdawczości i kontroli, </w:t>
      </w:r>
    </w:p>
    <w:p w:rsidR="00886E30" w:rsidRPr="00DC7A60" w:rsidRDefault="00886E30" w:rsidP="00364EB6">
      <w:pPr>
        <w:pStyle w:val="Default"/>
        <w:numPr>
          <w:ilvl w:val="0"/>
          <w:numId w:val="18"/>
        </w:numPr>
        <w:spacing w:after="18"/>
        <w:jc w:val="both"/>
        <w:rPr>
          <w:color w:val="auto"/>
          <w:sz w:val="22"/>
          <w:szCs w:val="22"/>
        </w:rPr>
      </w:pPr>
      <w:r w:rsidRPr="00DC7A60">
        <w:rPr>
          <w:color w:val="auto"/>
          <w:sz w:val="22"/>
          <w:szCs w:val="22"/>
        </w:rPr>
        <w:t xml:space="preserve">utworzył struktury audytu wewnętrznego do monitorowania przestrzegania przepisów, wewnętrznych regulacji lub standardów, </w:t>
      </w:r>
    </w:p>
    <w:p w:rsidR="00886E30" w:rsidRPr="00DC7A60" w:rsidRDefault="00886E30" w:rsidP="00364EB6">
      <w:pPr>
        <w:pStyle w:val="Default"/>
        <w:numPr>
          <w:ilvl w:val="0"/>
          <w:numId w:val="18"/>
        </w:numPr>
        <w:spacing w:after="18"/>
        <w:jc w:val="both"/>
        <w:rPr>
          <w:color w:val="auto"/>
          <w:sz w:val="22"/>
          <w:szCs w:val="22"/>
        </w:rPr>
      </w:pPr>
      <w:r w:rsidRPr="00DC7A60">
        <w:rPr>
          <w:color w:val="auto"/>
          <w:sz w:val="22"/>
          <w:szCs w:val="22"/>
        </w:rPr>
        <w:t xml:space="preserve">wprowadził wewnętrzne regulacje dotyczące odpowiedzialności i odszkodowań za nieprzestrzeganie przepisów, wewnętrznych regulacji lub standardów. </w:t>
      </w:r>
    </w:p>
    <w:p w:rsidR="00886E30" w:rsidRPr="00DC7A60" w:rsidRDefault="00886E30" w:rsidP="0080143D">
      <w:pPr>
        <w:pStyle w:val="Default"/>
        <w:numPr>
          <w:ilvl w:val="0"/>
          <w:numId w:val="15"/>
        </w:numPr>
        <w:tabs>
          <w:tab w:val="clear" w:pos="720"/>
          <w:tab w:val="num" w:pos="540"/>
        </w:tabs>
        <w:spacing w:after="18"/>
        <w:ind w:left="540"/>
        <w:jc w:val="both"/>
        <w:rPr>
          <w:color w:val="auto"/>
          <w:sz w:val="22"/>
          <w:szCs w:val="22"/>
        </w:rPr>
      </w:pPr>
      <w:r w:rsidRPr="00DC7A60">
        <w:rPr>
          <w:color w:val="auto"/>
          <w:sz w:val="22"/>
          <w:szCs w:val="22"/>
        </w:rPr>
        <w:t xml:space="preserve">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rsidR="00886E30" w:rsidRPr="004B3668" w:rsidRDefault="00886E30" w:rsidP="00CE54BE">
      <w:pPr>
        <w:pStyle w:val="Default"/>
        <w:numPr>
          <w:ilvl w:val="0"/>
          <w:numId w:val="15"/>
        </w:numPr>
        <w:tabs>
          <w:tab w:val="clear" w:pos="720"/>
          <w:tab w:val="num" w:pos="567"/>
        </w:tabs>
        <w:ind w:left="567" w:hanging="425"/>
        <w:jc w:val="both"/>
        <w:rPr>
          <w:sz w:val="22"/>
          <w:szCs w:val="22"/>
          <w:u w:val="single"/>
        </w:rPr>
      </w:pPr>
      <w:r w:rsidRPr="004B3668">
        <w:rPr>
          <w:i/>
          <w:iCs/>
          <w:sz w:val="22"/>
          <w:szCs w:val="22"/>
          <w:u w:val="single"/>
        </w:rPr>
        <w:t xml:space="preserve">Na podstawie art. 7 ust. 1 ustawy z dnia 13 kwietnia 2022 r. o szczególnych rozwiązaniach </w:t>
      </w:r>
      <w:r w:rsidR="00E65E9E">
        <w:rPr>
          <w:i/>
          <w:iCs/>
          <w:sz w:val="22"/>
          <w:szCs w:val="22"/>
          <w:u w:val="single"/>
        </w:rPr>
        <w:br/>
      </w:r>
      <w:r w:rsidRPr="004B3668">
        <w:rPr>
          <w:i/>
          <w:iCs/>
          <w:sz w:val="22"/>
          <w:szCs w:val="22"/>
          <w:u w:val="single"/>
        </w:rPr>
        <w:t xml:space="preserve">w zakresie przeciwdziałania wspieraniu agresji na Ukrainę oraz służących ochronie bezpieczeństwa narodowego, z postępowania o udzielenie zamówienia publicznego prowadzonego na podstawie ustawy PZP wyklucza się: </w:t>
      </w:r>
    </w:p>
    <w:p w:rsidR="00886E30" w:rsidRPr="004B3668" w:rsidRDefault="00886E30" w:rsidP="00CE54BE">
      <w:pPr>
        <w:pStyle w:val="Default"/>
        <w:spacing w:after="78"/>
        <w:ind w:left="426" w:hanging="284"/>
        <w:jc w:val="both"/>
        <w:rPr>
          <w:sz w:val="22"/>
          <w:szCs w:val="22"/>
          <w:u w:val="single"/>
        </w:rPr>
      </w:pPr>
      <w:r w:rsidRPr="004B3668">
        <w:rPr>
          <w:i/>
          <w:iCs/>
          <w:sz w:val="22"/>
          <w:szCs w:val="22"/>
          <w:u w:val="single"/>
        </w:rPr>
        <w:lastRenderedPageBreak/>
        <w:t xml:space="preserve">1) wykonawcę wymienionego w wykazach określonych w rozporządzeniu 765/2006 i rozporządzeniu 269/2014 albo wpisanego na listę na podstawie decyzji w sprawie wpisu na listę rozstrzygającej </w:t>
      </w:r>
      <w:r w:rsidR="00E65E9E">
        <w:rPr>
          <w:i/>
          <w:iCs/>
          <w:sz w:val="22"/>
          <w:szCs w:val="22"/>
          <w:u w:val="single"/>
        </w:rPr>
        <w:br/>
      </w:r>
      <w:r w:rsidRPr="004B3668">
        <w:rPr>
          <w:i/>
          <w:iCs/>
          <w:sz w:val="22"/>
          <w:szCs w:val="22"/>
          <w:u w:val="single"/>
        </w:rPr>
        <w:t xml:space="preserve">o zastosowaniu środka, o którym mowa w art. 1 </w:t>
      </w:r>
      <w:proofErr w:type="spellStart"/>
      <w:r w:rsidRPr="004B3668">
        <w:rPr>
          <w:i/>
          <w:iCs/>
          <w:sz w:val="22"/>
          <w:szCs w:val="22"/>
          <w:u w:val="single"/>
        </w:rPr>
        <w:t>pkt</w:t>
      </w:r>
      <w:proofErr w:type="spellEnd"/>
      <w:r w:rsidRPr="004B3668">
        <w:rPr>
          <w:i/>
          <w:iCs/>
          <w:sz w:val="22"/>
          <w:szCs w:val="22"/>
          <w:u w:val="single"/>
        </w:rPr>
        <w:t xml:space="preserve"> 3 ustawy z dnia 13 kwietnia 2022 r. </w:t>
      </w:r>
      <w:r w:rsidR="00E65E9E">
        <w:rPr>
          <w:i/>
          <w:iCs/>
          <w:sz w:val="22"/>
          <w:szCs w:val="22"/>
          <w:u w:val="single"/>
        </w:rPr>
        <w:br/>
      </w:r>
      <w:r w:rsidRPr="004B3668">
        <w:rPr>
          <w:i/>
          <w:iCs/>
          <w:sz w:val="22"/>
          <w:szCs w:val="22"/>
          <w:u w:val="single"/>
        </w:rPr>
        <w:t xml:space="preserve">o szczególnych rozwiązaniach w zakresie przeciwdziałania wspieraniu agresji na Ukrainę oraz służących ochronie bezpieczeństwa narodowego; </w:t>
      </w:r>
    </w:p>
    <w:p w:rsidR="00886E30" w:rsidRPr="004B3668" w:rsidRDefault="00886E30" w:rsidP="00CE54BE">
      <w:pPr>
        <w:pStyle w:val="Default"/>
        <w:spacing w:after="78"/>
        <w:ind w:left="426" w:hanging="284"/>
        <w:jc w:val="both"/>
        <w:rPr>
          <w:sz w:val="22"/>
          <w:szCs w:val="22"/>
          <w:u w:val="single"/>
        </w:rPr>
      </w:pPr>
      <w:r w:rsidRPr="004B3668">
        <w:rPr>
          <w:i/>
          <w:iCs/>
          <w:sz w:val="22"/>
          <w:szCs w:val="22"/>
          <w:u w:val="single"/>
        </w:rPr>
        <w:t xml:space="preserve">2) wykonawcę, którego beneficjentem rzeczywistym w rozumieniu ustawy z dnia 1 marca 2018 r. </w:t>
      </w:r>
      <w:r w:rsidR="00E65E9E">
        <w:rPr>
          <w:i/>
          <w:iCs/>
          <w:sz w:val="22"/>
          <w:szCs w:val="22"/>
          <w:u w:val="single"/>
        </w:rPr>
        <w:br/>
      </w:r>
      <w:r w:rsidRPr="004B3668">
        <w:rPr>
          <w:i/>
          <w:iCs/>
          <w:sz w:val="22"/>
          <w:szCs w:val="22"/>
          <w:u w:val="single"/>
        </w:rPr>
        <w:t xml:space="preserve">o przeciwdziałaniu praniu pieniędzy oraz finansowaniu terroryzmu jest osoba wymieniona </w:t>
      </w:r>
      <w:r w:rsidR="00E65E9E">
        <w:rPr>
          <w:i/>
          <w:iCs/>
          <w:sz w:val="22"/>
          <w:szCs w:val="22"/>
          <w:u w:val="single"/>
        </w:rPr>
        <w:br/>
      </w:r>
      <w:r w:rsidRPr="004B3668">
        <w:rPr>
          <w:i/>
          <w:iCs/>
          <w:sz w:val="22"/>
          <w:szCs w:val="22"/>
          <w:u w:val="single"/>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E65E9E">
        <w:rPr>
          <w:i/>
          <w:iCs/>
          <w:sz w:val="22"/>
          <w:szCs w:val="22"/>
          <w:u w:val="single"/>
        </w:rPr>
        <w:br/>
      </w:r>
      <w:r w:rsidRPr="004B3668">
        <w:rPr>
          <w:i/>
          <w:iCs/>
          <w:sz w:val="22"/>
          <w:szCs w:val="22"/>
          <w:u w:val="single"/>
        </w:rPr>
        <w:t xml:space="preserve">o którym mowa w art. 1 </w:t>
      </w:r>
      <w:proofErr w:type="spellStart"/>
      <w:r w:rsidRPr="004B3668">
        <w:rPr>
          <w:i/>
          <w:iCs/>
          <w:sz w:val="22"/>
          <w:szCs w:val="22"/>
          <w:u w:val="single"/>
        </w:rPr>
        <w:t>pkt</w:t>
      </w:r>
      <w:proofErr w:type="spellEnd"/>
      <w:r w:rsidRPr="004B3668">
        <w:rPr>
          <w:i/>
          <w:iCs/>
          <w:sz w:val="22"/>
          <w:szCs w:val="22"/>
          <w:u w:val="single"/>
        </w:rPr>
        <w:t xml:space="preserve"> 3 ustawy z dnia 13 kwietnia 2022 r. o szczególnych rozwiązaniach </w:t>
      </w:r>
      <w:r w:rsidR="00E65E9E">
        <w:rPr>
          <w:i/>
          <w:iCs/>
          <w:sz w:val="22"/>
          <w:szCs w:val="22"/>
          <w:u w:val="single"/>
        </w:rPr>
        <w:br/>
      </w:r>
      <w:r w:rsidRPr="004B3668">
        <w:rPr>
          <w:i/>
          <w:iCs/>
          <w:sz w:val="22"/>
          <w:szCs w:val="22"/>
          <w:u w:val="single"/>
        </w:rPr>
        <w:t xml:space="preserve">w zakresie przeciwdziałania wspieraniu agresji na Ukrainę oraz służących ochronie bezpieczeństwa narodowego; </w:t>
      </w:r>
    </w:p>
    <w:p w:rsidR="00886E30" w:rsidRPr="004B3668" w:rsidRDefault="00886E30" w:rsidP="00CE54BE">
      <w:pPr>
        <w:pStyle w:val="Default"/>
        <w:ind w:left="426" w:hanging="284"/>
        <w:jc w:val="both"/>
        <w:rPr>
          <w:sz w:val="22"/>
          <w:szCs w:val="22"/>
          <w:u w:val="single"/>
        </w:rPr>
      </w:pPr>
      <w:r w:rsidRPr="004B3668">
        <w:rPr>
          <w:i/>
          <w:iCs/>
          <w:sz w:val="22"/>
          <w:szCs w:val="22"/>
          <w:u w:val="single"/>
        </w:rPr>
        <w:t xml:space="preserve">3) wykonawcę, którego jednostką dominującą w rozumieniu art. 3 ust. 1 </w:t>
      </w:r>
      <w:proofErr w:type="spellStart"/>
      <w:r w:rsidRPr="004B3668">
        <w:rPr>
          <w:i/>
          <w:iCs/>
          <w:sz w:val="22"/>
          <w:szCs w:val="22"/>
          <w:u w:val="single"/>
        </w:rPr>
        <w:t>pkt</w:t>
      </w:r>
      <w:proofErr w:type="spellEnd"/>
      <w:r w:rsidRPr="004B3668">
        <w:rPr>
          <w:i/>
          <w:iCs/>
          <w:sz w:val="22"/>
          <w:szCs w:val="22"/>
          <w:u w:val="single"/>
        </w:rPr>
        <w:t xml:space="preserve">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4B3668">
        <w:rPr>
          <w:i/>
          <w:iCs/>
          <w:sz w:val="22"/>
          <w:szCs w:val="22"/>
          <w:u w:val="single"/>
        </w:rPr>
        <w:t>pkt</w:t>
      </w:r>
      <w:proofErr w:type="spellEnd"/>
      <w:r w:rsidRPr="004B3668">
        <w:rPr>
          <w:i/>
          <w:iCs/>
          <w:sz w:val="22"/>
          <w:szCs w:val="22"/>
          <w:u w:val="single"/>
        </w:rPr>
        <w:t xml:space="preserve"> 3 ustawy z dnia 13 kwietnia 2022 r. o szczególnych rozwiązaniach w zakresie przeciwdziałania wspieraniu agresji na Ukrainę oraz służących ochronie bezpieczeństwa narodowego. </w:t>
      </w:r>
    </w:p>
    <w:p w:rsidR="00886E30" w:rsidRPr="004B3668" w:rsidRDefault="00886E30" w:rsidP="00CE54BE">
      <w:pPr>
        <w:pStyle w:val="Default"/>
        <w:numPr>
          <w:ilvl w:val="0"/>
          <w:numId w:val="15"/>
        </w:numPr>
        <w:tabs>
          <w:tab w:val="clear" w:pos="720"/>
          <w:tab w:val="num" w:pos="426"/>
        </w:tabs>
        <w:ind w:left="426" w:hanging="284"/>
        <w:jc w:val="both"/>
        <w:rPr>
          <w:sz w:val="22"/>
          <w:szCs w:val="22"/>
          <w:u w:val="single"/>
        </w:rPr>
      </w:pPr>
      <w:r w:rsidRPr="004B3668">
        <w:rPr>
          <w:i/>
          <w:iCs/>
          <w:sz w:val="22"/>
          <w:szCs w:val="22"/>
          <w:u w:val="single"/>
        </w:rPr>
        <w:t xml:space="preserve">Wykluczenie, o którym mowa w </w:t>
      </w:r>
      <w:proofErr w:type="spellStart"/>
      <w:r w:rsidRPr="004B3668">
        <w:rPr>
          <w:i/>
          <w:iCs/>
          <w:sz w:val="22"/>
          <w:szCs w:val="22"/>
          <w:u w:val="single"/>
        </w:rPr>
        <w:t>pkt</w:t>
      </w:r>
      <w:proofErr w:type="spellEnd"/>
      <w:r w:rsidRPr="004B3668">
        <w:rPr>
          <w:i/>
          <w:iCs/>
          <w:sz w:val="22"/>
          <w:szCs w:val="22"/>
          <w:u w:val="single"/>
        </w:rPr>
        <w:t xml:space="preserve"> 5, następuje na okres trwania tych okoliczności. </w:t>
      </w:r>
    </w:p>
    <w:p w:rsidR="00886E30" w:rsidRPr="004B3668" w:rsidRDefault="00886E30" w:rsidP="00CE54BE">
      <w:pPr>
        <w:pStyle w:val="Default"/>
        <w:numPr>
          <w:ilvl w:val="0"/>
          <w:numId w:val="15"/>
        </w:numPr>
        <w:tabs>
          <w:tab w:val="clear" w:pos="720"/>
          <w:tab w:val="num" w:pos="426"/>
        </w:tabs>
        <w:ind w:left="426" w:hanging="284"/>
        <w:jc w:val="both"/>
        <w:rPr>
          <w:sz w:val="22"/>
          <w:szCs w:val="22"/>
          <w:u w:val="single"/>
        </w:rPr>
      </w:pPr>
      <w:r w:rsidRPr="004B3668">
        <w:rPr>
          <w:i/>
          <w:iCs/>
          <w:sz w:val="22"/>
          <w:szCs w:val="22"/>
          <w:u w:val="single"/>
        </w:rPr>
        <w:t xml:space="preserve">W przypadku Wykonawcy wykluczonego na podstawie art. 7 ust. 1 ustawy z dnia 13 kwietnia </w:t>
      </w:r>
      <w:r w:rsidR="00E65E9E">
        <w:rPr>
          <w:i/>
          <w:iCs/>
          <w:sz w:val="22"/>
          <w:szCs w:val="22"/>
          <w:u w:val="single"/>
        </w:rPr>
        <w:br/>
      </w:r>
      <w:r w:rsidRPr="004B3668">
        <w:rPr>
          <w:i/>
          <w:iCs/>
          <w:sz w:val="22"/>
          <w:szCs w:val="22"/>
          <w:u w:val="single"/>
        </w:rPr>
        <w:t>2022 r. o szczególnych rozwiązaniach w zakresie przeciwdziałania wspieraniu agresji na Ukrainę oraz służących ochronie bezpieczeństwa narodowego, Zamawiający odrzuca ofertę takiego Wykonawcy.”</w:t>
      </w:r>
    </w:p>
    <w:p w:rsidR="00886E30" w:rsidRPr="00DC7A60" w:rsidRDefault="00886E30" w:rsidP="00A723CE">
      <w:pPr>
        <w:pStyle w:val="Default"/>
        <w:jc w:val="both"/>
        <w:rPr>
          <w:color w:val="auto"/>
          <w:sz w:val="22"/>
          <w:szCs w:val="22"/>
        </w:rPr>
      </w:pPr>
    </w:p>
    <w:p w:rsidR="00886E30" w:rsidRPr="00DC7A60" w:rsidRDefault="00886E30" w:rsidP="00335702">
      <w:pPr>
        <w:pStyle w:val="Default"/>
        <w:shd w:val="clear" w:color="auto" w:fill="E0E0E0"/>
        <w:ind w:left="1620" w:hanging="1620"/>
        <w:jc w:val="both"/>
        <w:rPr>
          <w:smallCaps/>
          <w:color w:val="auto"/>
          <w:sz w:val="22"/>
          <w:szCs w:val="22"/>
        </w:rPr>
      </w:pPr>
      <w:r w:rsidRPr="00DC7A60">
        <w:rPr>
          <w:b/>
          <w:bCs/>
          <w:smallCaps/>
          <w:color w:val="auto"/>
        </w:rPr>
        <w:t>ROZDZIAŁ XV</w:t>
      </w:r>
      <w:r w:rsidRPr="00DC7A60">
        <w:rPr>
          <w:b/>
          <w:bCs/>
          <w:smallCaps/>
          <w:color w:val="auto"/>
          <w:sz w:val="22"/>
          <w:szCs w:val="22"/>
        </w:rPr>
        <w:t xml:space="preserve"> </w:t>
      </w:r>
      <w:r w:rsidRPr="00DC7A60">
        <w:rPr>
          <w:b/>
          <w:bCs/>
          <w:smallCaps/>
          <w:color w:val="auto"/>
          <w:sz w:val="22"/>
          <w:szCs w:val="22"/>
        </w:rPr>
        <w:tab/>
        <w:t xml:space="preserve">Warunki udziału w postępowaniu </w:t>
      </w:r>
    </w:p>
    <w:p w:rsidR="00886E30" w:rsidRPr="00DC7A60" w:rsidRDefault="00886E30" w:rsidP="00DB4419">
      <w:pPr>
        <w:pStyle w:val="Default"/>
        <w:spacing w:after="18"/>
        <w:jc w:val="both"/>
        <w:rPr>
          <w:color w:val="auto"/>
          <w:sz w:val="22"/>
          <w:szCs w:val="22"/>
        </w:rPr>
      </w:pPr>
      <w:r w:rsidRPr="00DC7A60">
        <w:rPr>
          <w:color w:val="auto"/>
          <w:sz w:val="22"/>
          <w:szCs w:val="22"/>
        </w:rPr>
        <w:t xml:space="preserve">1. O udzielenie zamówienia mogą ubiegać się wykonawcy, którzy: </w:t>
      </w:r>
    </w:p>
    <w:p w:rsidR="00886E30" w:rsidRPr="00DC7A60" w:rsidRDefault="00886E30" w:rsidP="00DB4419">
      <w:pPr>
        <w:pStyle w:val="Default"/>
        <w:spacing w:after="18"/>
        <w:ind w:firstLine="708"/>
        <w:jc w:val="both"/>
        <w:rPr>
          <w:color w:val="auto"/>
          <w:sz w:val="22"/>
          <w:szCs w:val="22"/>
        </w:rPr>
      </w:pPr>
      <w:r w:rsidRPr="00DC7A60">
        <w:rPr>
          <w:color w:val="auto"/>
          <w:sz w:val="22"/>
          <w:szCs w:val="22"/>
        </w:rPr>
        <w:t xml:space="preserve">1) nie podlegają wykluczeniu; </w:t>
      </w:r>
    </w:p>
    <w:p w:rsidR="00886E30" w:rsidRPr="00DC7A60" w:rsidRDefault="00886E30" w:rsidP="00DB4419">
      <w:pPr>
        <w:pStyle w:val="Default"/>
        <w:ind w:firstLine="708"/>
        <w:jc w:val="both"/>
        <w:rPr>
          <w:color w:val="auto"/>
          <w:sz w:val="22"/>
          <w:szCs w:val="22"/>
        </w:rPr>
      </w:pPr>
      <w:r w:rsidRPr="00DC7A60">
        <w:rPr>
          <w:color w:val="auto"/>
          <w:sz w:val="22"/>
          <w:szCs w:val="22"/>
        </w:rPr>
        <w:t xml:space="preserve">2) spełniający warunki udziału w postępowaniu określone w niniejszej SWZ. </w:t>
      </w:r>
    </w:p>
    <w:p w:rsidR="00886E30" w:rsidRPr="00DC7A60" w:rsidRDefault="00886E30" w:rsidP="00DB4419">
      <w:pPr>
        <w:pStyle w:val="Default"/>
        <w:jc w:val="both"/>
        <w:rPr>
          <w:color w:val="auto"/>
          <w:sz w:val="22"/>
          <w:szCs w:val="22"/>
        </w:rPr>
      </w:pPr>
    </w:p>
    <w:p w:rsidR="00886E30" w:rsidRPr="00DC7A60" w:rsidRDefault="00886E30" w:rsidP="00DB4419">
      <w:pPr>
        <w:pStyle w:val="Default"/>
        <w:jc w:val="both"/>
        <w:rPr>
          <w:color w:val="auto"/>
          <w:sz w:val="22"/>
          <w:szCs w:val="22"/>
        </w:rPr>
      </w:pPr>
      <w:r w:rsidRPr="00DC7A60">
        <w:rPr>
          <w:color w:val="auto"/>
          <w:sz w:val="22"/>
          <w:szCs w:val="22"/>
        </w:rPr>
        <w:t xml:space="preserve">2. Warunki udziału w postępowaniu mogą dotyczyć: </w:t>
      </w:r>
    </w:p>
    <w:p w:rsidR="00886E30" w:rsidRPr="00DC7A60" w:rsidRDefault="00886E30" w:rsidP="00DB4419">
      <w:pPr>
        <w:pStyle w:val="Default"/>
        <w:ind w:firstLine="708"/>
        <w:jc w:val="both"/>
        <w:rPr>
          <w:color w:val="auto"/>
          <w:sz w:val="22"/>
          <w:szCs w:val="22"/>
        </w:rPr>
      </w:pPr>
      <w:r w:rsidRPr="00DC7A60">
        <w:rPr>
          <w:color w:val="auto"/>
          <w:sz w:val="22"/>
          <w:szCs w:val="22"/>
        </w:rPr>
        <w:t xml:space="preserve">1) zdolności do występowania w obrocie gospodarczym; </w:t>
      </w:r>
    </w:p>
    <w:p w:rsidR="00886E30" w:rsidRPr="00DC7A60" w:rsidRDefault="00886E30" w:rsidP="00DB4419">
      <w:pPr>
        <w:pStyle w:val="Default"/>
        <w:ind w:left="708"/>
        <w:jc w:val="both"/>
        <w:rPr>
          <w:color w:val="auto"/>
          <w:sz w:val="22"/>
          <w:szCs w:val="22"/>
        </w:rPr>
      </w:pPr>
      <w:r w:rsidRPr="00DC7A60">
        <w:rPr>
          <w:color w:val="auto"/>
          <w:sz w:val="22"/>
          <w:szCs w:val="22"/>
        </w:rPr>
        <w:t xml:space="preserve">2) uprawnień do prowadzenia określonej działalności gospodarczej lub zawodowej, o ile wynika to </w:t>
      </w:r>
      <w:r w:rsidR="00E65E9E">
        <w:rPr>
          <w:color w:val="auto"/>
          <w:sz w:val="22"/>
          <w:szCs w:val="22"/>
        </w:rPr>
        <w:br/>
      </w:r>
      <w:r w:rsidRPr="00DC7A60">
        <w:rPr>
          <w:color w:val="auto"/>
          <w:sz w:val="22"/>
          <w:szCs w:val="22"/>
        </w:rPr>
        <w:t xml:space="preserve">z odrębnych przepisów; </w:t>
      </w:r>
    </w:p>
    <w:p w:rsidR="00886E30" w:rsidRPr="00DC7A60" w:rsidRDefault="00886E30" w:rsidP="00DB4419">
      <w:pPr>
        <w:pStyle w:val="Default"/>
        <w:ind w:firstLine="708"/>
        <w:jc w:val="both"/>
        <w:rPr>
          <w:color w:val="auto"/>
          <w:sz w:val="22"/>
          <w:szCs w:val="22"/>
        </w:rPr>
      </w:pPr>
      <w:r w:rsidRPr="00DC7A60">
        <w:rPr>
          <w:color w:val="auto"/>
          <w:sz w:val="22"/>
          <w:szCs w:val="22"/>
        </w:rPr>
        <w:t xml:space="preserve">3) sytuacji ekonomicznej lub finansowej; </w:t>
      </w:r>
    </w:p>
    <w:p w:rsidR="00886E30" w:rsidRPr="00DC7A60" w:rsidRDefault="00886E30" w:rsidP="00DB4419">
      <w:pPr>
        <w:pStyle w:val="Default"/>
        <w:ind w:firstLine="708"/>
        <w:jc w:val="both"/>
        <w:rPr>
          <w:color w:val="auto"/>
          <w:sz w:val="22"/>
          <w:szCs w:val="22"/>
        </w:rPr>
      </w:pPr>
      <w:r w:rsidRPr="00DC7A60">
        <w:rPr>
          <w:color w:val="auto"/>
          <w:sz w:val="22"/>
          <w:szCs w:val="22"/>
        </w:rPr>
        <w:t xml:space="preserve">4) zdolności technicznej lub zawodowej. </w:t>
      </w:r>
    </w:p>
    <w:p w:rsidR="00886E30" w:rsidRPr="00DC7A60" w:rsidRDefault="00886E30" w:rsidP="00DB4419">
      <w:pPr>
        <w:pStyle w:val="Default"/>
        <w:rPr>
          <w:color w:val="auto"/>
        </w:rPr>
      </w:pPr>
    </w:p>
    <w:p w:rsidR="00886E30" w:rsidRPr="00DC7A60" w:rsidRDefault="00886E30" w:rsidP="00DB4419">
      <w:pPr>
        <w:pStyle w:val="Default"/>
        <w:spacing w:after="17"/>
        <w:jc w:val="both"/>
        <w:rPr>
          <w:color w:val="auto"/>
          <w:sz w:val="22"/>
          <w:szCs w:val="22"/>
        </w:rPr>
      </w:pPr>
      <w:r w:rsidRPr="00DC7A60">
        <w:rPr>
          <w:color w:val="auto"/>
          <w:sz w:val="22"/>
          <w:szCs w:val="22"/>
        </w:rPr>
        <w:t xml:space="preserve">3. O udzielenie zamówienia mogą ubiegać się wykonawcy, którzy spełniają warunki dotyczące: </w:t>
      </w:r>
    </w:p>
    <w:p w:rsidR="00886E30" w:rsidRPr="00E65E9E" w:rsidRDefault="00886E30" w:rsidP="00E65E9E">
      <w:pPr>
        <w:pStyle w:val="Default"/>
        <w:ind w:left="709"/>
        <w:jc w:val="both"/>
        <w:rPr>
          <w:color w:val="auto"/>
          <w:sz w:val="22"/>
          <w:szCs w:val="22"/>
        </w:rPr>
      </w:pPr>
      <w:r w:rsidRPr="00E65E9E">
        <w:rPr>
          <w:color w:val="auto"/>
          <w:sz w:val="22"/>
          <w:szCs w:val="22"/>
        </w:rPr>
        <w:t xml:space="preserve">1) </w:t>
      </w:r>
      <w:r w:rsidRPr="00CE54BE">
        <w:rPr>
          <w:color w:val="auto"/>
          <w:sz w:val="22"/>
          <w:szCs w:val="22"/>
          <w:u w:val="single"/>
        </w:rPr>
        <w:t xml:space="preserve">uprawnień do prowadzenia określonej działalności gospodarczej lub zawodowej, o ile wynika to </w:t>
      </w:r>
      <w:r w:rsidR="00E65E9E" w:rsidRPr="00CE54BE">
        <w:rPr>
          <w:color w:val="auto"/>
          <w:sz w:val="22"/>
          <w:szCs w:val="22"/>
          <w:u w:val="single"/>
        </w:rPr>
        <w:br/>
      </w:r>
      <w:r w:rsidRPr="00CE54BE">
        <w:rPr>
          <w:color w:val="auto"/>
          <w:sz w:val="22"/>
          <w:szCs w:val="22"/>
          <w:u w:val="single"/>
        </w:rPr>
        <w:t>z odrębnych przepisów:</w:t>
      </w:r>
      <w:r w:rsidRPr="00E65E9E">
        <w:rPr>
          <w:color w:val="auto"/>
          <w:sz w:val="22"/>
          <w:szCs w:val="22"/>
        </w:rPr>
        <w:t xml:space="preserve"> </w:t>
      </w:r>
    </w:p>
    <w:p w:rsidR="00886E30" w:rsidRPr="00DC7A60" w:rsidRDefault="00886E30" w:rsidP="00E65E9E">
      <w:pPr>
        <w:pStyle w:val="Akapitzlist"/>
        <w:numPr>
          <w:ilvl w:val="1"/>
          <w:numId w:val="17"/>
        </w:numPr>
        <w:tabs>
          <w:tab w:val="clear" w:pos="540"/>
          <w:tab w:val="num" w:pos="709"/>
          <w:tab w:val="left" w:pos="993"/>
        </w:tabs>
        <w:suppressAutoHyphens/>
        <w:spacing w:after="0" w:line="240" w:lineRule="auto"/>
        <w:ind w:left="709" w:firstLine="0"/>
        <w:jc w:val="both"/>
        <w:rPr>
          <w:rFonts w:cs="Calibri"/>
          <w:lang w:eastAsia="ar-SA"/>
        </w:rPr>
      </w:pPr>
      <w:r w:rsidRPr="00DC7A60">
        <w:rPr>
          <w:szCs w:val="22"/>
        </w:rPr>
        <w:t>Zamawiający uzna za spełniony warunek jeżeli wykonawca wykaże</w:t>
      </w:r>
      <w:r>
        <w:rPr>
          <w:szCs w:val="22"/>
        </w:rPr>
        <w:t>,</w:t>
      </w:r>
      <w:r w:rsidRPr="00DC7A60">
        <w:rPr>
          <w:szCs w:val="22"/>
        </w:rPr>
        <w:t xml:space="preserve"> że</w:t>
      </w:r>
      <w:r>
        <w:rPr>
          <w:szCs w:val="22"/>
        </w:rPr>
        <w:t xml:space="preserve">  </w:t>
      </w:r>
      <w:r w:rsidRPr="00B1364D">
        <w:rPr>
          <w:szCs w:val="22"/>
        </w:rPr>
        <w:t>posiada</w:t>
      </w:r>
      <w:r>
        <w:rPr>
          <w:szCs w:val="22"/>
        </w:rPr>
        <w:t>ją aktualny wpis</w:t>
      </w:r>
      <w:r w:rsidRPr="00B1364D">
        <w:rPr>
          <w:szCs w:val="22"/>
        </w:rPr>
        <w:t xml:space="preserve"> do rejestru przedsiębiorców produkujących tablice rejestracyjne, prowadzonego przez marszałka województwa właściwego ze względu na siedzibę przedsiębiorcy, zgodnie z art. 75a ustawy </w:t>
      </w:r>
      <w:r w:rsidR="00E65E9E">
        <w:rPr>
          <w:szCs w:val="22"/>
        </w:rPr>
        <w:br/>
      </w:r>
      <w:r w:rsidRPr="00B1364D">
        <w:rPr>
          <w:szCs w:val="22"/>
        </w:rPr>
        <w:t>z 20 czerwca 1997 r. Prawo o ruchu drogowym (t. j. Dz</w:t>
      </w:r>
      <w:r>
        <w:rPr>
          <w:szCs w:val="22"/>
        </w:rPr>
        <w:t>. U. z 2022 r. poz. 980 ze zm.)</w:t>
      </w:r>
      <w:r w:rsidRPr="00DC7A60">
        <w:rPr>
          <w:rFonts w:cs="Calibri"/>
          <w:lang w:eastAsia="ar-SA"/>
        </w:rPr>
        <w:t>,</w:t>
      </w:r>
    </w:p>
    <w:p w:rsidR="00886E30" w:rsidRPr="00DC7A60" w:rsidRDefault="00886E30" w:rsidP="00FC38CD">
      <w:pPr>
        <w:pStyle w:val="Default"/>
        <w:jc w:val="both"/>
        <w:rPr>
          <w:color w:val="auto"/>
          <w:sz w:val="22"/>
          <w:szCs w:val="22"/>
        </w:rPr>
      </w:pPr>
    </w:p>
    <w:p w:rsidR="00886E30" w:rsidRPr="00F20951" w:rsidRDefault="00886E30" w:rsidP="00F20951">
      <w:pPr>
        <w:pStyle w:val="Default"/>
        <w:ind w:firstLine="708"/>
        <w:jc w:val="both"/>
        <w:rPr>
          <w:color w:val="auto"/>
          <w:sz w:val="22"/>
          <w:szCs w:val="22"/>
          <w:u w:val="single"/>
        </w:rPr>
      </w:pPr>
      <w:r w:rsidRPr="00DC7A60">
        <w:rPr>
          <w:color w:val="auto"/>
          <w:sz w:val="22"/>
          <w:szCs w:val="22"/>
          <w:u w:val="single"/>
        </w:rPr>
        <w:t xml:space="preserve">2) zdolności technicznej lub zawodowej: </w:t>
      </w:r>
    </w:p>
    <w:p w:rsidR="00886E30" w:rsidRPr="00DC7A60" w:rsidRDefault="00886E30" w:rsidP="00F20951">
      <w:pPr>
        <w:pStyle w:val="Default"/>
        <w:numPr>
          <w:ilvl w:val="0"/>
          <w:numId w:val="1"/>
        </w:numPr>
        <w:jc w:val="both"/>
        <w:rPr>
          <w:color w:val="auto"/>
          <w:sz w:val="22"/>
          <w:szCs w:val="22"/>
        </w:rPr>
      </w:pPr>
      <w:r w:rsidRPr="00DC7A60">
        <w:rPr>
          <w:color w:val="auto"/>
          <w:sz w:val="22"/>
          <w:szCs w:val="22"/>
        </w:rPr>
        <w:t>Zamawiający uzna za spełniony warunek dotyczący zdolności technicznej lub zawodowej jeżeli wykonawca wykaże</w:t>
      </w:r>
      <w:r>
        <w:rPr>
          <w:color w:val="auto"/>
          <w:sz w:val="22"/>
          <w:szCs w:val="22"/>
        </w:rPr>
        <w:t>,</w:t>
      </w:r>
      <w:r w:rsidRPr="00DC7A60">
        <w:rPr>
          <w:color w:val="auto"/>
          <w:sz w:val="22"/>
          <w:szCs w:val="22"/>
        </w:rPr>
        <w:t xml:space="preserve"> że</w:t>
      </w:r>
      <w:r w:rsidRPr="00DC7A60">
        <w:rPr>
          <w:bCs/>
          <w:color w:val="auto"/>
          <w:sz w:val="22"/>
          <w:szCs w:val="22"/>
        </w:rPr>
        <w:t xml:space="preserve"> wykonał </w:t>
      </w:r>
      <w:r w:rsidRPr="00DC7A60">
        <w:rPr>
          <w:color w:val="auto"/>
          <w:sz w:val="22"/>
          <w:szCs w:val="22"/>
        </w:rPr>
        <w:t xml:space="preserve">nie wcześniej niż w okresie ostatnich </w:t>
      </w:r>
      <w:r w:rsidRPr="00DC7A60">
        <w:rPr>
          <w:b/>
          <w:color w:val="auto"/>
          <w:sz w:val="22"/>
          <w:szCs w:val="22"/>
          <w:u w:val="single"/>
        </w:rPr>
        <w:t>3 lat</w:t>
      </w:r>
      <w:r w:rsidRPr="00DC7A60">
        <w:rPr>
          <w:color w:val="auto"/>
          <w:sz w:val="22"/>
          <w:szCs w:val="22"/>
          <w:u w:val="single"/>
        </w:rPr>
        <w:t>,</w:t>
      </w:r>
      <w:r w:rsidRPr="00DC7A60">
        <w:rPr>
          <w:color w:val="auto"/>
          <w:sz w:val="22"/>
          <w:szCs w:val="22"/>
        </w:rPr>
        <w:t xml:space="preserve"> a jeżeli okres prowadzenia działalności jest krótszy - w tym okresie, co najmniej </w:t>
      </w:r>
      <w:r w:rsidRPr="00DC7A60">
        <w:rPr>
          <w:bCs/>
          <w:color w:val="auto"/>
          <w:sz w:val="22"/>
          <w:szCs w:val="22"/>
        </w:rPr>
        <w:t xml:space="preserve">jedną dostawą </w:t>
      </w:r>
      <w:r w:rsidRPr="00DC7A60">
        <w:rPr>
          <w:color w:val="auto"/>
          <w:sz w:val="22"/>
          <w:szCs w:val="22"/>
        </w:rPr>
        <w:t xml:space="preserve">polegającą na </w:t>
      </w:r>
      <w:r>
        <w:rPr>
          <w:b/>
          <w:color w:val="auto"/>
          <w:sz w:val="22"/>
          <w:szCs w:val="22"/>
        </w:rPr>
        <w:t>dostawie tablic rejestracyjnych o</w:t>
      </w:r>
      <w:r>
        <w:rPr>
          <w:color w:val="auto"/>
          <w:sz w:val="22"/>
          <w:szCs w:val="22"/>
        </w:rPr>
        <w:t xml:space="preserve"> </w:t>
      </w:r>
      <w:r w:rsidRPr="00DC7A60">
        <w:rPr>
          <w:color w:val="auto"/>
          <w:sz w:val="22"/>
          <w:szCs w:val="22"/>
        </w:rPr>
        <w:t xml:space="preserve">wartości zamówienia nie mniejszej niż </w:t>
      </w:r>
      <w:r>
        <w:rPr>
          <w:b/>
          <w:color w:val="auto"/>
          <w:sz w:val="22"/>
          <w:szCs w:val="22"/>
        </w:rPr>
        <w:t>8</w:t>
      </w:r>
      <w:r w:rsidRPr="00DC7A60">
        <w:rPr>
          <w:b/>
          <w:color w:val="auto"/>
          <w:sz w:val="22"/>
          <w:szCs w:val="22"/>
        </w:rPr>
        <w:t>0.000</w:t>
      </w:r>
      <w:r w:rsidRPr="00DC7A60">
        <w:rPr>
          <w:b/>
          <w:bCs/>
          <w:color w:val="auto"/>
          <w:sz w:val="22"/>
          <w:szCs w:val="22"/>
        </w:rPr>
        <w:t xml:space="preserve"> zł </w:t>
      </w:r>
      <w:r w:rsidRPr="00DC7A60">
        <w:rPr>
          <w:b/>
          <w:color w:val="auto"/>
          <w:sz w:val="22"/>
          <w:szCs w:val="22"/>
        </w:rPr>
        <w:t>brutto (słownie</w:t>
      </w:r>
      <w:r>
        <w:rPr>
          <w:b/>
          <w:color w:val="auto"/>
          <w:sz w:val="22"/>
          <w:szCs w:val="22"/>
        </w:rPr>
        <w:t>: osiemdziesiąt</w:t>
      </w:r>
      <w:r w:rsidRPr="00DC7A60">
        <w:rPr>
          <w:b/>
          <w:color w:val="auto"/>
          <w:sz w:val="22"/>
          <w:szCs w:val="22"/>
        </w:rPr>
        <w:t xml:space="preserve"> tysięcy złotych brutto). </w:t>
      </w:r>
    </w:p>
    <w:p w:rsidR="00886E30" w:rsidRPr="00B1364D" w:rsidRDefault="00886E30" w:rsidP="00F20951">
      <w:pPr>
        <w:spacing w:line="144" w:lineRule="auto"/>
        <w:ind w:left="709"/>
        <w:jc w:val="both"/>
        <w:rPr>
          <w:iCs/>
          <w:sz w:val="22"/>
          <w:szCs w:val="22"/>
        </w:rPr>
      </w:pPr>
    </w:p>
    <w:p w:rsidR="00886E30" w:rsidRPr="00CE54BE" w:rsidRDefault="00886E30" w:rsidP="00CE54BE">
      <w:pPr>
        <w:ind w:left="708"/>
        <w:jc w:val="both"/>
        <w:rPr>
          <w:iCs/>
          <w:sz w:val="22"/>
          <w:szCs w:val="22"/>
        </w:rPr>
      </w:pPr>
      <w:r w:rsidRPr="00B1364D">
        <w:rPr>
          <w:iCs/>
          <w:sz w:val="22"/>
          <w:szCs w:val="22"/>
        </w:rPr>
        <w:lastRenderedPageBreak/>
        <w:t>Wykonawca nie może sumować dostaw z kilku inwestycji, (realizowanych w ramach oddzielnych umów) dla uzyskania wymaganych zakresów prac i wartości porównywalnych.</w:t>
      </w:r>
    </w:p>
    <w:p w:rsidR="00886E30" w:rsidRPr="00973B0F" w:rsidRDefault="00886E30" w:rsidP="00973B0F">
      <w:pPr>
        <w:pStyle w:val="Default"/>
        <w:ind w:left="708"/>
        <w:jc w:val="both"/>
        <w:rPr>
          <w:color w:val="auto"/>
          <w:sz w:val="22"/>
          <w:szCs w:val="22"/>
          <w:u w:val="single"/>
        </w:rPr>
      </w:pPr>
      <w:r w:rsidRPr="00DC7A60">
        <w:rPr>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rsidR="00886E30" w:rsidRPr="00DC7A60" w:rsidRDefault="00886E30" w:rsidP="00F17231">
      <w:pPr>
        <w:pStyle w:val="Default"/>
        <w:rPr>
          <w:color w:val="auto"/>
        </w:rPr>
      </w:pPr>
    </w:p>
    <w:p w:rsidR="00886E30" w:rsidRPr="00DC7A60" w:rsidRDefault="00CE54BE" w:rsidP="00F17231">
      <w:pPr>
        <w:pStyle w:val="Default"/>
        <w:spacing w:after="18"/>
        <w:jc w:val="both"/>
        <w:rPr>
          <w:color w:val="auto"/>
          <w:sz w:val="22"/>
          <w:szCs w:val="22"/>
        </w:rPr>
      </w:pPr>
      <w:r>
        <w:rPr>
          <w:color w:val="auto"/>
          <w:sz w:val="22"/>
          <w:szCs w:val="22"/>
        </w:rPr>
        <w:t>4</w:t>
      </w:r>
      <w:r w:rsidR="00886E30" w:rsidRPr="00DC7A60">
        <w:rPr>
          <w:color w:val="auto"/>
          <w:sz w:val="22"/>
          <w:szCs w:val="22"/>
        </w:rPr>
        <w:t xml:space="preserve">. Udostępnianie zasobów: </w:t>
      </w:r>
    </w:p>
    <w:p w:rsidR="00886E30" w:rsidRPr="00DC7A60" w:rsidRDefault="00886E30" w:rsidP="00F17231">
      <w:pPr>
        <w:pStyle w:val="Default"/>
        <w:spacing w:after="18"/>
        <w:ind w:left="708"/>
        <w:jc w:val="both"/>
        <w:rPr>
          <w:color w:val="auto"/>
          <w:sz w:val="22"/>
          <w:szCs w:val="22"/>
        </w:rPr>
      </w:pPr>
      <w:r w:rsidRPr="00DC7A60">
        <w:rPr>
          <w:color w:val="auto"/>
          <w:sz w:val="22"/>
          <w:szCs w:val="22"/>
        </w:rPr>
        <w:t xml:space="preserve">1) Wykonawca może w celu potwierdzenia spełniania warunków udziału w postępowaniu, </w:t>
      </w:r>
      <w:r w:rsidR="00E65E9E">
        <w:rPr>
          <w:color w:val="auto"/>
          <w:sz w:val="22"/>
          <w:szCs w:val="22"/>
        </w:rPr>
        <w:br/>
      </w:r>
      <w:r w:rsidRPr="00DC7A60">
        <w:rPr>
          <w:color w:val="auto"/>
          <w:sz w:val="22"/>
          <w:szCs w:val="22"/>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86E30" w:rsidRPr="00DC7A60" w:rsidRDefault="00886E30" w:rsidP="00F17231">
      <w:pPr>
        <w:pStyle w:val="Default"/>
        <w:spacing w:after="18"/>
        <w:ind w:left="708"/>
        <w:jc w:val="both"/>
        <w:rPr>
          <w:color w:val="auto"/>
          <w:sz w:val="22"/>
          <w:szCs w:val="22"/>
        </w:rPr>
      </w:pPr>
      <w:r w:rsidRPr="00DC7A60">
        <w:rPr>
          <w:color w:val="auto"/>
          <w:sz w:val="22"/>
          <w:szCs w:val="22"/>
        </w:rPr>
        <w:t xml:space="preserve">2) W odniesieniu do warunków dotyczących wykształcenia, kwalifikacji zawodowych lub doświadczenia, wykonawcy mogą polegać na zdolnościach podmiotów udostępniających zasoby, </w:t>
      </w:r>
      <w:r w:rsidRPr="00DC7A60">
        <w:rPr>
          <w:bCs/>
          <w:color w:val="auto"/>
          <w:sz w:val="22"/>
          <w:szCs w:val="22"/>
        </w:rPr>
        <w:t xml:space="preserve">jeśli podmioty te wykonają roboty budowlane lub usługi, do realizacji których te zdolności są wymagane. </w:t>
      </w:r>
    </w:p>
    <w:p w:rsidR="00886E30" w:rsidRPr="00DC7A60" w:rsidRDefault="00886E30" w:rsidP="00F17231">
      <w:pPr>
        <w:pStyle w:val="Default"/>
        <w:spacing w:after="18"/>
        <w:ind w:left="708"/>
        <w:jc w:val="both"/>
        <w:rPr>
          <w:color w:val="auto"/>
          <w:sz w:val="22"/>
          <w:szCs w:val="22"/>
        </w:rPr>
      </w:pPr>
      <w:r w:rsidRPr="00DC7A60">
        <w:rPr>
          <w:color w:val="auto"/>
          <w:sz w:val="22"/>
          <w:szCs w:val="22"/>
        </w:rPr>
        <w:t xml:space="preserve">3) Wykonawca, który polega na zdolnościach lub sytuacji podmiotów udostępniających zasoby, </w:t>
      </w:r>
      <w:r w:rsidRPr="00DC7A60">
        <w:rPr>
          <w:bCs/>
          <w:color w:val="auto"/>
          <w:sz w:val="22"/>
          <w:szCs w:val="22"/>
        </w:rPr>
        <w:t xml:space="preserve">składa wraz z ofertą, zobowiązanie podmiotu udostępniającego </w:t>
      </w:r>
      <w:r w:rsidRPr="00DC7A60">
        <w:rPr>
          <w:color w:val="auto"/>
          <w:sz w:val="22"/>
          <w:szCs w:val="22"/>
        </w:rPr>
        <w:t xml:space="preserve">zasoby do oddania mu do dyspozycji niezbędnych zasobów na potrzeby realizacji danego zamówienia </w:t>
      </w:r>
      <w:r w:rsidRPr="00DC7A60">
        <w:rPr>
          <w:bCs/>
          <w:color w:val="auto"/>
          <w:sz w:val="22"/>
          <w:szCs w:val="22"/>
        </w:rPr>
        <w:t xml:space="preserve">lub inny podmiotowy środek dowodowy </w:t>
      </w:r>
      <w:r w:rsidRPr="00DC7A60">
        <w:rPr>
          <w:color w:val="auto"/>
          <w:sz w:val="22"/>
          <w:szCs w:val="22"/>
        </w:rPr>
        <w:t xml:space="preserve">potwierdzający, że wykonawca realizując zamówienie, będzie dysponował niezbędnymi zasobami tych podmiotów. </w:t>
      </w:r>
      <w:r w:rsidRPr="00DC7A60">
        <w:rPr>
          <w:bCs/>
          <w:color w:val="auto"/>
          <w:sz w:val="22"/>
          <w:szCs w:val="22"/>
        </w:rPr>
        <w:t xml:space="preserve">Uwaga: ww. zobowiązanie lub inny podmiotowy środek dowodowy wykonawca musi dołączyć do oferty – jeżeli dotyczy. </w:t>
      </w:r>
    </w:p>
    <w:p w:rsidR="00886E30" w:rsidRPr="00DC7A60" w:rsidRDefault="00886E30" w:rsidP="00F17231">
      <w:pPr>
        <w:pStyle w:val="Default"/>
        <w:spacing w:after="18"/>
        <w:ind w:left="708"/>
        <w:jc w:val="both"/>
        <w:rPr>
          <w:color w:val="auto"/>
          <w:sz w:val="22"/>
          <w:szCs w:val="22"/>
        </w:rPr>
      </w:pPr>
      <w:r w:rsidRPr="00DC7A60">
        <w:rPr>
          <w:color w:val="auto"/>
          <w:sz w:val="22"/>
          <w:szCs w:val="22"/>
        </w:rPr>
        <w:t xml:space="preserve">4) Zobowiązanie podmiotu udostępniającego zasoby, o którym mowa w pkt.6 </w:t>
      </w:r>
      <w:proofErr w:type="spellStart"/>
      <w:r w:rsidRPr="00DC7A60">
        <w:rPr>
          <w:color w:val="auto"/>
          <w:sz w:val="22"/>
          <w:szCs w:val="22"/>
        </w:rPr>
        <w:t>ppkt</w:t>
      </w:r>
      <w:proofErr w:type="spellEnd"/>
      <w:r w:rsidRPr="00DC7A60">
        <w:rPr>
          <w:color w:val="auto"/>
          <w:sz w:val="22"/>
          <w:szCs w:val="22"/>
        </w:rPr>
        <w:t xml:space="preserve">. 3, potwierdza, że stosunek łączący wykonawcę z podmiotami udostępniającymi zasoby gwarantuje rzeczywisty dostęp do tych zasobów oraz określa, w szczególności: </w:t>
      </w:r>
    </w:p>
    <w:p w:rsidR="00886E30" w:rsidRPr="00DC7A60" w:rsidRDefault="00886E30" w:rsidP="00F17231">
      <w:pPr>
        <w:pStyle w:val="Default"/>
        <w:spacing w:after="18"/>
        <w:ind w:firstLine="708"/>
        <w:jc w:val="both"/>
        <w:rPr>
          <w:color w:val="auto"/>
          <w:sz w:val="22"/>
          <w:szCs w:val="22"/>
        </w:rPr>
      </w:pPr>
      <w:r w:rsidRPr="00DC7A60">
        <w:rPr>
          <w:color w:val="auto"/>
          <w:sz w:val="22"/>
          <w:szCs w:val="22"/>
        </w:rPr>
        <w:t xml:space="preserve">− zakres dostępnych wykonawcy zasobów podmiotu udostępniającego zasoby; </w:t>
      </w:r>
    </w:p>
    <w:p w:rsidR="00886E30" w:rsidRPr="00DC7A60" w:rsidRDefault="00886E30" w:rsidP="00500793">
      <w:pPr>
        <w:pStyle w:val="Default"/>
        <w:ind w:left="708"/>
        <w:jc w:val="both"/>
        <w:rPr>
          <w:color w:val="auto"/>
          <w:sz w:val="22"/>
          <w:szCs w:val="22"/>
        </w:rPr>
      </w:pPr>
      <w:r w:rsidRPr="00DC7A60">
        <w:rPr>
          <w:color w:val="auto"/>
          <w:sz w:val="22"/>
          <w:szCs w:val="22"/>
        </w:rPr>
        <w:t>− sposób i okres udostępnienia wykonawcy i wykorzystania przez niego zasobów podmiotu udostępniającego te zasoby przy wykonywaniu zamówienia;</w:t>
      </w:r>
    </w:p>
    <w:p w:rsidR="00886E30" w:rsidRPr="00DC7A60" w:rsidRDefault="00886E30" w:rsidP="00500793">
      <w:pPr>
        <w:pStyle w:val="Default"/>
        <w:ind w:left="708"/>
        <w:jc w:val="both"/>
        <w:rPr>
          <w:color w:val="auto"/>
          <w:sz w:val="22"/>
          <w:szCs w:val="22"/>
        </w:rPr>
      </w:pPr>
      <w:r w:rsidRPr="00DC7A60">
        <w:rPr>
          <w:color w:val="auto"/>
          <w:sz w:val="22"/>
          <w:szCs w:val="22"/>
        </w:rPr>
        <w:t xml:space="preserve">- czy </w:t>
      </w:r>
      <w:r w:rsidRPr="00DC7A60">
        <w:rPr>
          <w:color w:val="auto"/>
          <w:szCs w:val="22"/>
        </w:rPr>
        <w:t xml:space="preserve">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886E30" w:rsidRPr="00DC7A60" w:rsidRDefault="00886E30" w:rsidP="00500793">
      <w:pPr>
        <w:pStyle w:val="Default"/>
        <w:ind w:left="708"/>
        <w:jc w:val="both"/>
        <w:rPr>
          <w:color w:val="auto"/>
          <w:sz w:val="22"/>
          <w:szCs w:val="22"/>
        </w:rPr>
      </w:pPr>
      <w:r w:rsidRPr="00DC7A60">
        <w:rPr>
          <w:color w:val="auto"/>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886E30" w:rsidRPr="00DC7A60" w:rsidRDefault="00886E30" w:rsidP="00500793">
      <w:pPr>
        <w:pStyle w:val="Default"/>
        <w:ind w:left="708"/>
        <w:jc w:val="both"/>
        <w:rPr>
          <w:color w:val="auto"/>
          <w:sz w:val="22"/>
          <w:szCs w:val="22"/>
        </w:rPr>
      </w:pPr>
      <w:r w:rsidRPr="00DC7A60">
        <w:rPr>
          <w:color w:val="auto"/>
          <w:sz w:val="22"/>
          <w:szCs w:val="22"/>
        </w:rPr>
        <w:t xml:space="preserve">6) Wykonawca nie może, po upływie terminu składania ofert, powoływać się na zdolności lub sytuację podmiotów udostępniających zasoby, jeżeli na etapie składania ofert nie polegał on </w:t>
      </w:r>
      <w:r w:rsidR="00E65E9E">
        <w:rPr>
          <w:color w:val="auto"/>
          <w:sz w:val="22"/>
          <w:szCs w:val="22"/>
        </w:rPr>
        <w:br/>
      </w:r>
      <w:r w:rsidRPr="00DC7A60">
        <w:rPr>
          <w:color w:val="auto"/>
          <w:sz w:val="22"/>
          <w:szCs w:val="22"/>
        </w:rPr>
        <w:t xml:space="preserve">w danym zakresie na zdolnościach lub sytuacji podmiotów udostępniających zasoby. </w:t>
      </w:r>
    </w:p>
    <w:p w:rsidR="00886E30" w:rsidRDefault="00886E30" w:rsidP="00500793">
      <w:pPr>
        <w:pStyle w:val="Default"/>
        <w:ind w:left="708"/>
        <w:jc w:val="both"/>
        <w:rPr>
          <w:color w:val="auto"/>
          <w:sz w:val="22"/>
          <w:szCs w:val="22"/>
        </w:rPr>
      </w:pPr>
      <w:r w:rsidRPr="00DC7A60">
        <w:rPr>
          <w:color w:val="auto"/>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E65E9E">
        <w:rPr>
          <w:color w:val="auto"/>
          <w:sz w:val="22"/>
          <w:szCs w:val="22"/>
        </w:rPr>
        <w:br/>
      </w:r>
      <w:r w:rsidRPr="00DC7A60">
        <w:rPr>
          <w:color w:val="auto"/>
          <w:sz w:val="22"/>
          <w:szCs w:val="22"/>
        </w:rPr>
        <w:t xml:space="preserve">w niniejszej </w:t>
      </w:r>
      <w:proofErr w:type="spellStart"/>
      <w:r w:rsidRPr="00DC7A60">
        <w:rPr>
          <w:color w:val="auto"/>
          <w:sz w:val="22"/>
          <w:szCs w:val="22"/>
        </w:rPr>
        <w:t>swz</w:t>
      </w:r>
      <w:proofErr w:type="spellEnd"/>
      <w:r w:rsidRPr="00DC7A60">
        <w:rPr>
          <w:color w:val="auto"/>
          <w:sz w:val="22"/>
          <w:szCs w:val="22"/>
        </w:rPr>
        <w:t xml:space="preserve"> oraz bada, czy nie zachodzą wobec tego podmiotu podstawy wykluczenia, które zostały przewidziane względem wykonawcy. </w:t>
      </w:r>
    </w:p>
    <w:p w:rsidR="00886E30" w:rsidRPr="00DC7A60" w:rsidRDefault="00886E30" w:rsidP="00F17231">
      <w:pPr>
        <w:pStyle w:val="Default"/>
        <w:jc w:val="both"/>
        <w:rPr>
          <w:color w:val="auto"/>
        </w:rPr>
      </w:pPr>
    </w:p>
    <w:p w:rsidR="00886E30" w:rsidRPr="00FC51A8" w:rsidRDefault="00886E30" w:rsidP="00FC51A8">
      <w:pPr>
        <w:pStyle w:val="Default"/>
        <w:jc w:val="both"/>
        <w:rPr>
          <w:b/>
          <w:bCs/>
          <w:color w:val="auto"/>
          <w:sz w:val="22"/>
          <w:szCs w:val="22"/>
        </w:rPr>
      </w:pPr>
      <w:r w:rsidRPr="00DC7A60">
        <w:rPr>
          <w:b/>
          <w:bCs/>
          <w:color w:val="auto"/>
        </w:rPr>
        <w:t>ROZDZIAŁ XVI</w:t>
      </w:r>
      <w:r w:rsidRPr="00DC7A60">
        <w:rPr>
          <w:b/>
          <w:bCs/>
          <w:color w:val="auto"/>
          <w:sz w:val="22"/>
          <w:szCs w:val="22"/>
        </w:rPr>
        <w:t xml:space="preserve"> Wykaz oświadczeń i dokumentów składanych wraz z ofertą</w:t>
      </w:r>
    </w:p>
    <w:p w:rsidR="00886E30" w:rsidRPr="00DC7A60" w:rsidRDefault="00886E30" w:rsidP="00281D59">
      <w:pPr>
        <w:pStyle w:val="Default"/>
        <w:spacing w:after="13"/>
        <w:jc w:val="both"/>
        <w:rPr>
          <w:color w:val="auto"/>
          <w:sz w:val="22"/>
          <w:szCs w:val="22"/>
        </w:rPr>
      </w:pPr>
      <w:r w:rsidRPr="00DC7A60">
        <w:rPr>
          <w:color w:val="auto"/>
          <w:sz w:val="22"/>
          <w:szCs w:val="22"/>
        </w:rPr>
        <w:t xml:space="preserve">1. Oferta składana jest pod rygorem nieważności </w:t>
      </w:r>
      <w:r w:rsidRPr="00DC7A60">
        <w:rPr>
          <w:bCs/>
          <w:color w:val="auto"/>
          <w:sz w:val="22"/>
          <w:szCs w:val="22"/>
        </w:rPr>
        <w:t xml:space="preserve">w formie elektronicznej lub w postaci elektronicznej opatrzonej podpisem zaufanym lub podpisem osobistym. </w:t>
      </w:r>
    </w:p>
    <w:p w:rsidR="00886E30" w:rsidRPr="00DC7A60" w:rsidRDefault="00886E30" w:rsidP="00281D59">
      <w:pPr>
        <w:pStyle w:val="Default"/>
        <w:spacing w:after="13"/>
        <w:jc w:val="both"/>
        <w:rPr>
          <w:color w:val="auto"/>
          <w:sz w:val="22"/>
          <w:szCs w:val="22"/>
        </w:rPr>
      </w:pPr>
      <w:r w:rsidRPr="00DC7A60">
        <w:rPr>
          <w:color w:val="auto"/>
          <w:sz w:val="22"/>
          <w:szCs w:val="22"/>
        </w:rPr>
        <w:t>2. Oferta cenowa musi być sporządzona na Formularzu Ofertowym</w:t>
      </w:r>
      <w:r>
        <w:rPr>
          <w:color w:val="auto"/>
          <w:sz w:val="22"/>
          <w:szCs w:val="22"/>
        </w:rPr>
        <w:t xml:space="preserve"> wraz z załącznikiem</w:t>
      </w:r>
      <w:r w:rsidRPr="00DC7A60">
        <w:rPr>
          <w:color w:val="auto"/>
          <w:sz w:val="22"/>
          <w:szCs w:val="22"/>
        </w:rPr>
        <w:t xml:space="preserve">, według wzoru stanowiącego </w:t>
      </w:r>
      <w:r w:rsidRPr="00DC7A60">
        <w:rPr>
          <w:bCs/>
          <w:color w:val="auto"/>
          <w:sz w:val="22"/>
          <w:szCs w:val="22"/>
        </w:rPr>
        <w:t xml:space="preserve">załącznik nr 1 </w:t>
      </w:r>
      <w:r>
        <w:rPr>
          <w:color w:val="auto"/>
          <w:sz w:val="22"/>
          <w:szCs w:val="22"/>
        </w:rPr>
        <w:t>do SWZ.</w:t>
      </w:r>
    </w:p>
    <w:p w:rsidR="00886E30" w:rsidRPr="00DC7A60" w:rsidRDefault="00886E30" w:rsidP="00281D59">
      <w:pPr>
        <w:pStyle w:val="Default"/>
        <w:spacing w:after="13"/>
        <w:jc w:val="both"/>
        <w:rPr>
          <w:color w:val="auto"/>
          <w:sz w:val="22"/>
          <w:szCs w:val="22"/>
        </w:rPr>
      </w:pPr>
      <w:r w:rsidRPr="00DC7A60">
        <w:rPr>
          <w:color w:val="auto"/>
          <w:sz w:val="22"/>
          <w:szCs w:val="22"/>
        </w:rPr>
        <w:t xml:space="preserve">3. Dokumenty składane wraz z </w:t>
      </w:r>
      <w:r w:rsidRPr="00FC51A8">
        <w:rPr>
          <w:color w:val="auto"/>
          <w:sz w:val="22"/>
          <w:szCs w:val="22"/>
          <w:u w:val="single"/>
        </w:rPr>
        <w:t>Formularzem Ofertowym</w:t>
      </w:r>
      <w:r w:rsidRPr="00DC7A60">
        <w:rPr>
          <w:color w:val="auto"/>
          <w:sz w:val="22"/>
          <w:szCs w:val="22"/>
        </w:rPr>
        <w:t xml:space="preserve">: </w:t>
      </w:r>
    </w:p>
    <w:p w:rsidR="00886E30" w:rsidRPr="00DC7A60" w:rsidRDefault="00886E30" w:rsidP="00281D59">
      <w:pPr>
        <w:pStyle w:val="Default"/>
        <w:spacing w:after="13"/>
        <w:ind w:left="708"/>
        <w:jc w:val="both"/>
        <w:rPr>
          <w:color w:val="auto"/>
          <w:sz w:val="22"/>
          <w:szCs w:val="22"/>
        </w:rPr>
      </w:pPr>
      <w:r w:rsidRPr="00DC7A60">
        <w:rPr>
          <w:color w:val="auto"/>
          <w:sz w:val="22"/>
          <w:szCs w:val="22"/>
        </w:rPr>
        <w:lastRenderedPageBreak/>
        <w:t xml:space="preserve">1) aktualne na dzień składania ofert oświadczenie o spełnianiu warunków udziału w postępowaniu oraz o braku podstaw do wykluczenia z postępowania – zgodnie z Załącznikiem nr 2 do SWZ </w:t>
      </w:r>
    </w:p>
    <w:p w:rsidR="00886E30" w:rsidRPr="00DC7A60" w:rsidRDefault="00886E30" w:rsidP="00281D59">
      <w:pPr>
        <w:pStyle w:val="Default"/>
        <w:spacing w:after="13"/>
        <w:ind w:left="708"/>
        <w:jc w:val="both"/>
        <w:rPr>
          <w:color w:val="auto"/>
          <w:sz w:val="22"/>
          <w:szCs w:val="22"/>
        </w:rPr>
      </w:pPr>
      <w:r w:rsidRPr="00DC7A60">
        <w:rPr>
          <w:color w:val="auto"/>
          <w:sz w:val="22"/>
          <w:szCs w:val="22"/>
        </w:rPr>
        <w:t xml:space="preserve">2) Zobowiązanie innego podmiotu, według załącznika nr 5, o którym mowa w Rozdziale XV </w:t>
      </w:r>
      <w:proofErr w:type="spellStart"/>
      <w:r w:rsidRPr="00DC7A60">
        <w:rPr>
          <w:color w:val="auto"/>
          <w:sz w:val="22"/>
          <w:szCs w:val="22"/>
        </w:rPr>
        <w:t>pkt</w:t>
      </w:r>
      <w:proofErr w:type="spellEnd"/>
      <w:r w:rsidRPr="00DC7A60">
        <w:rPr>
          <w:color w:val="auto"/>
          <w:sz w:val="22"/>
          <w:szCs w:val="22"/>
        </w:rPr>
        <w:t xml:space="preserve"> 6 </w:t>
      </w:r>
      <w:proofErr w:type="spellStart"/>
      <w:r w:rsidRPr="00DC7A60">
        <w:rPr>
          <w:color w:val="auto"/>
          <w:sz w:val="22"/>
          <w:szCs w:val="22"/>
        </w:rPr>
        <w:t>ppkt</w:t>
      </w:r>
      <w:proofErr w:type="spellEnd"/>
      <w:r w:rsidRPr="00DC7A60">
        <w:rPr>
          <w:color w:val="auto"/>
          <w:sz w:val="22"/>
          <w:szCs w:val="22"/>
        </w:rPr>
        <w:t xml:space="preserve"> 3) SWZ lub inny podmiotowy środek dowodowy (jeżeli dotyczy), </w:t>
      </w:r>
    </w:p>
    <w:p w:rsidR="00886E30" w:rsidRPr="00DC7A60" w:rsidRDefault="00886E30" w:rsidP="00281D59">
      <w:pPr>
        <w:pStyle w:val="Default"/>
        <w:spacing w:after="13"/>
        <w:ind w:left="708"/>
        <w:jc w:val="both"/>
        <w:rPr>
          <w:color w:val="auto"/>
          <w:sz w:val="22"/>
          <w:szCs w:val="22"/>
        </w:rPr>
      </w:pPr>
      <w:r w:rsidRPr="00DC7A60">
        <w:rPr>
          <w:color w:val="auto"/>
          <w:sz w:val="22"/>
          <w:szCs w:val="22"/>
        </w:rPr>
        <w:t xml:space="preserve">3) dokumenty, z których wynika prawo do podpisania oferty, oświadczeń i dokumentów; odpowiednie pełnomocnictwa, (jeżeli dotyczy), w tym umocowanie do reprezentowania podmiotu udostępniającego zasoby na zasadach określonych w art. 118 Ustawy </w:t>
      </w:r>
      <w:r w:rsidRPr="00DC7A60">
        <w:rPr>
          <w:i/>
          <w:iCs/>
          <w:color w:val="auto"/>
          <w:sz w:val="22"/>
          <w:szCs w:val="22"/>
        </w:rPr>
        <w:t>(jeżeli dotyczy)</w:t>
      </w:r>
      <w:r w:rsidRPr="00DC7A60">
        <w:rPr>
          <w:color w:val="auto"/>
          <w:sz w:val="22"/>
          <w:szCs w:val="22"/>
        </w:rPr>
        <w:t xml:space="preserve">. </w:t>
      </w:r>
    </w:p>
    <w:p w:rsidR="00886E30" w:rsidRPr="00DC7A60" w:rsidRDefault="00886E30" w:rsidP="00281D59">
      <w:pPr>
        <w:pStyle w:val="Default"/>
        <w:spacing w:after="13"/>
        <w:ind w:left="708"/>
        <w:jc w:val="both"/>
        <w:rPr>
          <w:color w:val="auto"/>
          <w:sz w:val="22"/>
          <w:szCs w:val="22"/>
        </w:rPr>
      </w:pPr>
      <w:r w:rsidRPr="00DC7A60">
        <w:rPr>
          <w:color w:val="auto"/>
          <w:sz w:val="22"/>
          <w:szCs w:val="22"/>
        </w:rPr>
        <w:t xml:space="preserve">4) w przypadku wykonawców wspólnie ubiegających się o udzielenie zamówienia - </w:t>
      </w:r>
      <w:r w:rsidRPr="00DC7A60">
        <w:rPr>
          <w:i/>
          <w:iCs/>
          <w:color w:val="auto"/>
          <w:sz w:val="22"/>
          <w:szCs w:val="22"/>
        </w:rPr>
        <w:t xml:space="preserve">Oświadczenie konsorcjum/ spółki cywilnej z którego wynika, które roboty budowlane/usługi/dostawy wykonają poszczególni wykonawcy – oświadczenie składane na formularzu ofertowym </w:t>
      </w:r>
      <w:r w:rsidRPr="00DC7A60">
        <w:rPr>
          <w:color w:val="auto"/>
          <w:sz w:val="22"/>
          <w:szCs w:val="22"/>
        </w:rPr>
        <w:t xml:space="preserve">zgodnie </w:t>
      </w:r>
      <w:r w:rsidR="00E65E9E">
        <w:rPr>
          <w:color w:val="auto"/>
          <w:sz w:val="22"/>
          <w:szCs w:val="22"/>
        </w:rPr>
        <w:br/>
      </w:r>
      <w:r w:rsidRPr="00DC7A60">
        <w:rPr>
          <w:color w:val="auto"/>
          <w:sz w:val="22"/>
          <w:szCs w:val="22"/>
        </w:rPr>
        <w:t xml:space="preserve">z postanowieniami Rozdziału XVIII pkt. 3. </w:t>
      </w:r>
    </w:p>
    <w:p w:rsidR="00886E30" w:rsidRPr="00DC7A60" w:rsidRDefault="00886E30" w:rsidP="00281D59">
      <w:pPr>
        <w:pStyle w:val="Default"/>
        <w:jc w:val="both"/>
        <w:rPr>
          <w:color w:val="auto"/>
          <w:sz w:val="22"/>
          <w:szCs w:val="22"/>
        </w:rPr>
      </w:pPr>
    </w:p>
    <w:p w:rsidR="00886E30" w:rsidRPr="00DC7A60" w:rsidRDefault="00886E30" w:rsidP="00281D59">
      <w:pPr>
        <w:pStyle w:val="Default"/>
        <w:jc w:val="both"/>
        <w:rPr>
          <w:color w:val="auto"/>
          <w:sz w:val="22"/>
          <w:szCs w:val="22"/>
          <w:u w:val="single"/>
        </w:rPr>
      </w:pPr>
      <w:r w:rsidRPr="00DC7A60">
        <w:rPr>
          <w:color w:val="auto"/>
          <w:sz w:val="22"/>
          <w:szCs w:val="22"/>
          <w:u w:val="single"/>
        </w:rPr>
        <w:t xml:space="preserve">Oświadczenie składają </w:t>
      </w:r>
      <w:r w:rsidRPr="00DC7A60">
        <w:rPr>
          <w:bCs/>
          <w:color w:val="auto"/>
          <w:sz w:val="22"/>
          <w:szCs w:val="22"/>
          <w:u w:val="single"/>
        </w:rPr>
        <w:t>odrębnie</w:t>
      </w:r>
      <w:r w:rsidRPr="00DC7A60">
        <w:rPr>
          <w:color w:val="auto"/>
          <w:sz w:val="22"/>
          <w:szCs w:val="22"/>
          <w:u w:val="single"/>
        </w:rPr>
        <w:t xml:space="preserve">: </w:t>
      </w:r>
    </w:p>
    <w:p w:rsidR="00886E30" w:rsidRPr="00DC7A60" w:rsidRDefault="00886E30" w:rsidP="00281D59">
      <w:pPr>
        <w:pStyle w:val="Default"/>
        <w:jc w:val="both"/>
        <w:rPr>
          <w:color w:val="auto"/>
          <w:sz w:val="22"/>
          <w:szCs w:val="22"/>
        </w:rPr>
      </w:pPr>
      <w:r w:rsidRPr="00DC7A60">
        <w:rPr>
          <w:bCs/>
          <w:color w:val="auto"/>
          <w:sz w:val="22"/>
          <w:szCs w:val="22"/>
        </w:rPr>
        <w:t>Wykonawca/każdy spośród wykonawców wspólnie ubiegających się o udzielenie zamówienia</w:t>
      </w:r>
      <w:r w:rsidRPr="00DC7A60">
        <w:rPr>
          <w:color w:val="auto"/>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rsidR="00886E30" w:rsidRPr="00DC7A60" w:rsidRDefault="00886E30" w:rsidP="00281D59">
      <w:pPr>
        <w:pStyle w:val="Default"/>
        <w:jc w:val="both"/>
        <w:rPr>
          <w:color w:val="auto"/>
          <w:sz w:val="22"/>
          <w:szCs w:val="22"/>
        </w:rPr>
      </w:pPr>
      <w:r w:rsidRPr="00DC7A60">
        <w:rPr>
          <w:bCs/>
          <w:color w:val="auto"/>
          <w:sz w:val="22"/>
          <w:szCs w:val="22"/>
        </w:rPr>
        <w:t>Podmiot trzeci</w:t>
      </w:r>
      <w:r w:rsidRPr="00DC7A60">
        <w:rPr>
          <w:color w:val="auto"/>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886E30" w:rsidRPr="00DC7A60" w:rsidRDefault="00886E30" w:rsidP="00281D59">
      <w:pPr>
        <w:pStyle w:val="Default"/>
        <w:jc w:val="both"/>
        <w:rPr>
          <w:color w:val="auto"/>
          <w:sz w:val="22"/>
          <w:szCs w:val="22"/>
        </w:rPr>
      </w:pPr>
    </w:p>
    <w:p w:rsidR="00886E30" w:rsidRPr="00DC7A60" w:rsidRDefault="00886E30" w:rsidP="00281D59">
      <w:pPr>
        <w:pStyle w:val="Default"/>
        <w:jc w:val="both"/>
        <w:rPr>
          <w:b/>
          <w:bCs/>
          <w:color w:val="auto"/>
          <w:sz w:val="22"/>
          <w:szCs w:val="22"/>
        </w:rPr>
      </w:pPr>
      <w:r w:rsidRPr="00DC7A60">
        <w:rPr>
          <w:b/>
          <w:bCs/>
          <w:color w:val="auto"/>
        </w:rPr>
        <w:t>ROZDZIAŁ XVII</w:t>
      </w:r>
      <w:r w:rsidRPr="00DC7A60">
        <w:rPr>
          <w:b/>
          <w:bCs/>
          <w:color w:val="auto"/>
          <w:sz w:val="22"/>
          <w:szCs w:val="22"/>
        </w:rPr>
        <w:t xml:space="preserve"> Wykaz podmiotowych środków dowodowych składanych na wezwanie</w:t>
      </w:r>
    </w:p>
    <w:p w:rsidR="00886E30" w:rsidRPr="00DC7A60" w:rsidRDefault="00886E30" w:rsidP="00281D59">
      <w:pPr>
        <w:pStyle w:val="Default"/>
        <w:rPr>
          <w:color w:val="auto"/>
        </w:rPr>
      </w:pPr>
    </w:p>
    <w:p w:rsidR="00886E30" w:rsidRPr="00DC7A60" w:rsidRDefault="00886E30" w:rsidP="00281D59">
      <w:pPr>
        <w:pStyle w:val="Default"/>
        <w:spacing w:after="17"/>
        <w:jc w:val="both"/>
        <w:rPr>
          <w:color w:val="auto"/>
          <w:sz w:val="22"/>
          <w:szCs w:val="22"/>
        </w:rPr>
      </w:pPr>
      <w:r w:rsidRPr="00DC7A60">
        <w:rPr>
          <w:color w:val="auto"/>
          <w:sz w:val="22"/>
          <w:szCs w:val="22"/>
        </w:rPr>
        <w:t xml:space="preserve">1. Zamawiający wzywa wykonawcę, którego oferta została najwyżej oceniona, do złożenia w wyznaczonym terminie, nie krótszym </w:t>
      </w:r>
      <w:r w:rsidRPr="00DC7A60">
        <w:rPr>
          <w:b/>
          <w:bCs/>
          <w:color w:val="auto"/>
          <w:sz w:val="22"/>
          <w:szCs w:val="22"/>
        </w:rPr>
        <w:t>niż 5 dni od dnia wezwania</w:t>
      </w:r>
      <w:r w:rsidRPr="00DC7A60">
        <w:rPr>
          <w:color w:val="auto"/>
          <w:sz w:val="22"/>
          <w:szCs w:val="22"/>
        </w:rPr>
        <w:t xml:space="preserve">, podmiotowych środków dowodowych, aktualnych na dzień złożenia podmiotowych środków dowodowych: </w:t>
      </w:r>
    </w:p>
    <w:p w:rsidR="00886E30" w:rsidRPr="00DC7A60" w:rsidRDefault="00886E30" w:rsidP="00020B0D">
      <w:pPr>
        <w:pStyle w:val="Default"/>
        <w:spacing w:after="17"/>
        <w:ind w:left="708"/>
        <w:jc w:val="both"/>
        <w:rPr>
          <w:color w:val="auto"/>
          <w:sz w:val="22"/>
          <w:szCs w:val="22"/>
        </w:rPr>
      </w:pPr>
      <w:r w:rsidRPr="00DC7A60">
        <w:rPr>
          <w:color w:val="auto"/>
          <w:sz w:val="22"/>
          <w:szCs w:val="22"/>
        </w:rPr>
        <w:t xml:space="preserve">1) Oświadczenia wykonawcy, w zakresie art. 108 ust. 1 </w:t>
      </w:r>
      <w:proofErr w:type="spellStart"/>
      <w:r w:rsidRPr="00DC7A60">
        <w:rPr>
          <w:color w:val="auto"/>
          <w:sz w:val="22"/>
          <w:szCs w:val="22"/>
        </w:rPr>
        <w:t>pkt</w:t>
      </w:r>
      <w:proofErr w:type="spellEnd"/>
      <w:r w:rsidRPr="00DC7A60">
        <w:rPr>
          <w:color w:val="auto"/>
          <w:sz w:val="22"/>
          <w:szCs w:val="22"/>
        </w:rPr>
        <w:t xml:space="preserve"> 5 Ustawy, o braku przynależności do tej samej grupy kapitałowej, w rozumieniu ustawy z dnia 16 lutego 2007 r. o ochronie konkurencji </w:t>
      </w:r>
      <w:r w:rsidR="00E65E9E">
        <w:rPr>
          <w:color w:val="auto"/>
          <w:sz w:val="22"/>
          <w:szCs w:val="22"/>
        </w:rPr>
        <w:br/>
      </w:r>
      <w:r w:rsidRPr="00DC7A60">
        <w:rPr>
          <w:color w:val="auto"/>
          <w:sz w:val="22"/>
          <w:szCs w:val="22"/>
        </w:rPr>
        <w:t xml:space="preserve">i konsumentów (Dz. U. z 2020 r. poz. 1076 z </w:t>
      </w:r>
      <w:proofErr w:type="spellStart"/>
      <w:r w:rsidRPr="00DC7A60">
        <w:rPr>
          <w:color w:val="auto"/>
          <w:sz w:val="22"/>
          <w:szCs w:val="22"/>
        </w:rPr>
        <w:t>późn</w:t>
      </w:r>
      <w:proofErr w:type="spellEnd"/>
      <w:r w:rsidRPr="00DC7A60">
        <w:rPr>
          <w:color w:val="auto"/>
          <w:sz w:val="22"/>
          <w:szCs w:val="22"/>
        </w:rPr>
        <w:t xml:space="preserve">. zm.), z innym wykonawcą, który złożył odrębną ofertę, ofertę częściową albo oświadczenia o przynależności do tej samej grupy kapitałowej wraz </w:t>
      </w:r>
      <w:r w:rsidR="00E65E9E">
        <w:rPr>
          <w:color w:val="auto"/>
          <w:sz w:val="22"/>
          <w:szCs w:val="22"/>
        </w:rPr>
        <w:br/>
      </w:r>
      <w:r w:rsidRPr="00DC7A60">
        <w:rPr>
          <w:color w:val="auto"/>
          <w:sz w:val="22"/>
          <w:szCs w:val="22"/>
        </w:rPr>
        <w:t xml:space="preserve">z dokumentami lub informacjami potwierdzającymi przygotowanie oferty, oferty częściowej niezależnie od innego wykonawcy należącego do tej samej grupy kapitałowej – </w:t>
      </w:r>
      <w:r w:rsidRPr="00DC7A60">
        <w:rPr>
          <w:b/>
          <w:bCs/>
          <w:color w:val="auto"/>
          <w:sz w:val="22"/>
          <w:szCs w:val="22"/>
        </w:rPr>
        <w:t xml:space="preserve">załącznik nr 3 do SWZ; </w:t>
      </w:r>
    </w:p>
    <w:p w:rsidR="00886E30" w:rsidRDefault="00886E30" w:rsidP="00020B0D">
      <w:pPr>
        <w:pStyle w:val="Default"/>
        <w:spacing w:after="17"/>
        <w:ind w:left="708"/>
        <w:jc w:val="both"/>
        <w:rPr>
          <w:color w:val="auto"/>
          <w:sz w:val="22"/>
          <w:szCs w:val="22"/>
        </w:rPr>
      </w:pPr>
    </w:p>
    <w:p w:rsidR="00886E30" w:rsidRPr="00DC7A60" w:rsidRDefault="00886E30" w:rsidP="00020B0D">
      <w:pPr>
        <w:pStyle w:val="Default"/>
        <w:spacing w:after="17"/>
        <w:ind w:left="708"/>
        <w:jc w:val="both"/>
        <w:rPr>
          <w:color w:val="auto"/>
          <w:sz w:val="22"/>
          <w:szCs w:val="22"/>
        </w:rPr>
      </w:pPr>
      <w:r w:rsidRPr="00DC7A60">
        <w:rPr>
          <w:color w:val="auto"/>
          <w:sz w:val="22"/>
          <w:szCs w:val="22"/>
        </w:rPr>
        <w:t xml:space="preserve">2) Odpisu lub informacji z Krajowego Rejestru Sądowego lub z Centralnej Ewidencji i Informacji o Działalności Gospodarczej, w zakresie art. 109 ust. 1 </w:t>
      </w:r>
      <w:proofErr w:type="spellStart"/>
      <w:r w:rsidRPr="00DC7A60">
        <w:rPr>
          <w:color w:val="auto"/>
          <w:sz w:val="22"/>
          <w:szCs w:val="22"/>
        </w:rPr>
        <w:t>pkt</w:t>
      </w:r>
      <w:proofErr w:type="spellEnd"/>
      <w:r w:rsidRPr="00DC7A60">
        <w:rPr>
          <w:color w:val="auto"/>
          <w:sz w:val="22"/>
          <w:szCs w:val="22"/>
        </w:rPr>
        <w:t xml:space="preserve"> 4 Ustawy, sporządzonych nie wcześniej </w:t>
      </w:r>
      <w:r w:rsidRPr="00DC7A60">
        <w:rPr>
          <w:b/>
          <w:bCs/>
          <w:color w:val="auto"/>
          <w:sz w:val="22"/>
          <w:szCs w:val="22"/>
        </w:rPr>
        <w:t xml:space="preserve">niż 3 miesiące </w:t>
      </w:r>
      <w:r w:rsidRPr="00DC7A60">
        <w:rPr>
          <w:color w:val="auto"/>
          <w:sz w:val="22"/>
          <w:szCs w:val="22"/>
        </w:rPr>
        <w:t xml:space="preserve">przed jej złożeniem, jeżeli odrębne przepisy wymagają wpisu do rejestru lub ewidencji; </w:t>
      </w:r>
    </w:p>
    <w:p w:rsidR="00886E30" w:rsidRPr="00DC7A60" w:rsidRDefault="00886E30" w:rsidP="00020B0D">
      <w:pPr>
        <w:pStyle w:val="Default"/>
        <w:ind w:left="708"/>
        <w:jc w:val="both"/>
        <w:rPr>
          <w:color w:val="auto"/>
          <w:sz w:val="22"/>
          <w:szCs w:val="22"/>
        </w:rPr>
      </w:pPr>
    </w:p>
    <w:p w:rsidR="00886E30" w:rsidRPr="00DC7A60" w:rsidRDefault="00886E30" w:rsidP="00AA6D3A">
      <w:pPr>
        <w:pStyle w:val="Default"/>
        <w:ind w:left="708"/>
        <w:jc w:val="both"/>
        <w:rPr>
          <w:color w:val="auto"/>
          <w:sz w:val="22"/>
          <w:szCs w:val="22"/>
        </w:rPr>
      </w:pPr>
      <w:r w:rsidRPr="00DC7A60">
        <w:rPr>
          <w:color w:val="auto"/>
          <w:sz w:val="22"/>
          <w:szCs w:val="22"/>
        </w:rPr>
        <w:t xml:space="preserve">3) </w:t>
      </w:r>
      <w:r>
        <w:rPr>
          <w:sz w:val="22"/>
          <w:szCs w:val="22"/>
        </w:rPr>
        <w:t>Kopię</w:t>
      </w:r>
      <w:r w:rsidRPr="00F31213">
        <w:rPr>
          <w:sz w:val="22"/>
          <w:szCs w:val="22"/>
        </w:rPr>
        <w:t xml:space="preserve"> aktualnego zaświadczenia o wpisie do rejestru przedsiębiorców produkujących tablice rejestracyjne, prowadzonego przez marszałka województwa właściwego ze względu na siedzibę przedsiębiorcy, zgodnie z art. 75a ustawy z 20 czerwca 1997 r. Prawo o ruchu drogowym</w:t>
      </w:r>
    </w:p>
    <w:p w:rsidR="00886E30" w:rsidRPr="00DC7A60" w:rsidRDefault="00886E30" w:rsidP="00281D59">
      <w:pPr>
        <w:pStyle w:val="Default"/>
        <w:jc w:val="both"/>
        <w:rPr>
          <w:color w:val="auto"/>
          <w:sz w:val="22"/>
          <w:szCs w:val="22"/>
        </w:rPr>
      </w:pPr>
    </w:p>
    <w:p w:rsidR="00886E30" w:rsidRPr="00DC7A60" w:rsidRDefault="00886E30" w:rsidP="00020B0D">
      <w:pPr>
        <w:pStyle w:val="Default"/>
        <w:ind w:left="708"/>
        <w:jc w:val="both"/>
        <w:rPr>
          <w:color w:val="auto"/>
          <w:sz w:val="22"/>
          <w:szCs w:val="22"/>
        </w:rPr>
      </w:pPr>
      <w:r w:rsidRPr="00DC7A60">
        <w:rPr>
          <w:color w:val="auto"/>
          <w:sz w:val="22"/>
          <w:szCs w:val="22"/>
        </w:rPr>
        <w:t xml:space="preserve">4) Wykazu </w:t>
      </w:r>
      <w:r w:rsidRPr="00DC7A60">
        <w:rPr>
          <w:color w:val="auto"/>
          <w:sz w:val="22"/>
          <w:szCs w:val="22"/>
          <w:lang w:eastAsia="ar-SA"/>
        </w:rPr>
        <w:t xml:space="preserve">wykonanych </w:t>
      </w:r>
      <w:r>
        <w:rPr>
          <w:color w:val="auto"/>
          <w:sz w:val="22"/>
          <w:szCs w:val="22"/>
          <w:lang w:eastAsia="ar-SA"/>
        </w:rPr>
        <w:t xml:space="preserve">dostaw </w:t>
      </w:r>
      <w:r w:rsidRPr="00DC7A60">
        <w:rPr>
          <w:color w:val="auto"/>
          <w:sz w:val="22"/>
          <w:szCs w:val="22"/>
          <w:lang w:eastAsia="ar-SA"/>
        </w:rPr>
        <w:t xml:space="preserve">w okresie ostatnich 3 lat przed upływem terminu składania ofert, </w:t>
      </w:r>
      <w:r w:rsidR="00E65E9E">
        <w:rPr>
          <w:color w:val="auto"/>
          <w:sz w:val="22"/>
          <w:szCs w:val="22"/>
          <w:lang w:eastAsia="ar-SA"/>
        </w:rPr>
        <w:br/>
      </w:r>
      <w:r w:rsidRPr="00DC7A60">
        <w:rPr>
          <w:color w:val="auto"/>
          <w:sz w:val="22"/>
          <w:szCs w:val="22"/>
          <w:lang w:eastAsia="ar-SA"/>
        </w:rPr>
        <w:t xml:space="preserve">a jeżeli okres prowadzenia działalności jest krótszy - w tym okresie, </w:t>
      </w:r>
      <w:r w:rsidRPr="00DC7A60">
        <w:rPr>
          <w:bCs/>
          <w:color w:val="auto"/>
          <w:sz w:val="22"/>
          <w:szCs w:val="22"/>
          <w:lang w:eastAsia="pl-PL"/>
        </w:rPr>
        <w:t xml:space="preserve">z podaniem dat ich wykonania                               i podmiotów, na rzecz których </w:t>
      </w:r>
      <w:r>
        <w:rPr>
          <w:bCs/>
          <w:color w:val="auto"/>
          <w:sz w:val="22"/>
          <w:szCs w:val="22"/>
          <w:lang w:eastAsia="pl-PL"/>
        </w:rPr>
        <w:t>dostawy</w:t>
      </w:r>
      <w:r w:rsidRPr="00DC7A60">
        <w:rPr>
          <w:bCs/>
          <w:color w:val="auto"/>
          <w:sz w:val="22"/>
          <w:szCs w:val="22"/>
          <w:lang w:eastAsia="pl-PL"/>
        </w:rPr>
        <w:t xml:space="preserve">  zostały wykonane, wraz z załączeniem dowodów określających, że zostały one wykonane należycie, przy czym dowodami, o których mowa, są </w:t>
      </w:r>
      <w:r w:rsidRPr="00DC7A60">
        <w:rPr>
          <w:b/>
          <w:bCs/>
          <w:color w:val="auto"/>
          <w:sz w:val="22"/>
          <w:szCs w:val="22"/>
          <w:lang w:eastAsia="pl-PL"/>
        </w:rPr>
        <w:t>referencje bądź inne dokumenty</w:t>
      </w:r>
      <w:r w:rsidRPr="00DC7A60">
        <w:rPr>
          <w:bCs/>
          <w:color w:val="auto"/>
          <w:sz w:val="22"/>
          <w:szCs w:val="22"/>
          <w:lang w:eastAsia="pl-PL"/>
        </w:rPr>
        <w:t xml:space="preserve"> sporządzone przez podmiot, na rzecz którego dostawy i/lub montaż były wykonywane, a w przypadku świadczeń powtarzających się lub ciągłych są wykonywane, a jeżeli z uzasadnionej przyczyny o obiektywnym charakterze wykonawca nie jest </w:t>
      </w:r>
      <w:r w:rsidR="00E65E9E">
        <w:rPr>
          <w:bCs/>
          <w:color w:val="auto"/>
          <w:sz w:val="22"/>
          <w:szCs w:val="22"/>
          <w:lang w:eastAsia="pl-PL"/>
        </w:rPr>
        <w:br/>
      </w:r>
      <w:r w:rsidRPr="00DC7A60">
        <w:rPr>
          <w:bCs/>
          <w:color w:val="auto"/>
          <w:sz w:val="22"/>
          <w:szCs w:val="22"/>
          <w:lang w:eastAsia="pl-PL"/>
        </w:rPr>
        <w:t xml:space="preserve">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DC7A60">
        <w:rPr>
          <w:color w:val="auto"/>
          <w:sz w:val="22"/>
          <w:szCs w:val="22"/>
        </w:rPr>
        <w:t xml:space="preserve">- </w:t>
      </w:r>
      <w:r w:rsidRPr="00DC7A60">
        <w:rPr>
          <w:b/>
          <w:bCs/>
          <w:color w:val="auto"/>
          <w:sz w:val="22"/>
          <w:szCs w:val="22"/>
        </w:rPr>
        <w:lastRenderedPageBreak/>
        <w:t xml:space="preserve">jako spełnianie warunku określonego w </w:t>
      </w:r>
      <w:r w:rsidRPr="00DC7A60">
        <w:rPr>
          <w:color w:val="auto"/>
          <w:sz w:val="22"/>
          <w:szCs w:val="22"/>
        </w:rPr>
        <w:t xml:space="preserve">Rozdziale XV </w:t>
      </w:r>
      <w:proofErr w:type="spellStart"/>
      <w:r w:rsidRPr="00DC7A60">
        <w:rPr>
          <w:color w:val="auto"/>
          <w:sz w:val="22"/>
          <w:szCs w:val="22"/>
        </w:rPr>
        <w:t>pkt</w:t>
      </w:r>
      <w:proofErr w:type="spellEnd"/>
      <w:r w:rsidRPr="00DC7A60">
        <w:rPr>
          <w:color w:val="auto"/>
          <w:sz w:val="22"/>
          <w:szCs w:val="22"/>
        </w:rPr>
        <w:t xml:space="preserve"> 3 </w:t>
      </w:r>
      <w:proofErr w:type="spellStart"/>
      <w:r w:rsidRPr="00DC7A60">
        <w:rPr>
          <w:color w:val="auto"/>
          <w:sz w:val="22"/>
          <w:szCs w:val="22"/>
        </w:rPr>
        <w:t>ppkt</w:t>
      </w:r>
      <w:proofErr w:type="spellEnd"/>
      <w:r w:rsidRPr="00DC7A60">
        <w:rPr>
          <w:color w:val="auto"/>
          <w:sz w:val="22"/>
          <w:szCs w:val="22"/>
        </w:rPr>
        <w:t xml:space="preserve"> 2 lit a) SWZ – </w:t>
      </w:r>
      <w:r w:rsidRPr="00DC7A60">
        <w:rPr>
          <w:b/>
          <w:color w:val="auto"/>
          <w:sz w:val="22"/>
          <w:szCs w:val="22"/>
        </w:rPr>
        <w:t>załącznik nr 6 do SWZ</w:t>
      </w:r>
      <w:r w:rsidRPr="00DC7A60">
        <w:rPr>
          <w:color w:val="auto"/>
          <w:sz w:val="22"/>
          <w:szCs w:val="22"/>
        </w:rPr>
        <w:t>.</w:t>
      </w:r>
    </w:p>
    <w:p w:rsidR="00886E30" w:rsidRPr="00DC7A60" w:rsidRDefault="00886E30" w:rsidP="00C64BC7">
      <w:pPr>
        <w:spacing w:before="60" w:after="120"/>
        <w:ind w:left="708"/>
        <w:jc w:val="both"/>
      </w:pPr>
      <w:r w:rsidRPr="00DC7A60">
        <w:rPr>
          <w:b/>
          <w:bCs/>
        </w:rPr>
        <w:t>Referencje bądź inne dokumenty</w:t>
      </w:r>
      <w:r w:rsidRPr="00DC7A60">
        <w:t xml:space="preserve"> sporządzone przez podmiot, na rzecz którego dostawy zostały wykonane winny zawierać następujące informacje: wartość, zakres, </w:t>
      </w:r>
      <w:r>
        <w:t>termin udzielenia zamówienia</w:t>
      </w:r>
      <w:r w:rsidRPr="00DC7A60">
        <w:t xml:space="preserve">, potwierdzenie należytego wykonania zamówienia. </w:t>
      </w:r>
    </w:p>
    <w:p w:rsidR="00886E30" w:rsidRPr="00DC7A60" w:rsidRDefault="00886E30" w:rsidP="00281D59">
      <w:pPr>
        <w:pStyle w:val="Default"/>
        <w:rPr>
          <w:color w:val="auto"/>
        </w:rPr>
      </w:pPr>
    </w:p>
    <w:p w:rsidR="00886E30" w:rsidRPr="00DC7A60" w:rsidRDefault="00886E30" w:rsidP="00281D59">
      <w:pPr>
        <w:pStyle w:val="Default"/>
        <w:jc w:val="both"/>
        <w:rPr>
          <w:color w:val="auto"/>
          <w:sz w:val="22"/>
          <w:szCs w:val="22"/>
        </w:rPr>
      </w:pPr>
      <w:r w:rsidRPr="00DC7A60">
        <w:rPr>
          <w:color w:val="auto"/>
          <w:sz w:val="22"/>
          <w:szCs w:val="22"/>
        </w:rPr>
        <w:t xml:space="preserve">2. </w:t>
      </w:r>
      <w:r w:rsidRPr="00DC7A60">
        <w:rPr>
          <w:b/>
          <w:bCs/>
          <w:color w:val="auto"/>
          <w:sz w:val="22"/>
          <w:szCs w:val="22"/>
        </w:rPr>
        <w:t xml:space="preserve">Zamawiający żąda </w:t>
      </w:r>
      <w:r w:rsidRPr="00DC7A60">
        <w:rPr>
          <w:color w:val="auto"/>
          <w:sz w:val="22"/>
          <w:szCs w:val="22"/>
        </w:rPr>
        <w:t xml:space="preserve">od wykonawcy, który polega na zdolnościach technicznych lub zawodowych lub sytuacji finansowej lub ekonomicznej podmiotów udostępniających zasoby na zasadach określonych </w:t>
      </w:r>
      <w:r w:rsidR="00E65E9E">
        <w:rPr>
          <w:color w:val="auto"/>
          <w:sz w:val="22"/>
          <w:szCs w:val="22"/>
        </w:rPr>
        <w:br/>
      </w:r>
      <w:r w:rsidRPr="00DC7A60">
        <w:rPr>
          <w:color w:val="auto"/>
          <w:sz w:val="22"/>
          <w:szCs w:val="22"/>
        </w:rPr>
        <w:t xml:space="preserve">w art. 118 Ustawy, złożenia podmiotowych środków dowodowych, o których mowa w </w:t>
      </w:r>
      <w:proofErr w:type="spellStart"/>
      <w:r w:rsidRPr="00DC7A60">
        <w:rPr>
          <w:color w:val="auto"/>
          <w:sz w:val="22"/>
          <w:szCs w:val="22"/>
        </w:rPr>
        <w:t>pkt</w:t>
      </w:r>
      <w:proofErr w:type="spellEnd"/>
      <w:r w:rsidRPr="00DC7A60">
        <w:rPr>
          <w:color w:val="auto"/>
          <w:sz w:val="22"/>
          <w:szCs w:val="22"/>
        </w:rPr>
        <w:t xml:space="preserve"> 1 </w:t>
      </w:r>
      <w:proofErr w:type="spellStart"/>
      <w:r w:rsidRPr="00DC7A60">
        <w:rPr>
          <w:color w:val="auto"/>
          <w:sz w:val="22"/>
          <w:szCs w:val="22"/>
        </w:rPr>
        <w:t>ppkt</w:t>
      </w:r>
      <w:proofErr w:type="spellEnd"/>
      <w:r w:rsidRPr="00DC7A60">
        <w:rPr>
          <w:color w:val="auto"/>
          <w:sz w:val="22"/>
          <w:szCs w:val="22"/>
        </w:rPr>
        <w:t xml:space="preserve"> 2) niniejszej SWZ, dotyczących tych podmiotów, potwierdzających, że nie zachodzą wobec tych podmiotów podstawy wykluczenia z postępowania. </w:t>
      </w:r>
    </w:p>
    <w:p w:rsidR="00886E30" w:rsidRPr="00DC7A60" w:rsidRDefault="00886E30" w:rsidP="00281D59">
      <w:pPr>
        <w:pStyle w:val="Default"/>
        <w:jc w:val="both"/>
        <w:rPr>
          <w:color w:val="auto"/>
        </w:rPr>
      </w:pPr>
    </w:p>
    <w:p w:rsidR="00886E30" w:rsidRPr="00DC7A60" w:rsidRDefault="00886E30" w:rsidP="00281D59">
      <w:pPr>
        <w:pStyle w:val="Default"/>
        <w:jc w:val="both"/>
        <w:rPr>
          <w:color w:val="auto"/>
          <w:sz w:val="22"/>
          <w:szCs w:val="22"/>
        </w:rPr>
      </w:pPr>
      <w:r w:rsidRPr="00DC7A60">
        <w:rPr>
          <w:color w:val="auto"/>
          <w:sz w:val="22"/>
          <w:szCs w:val="22"/>
        </w:rPr>
        <w:t xml:space="preserve">Do podmiotów udostępniających zasoby na zasadach określonych w art. 118 Ustawy mających siedzibę lub miejsce zamieszkania poza terytorium Rzeczypospolitej Polskiej stosuje się zapis </w:t>
      </w:r>
      <w:proofErr w:type="spellStart"/>
      <w:r w:rsidRPr="00DC7A60">
        <w:rPr>
          <w:color w:val="auto"/>
          <w:sz w:val="22"/>
          <w:szCs w:val="22"/>
        </w:rPr>
        <w:t>pkt</w:t>
      </w:r>
      <w:proofErr w:type="spellEnd"/>
      <w:r w:rsidRPr="00DC7A60">
        <w:rPr>
          <w:color w:val="auto"/>
          <w:sz w:val="22"/>
          <w:szCs w:val="22"/>
        </w:rPr>
        <w:t xml:space="preserve"> 3.</w:t>
      </w:r>
    </w:p>
    <w:p w:rsidR="00886E30" w:rsidRPr="00DC7A60" w:rsidRDefault="00886E30" w:rsidP="00A45252">
      <w:pPr>
        <w:pStyle w:val="Default"/>
        <w:rPr>
          <w:color w:val="auto"/>
        </w:rPr>
      </w:pPr>
    </w:p>
    <w:p w:rsidR="00886E30" w:rsidRPr="00DC7A60" w:rsidRDefault="00886E30" w:rsidP="00A45252">
      <w:pPr>
        <w:pStyle w:val="Default"/>
        <w:spacing w:after="56"/>
        <w:jc w:val="both"/>
        <w:rPr>
          <w:color w:val="auto"/>
          <w:sz w:val="22"/>
          <w:szCs w:val="22"/>
        </w:rPr>
      </w:pPr>
      <w:r w:rsidRPr="00DC7A60">
        <w:rPr>
          <w:color w:val="auto"/>
          <w:sz w:val="22"/>
          <w:szCs w:val="22"/>
        </w:rPr>
        <w:t xml:space="preserve">3. </w:t>
      </w:r>
      <w:r w:rsidRPr="00DC7A60">
        <w:rPr>
          <w:b/>
          <w:bCs/>
          <w:color w:val="auto"/>
          <w:sz w:val="22"/>
          <w:szCs w:val="22"/>
        </w:rPr>
        <w:t xml:space="preserve">Jeżeli wykonawca ma siedzibę lub miejsce zamieszkania poza granicami </w:t>
      </w:r>
      <w:r w:rsidRPr="00DC7A60">
        <w:rPr>
          <w:color w:val="auto"/>
          <w:sz w:val="22"/>
          <w:szCs w:val="22"/>
        </w:rPr>
        <w:t xml:space="preserve">Rzeczypospolitej Polskiej, zamiast odpisu albo informacji z Krajowego Rejestru Sądowego lub z Centralnej Ewidencji i Informacji </w:t>
      </w:r>
      <w:r w:rsidR="00E65E9E">
        <w:rPr>
          <w:color w:val="auto"/>
          <w:sz w:val="22"/>
          <w:szCs w:val="22"/>
        </w:rPr>
        <w:br/>
      </w:r>
      <w:r w:rsidRPr="00DC7A60">
        <w:rPr>
          <w:color w:val="auto"/>
          <w:sz w:val="22"/>
          <w:szCs w:val="22"/>
        </w:rPr>
        <w:t xml:space="preserve">o Działalności Gospodarczej, o których mowa w pkt. 1 </w:t>
      </w:r>
      <w:proofErr w:type="spellStart"/>
      <w:r w:rsidRPr="00DC7A60">
        <w:rPr>
          <w:color w:val="auto"/>
          <w:sz w:val="22"/>
          <w:szCs w:val="22"/>
        </w:rPr>
        <w:t>ppkt</w:t>
      </w:r>
      <w:proofErr w:type="spellEnd"/>
      <w:r w:rsidRPr="00DC7A60">
        <w:rPr>
          <w:color w:val="auto"/>
          <w:sz w:val="22"/>
          <w:szCs w:val="22"/>
        </w:rPr>
        <w:t xml:space="preserve"> 2) - składa dokument lub dokumenty wystawione w kraju, w którym wykonawca ma siedzibę lub miejsce zamieszkania, potwierdzające, że: </w:t>
      </w:r>
    </w:p>
    <w:p w:rsidR="00886E30" w:rsidRPr="00DC7A60" w:rsidRDefault="00886E30" w:rsidP="00020B0D">
      <w:pPr>
        <w:pStyle w:val="Default"/>
        <w:spacing w:after="56"/>
        <w:ind w:left="708"/>
        <w:jc w:val="both"/>
        <w:rPr>
          <w:color w:val="auto"/>
          <w:sz w:val="22"/>
          <w:szCs w:val="22"/>
        </w:rPr>
      </w:pPr>
      <w:r w:rsidRPr="00DC7A60">
        <w:rPr>
          <w:color w:val="auto"/>
          <w:sz w:val="22"/>
          <w:szCs w:val="22"/>
        </w:rPr>
        <w:t xml:space="preserve">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E65E9E">
        <w:rPr>
          <w:color w:val="auto"/>
          <w:sz w:val="22"/>
          <w:szCs w:val="22"/>
        </w:rPr>
        <w:br/>
      </w:r>
      <w:r w:rsidRPr="00DC7A60">
        <w:rPr>
          <w:color w:val="auto"/>
          <w:sz w:val="22"/>
          <w:szCs w:val="22"/>
        </w:rPr>
        <w:t xml:space="preserve">w przepisach miejsca wszczęcia tej procedury. </w:t>
      </w:r>
    </w:p>
    <w:p w:rsidR="00886E30" w:rsidRPr="00DC7A60" w:rsidRDefault="00886E30" w:rsidP="00A45252">
      <w:pPr>
        <w:pStyle w:val="Default"/>
        <w:spacing w:after="56"/>
        <w:jc w:val="both"/>
        <w:rPr>
          <w:color w:val="auto"/>
          <w:sz w:val="22"/>
          <w:szCs w:val="22"/>
        </w:rPr>
      </w:pPr>
    </w:p>
    <w:p w:rsidR="00886E30" w:rsidRPr="00DC7A60" w:rsidRDefault="00886E30" w:rsidP="00A45252">
      <w:pPr>
        <w:pStyle w:val="Default"/>
        <w:spacing w:after="56"/>
        <w:jc w:val="both"/>
        <w:rPr>
          <w:color w:val="auto"/>
          <w:sz w:val="22"/>
          <w:szCs w:val="22"/>
        </w:rPr>
      </w:pPr>
      <w:r w:rsidRPr="00DC7A60">
        <w:rPr>
          <w:color w:val="auto"/>
          <w:sz w:val="22"/>
          <w:szCs w:val="22"/>
        </w:rPr>
        <w:t xml:space="preserve">4. Dokument, o którym mowa w pkt. 3 </w:t>
      </w:r>
      <w:proofErr w:type="spellStart"/>
      <w:r w:rsidRPr="00DC7A60">
        <w:rPr>
          <w:color w:val="auto"/>
          <w:sz w:val="22"/>
          <w:szCs w:val="22"/>
        </w:rPr>
        <w:t>ppkt</w:t>
      </w:r>
      <w:proofErr w:type="spellEnd"/>
      <w:r w:rsidRPr="00DC7A60">
        <w:rPr>
          <w:color w:val="auto"/>
          <w:sz w:val="22"/>
          <w:szCs w:val="22"/>
        </w:rPr>
        <w:t xml:space="preserve"> 1), powinien być wystawiony nie wcześniej niż 3 miesiące przed ich złożeniem. </w:t>
      </w:r>
    </w:p>
    <w:p w:rsidR="00886E30" w:rsidRPr="00DC7A60" w:rsidRDefault="00886E30" w:rsidP="00A45252">
      <w:pPr>
        <w:pStyle w:val="Default"/>
        <w:spacing w:after="56"/>
        <w:jc w:val="both"/>
        <w:rPr>
          <w:color w:val="auto"/>
          <w:sz w:val="22"/>
          <w:szCs w:val="22"/>
        </w:rPr>
      </w:pPr>
      <w:r w:rsidRPr="00DC7A60">
        <w:rPr>
          <w:color w:val="auto"/>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886E30" w:rsidRPr="00DC7A60" w:rsidRDefault="00886E30" w:rsidP="00A45252">
      <w:pPr>
        <w:pStyle w:val="Default"/>
        <w:spacing w:after="56"/>
        <w:jc w:val="both"/>
        <w:rPr>
          <w:color w:val="auto"/>
          <w:sz w:val="22"/>
          <w:szCs w:val="22"/>
        </w:rPr>
      </w:pPr>
      <w:r w:rsidRPr="00DC7A60">
        <w:rPr>
          <w:color w:val="auto"/>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00E65E9E">
        <w:rPr>
          <w:color w:val="auto"/>
          <w:sz w:val="22"/>
          <w:szCs w:val="22"/>
        </w:rPr>
        <w:br/>
      </w:r>
      <w:r w:rsidRPr="00DC7A60">
        <w:rPr>
          <w:color w:val="auto"/>
          <w:sz w:val="22"/>
          <w:szCs w:val="22"/>
        </w:rPr>
        <w:t xml:space="preserve">o ile wykonawca wskazał w oświadczeniu, o którym mowa w art. 125 ust. 1 Ustawy (zgodnie z </w:t>
      </w:r>
      <w:r w:rsidRPr="00DC7A60">
        <w:rPr>
          <w:b/>
          <w:bCs/>
          <w:color w:val="auto"/>
          <w:sz w:val="22"/>
          <w:szCs w:val="22"/>
        </w:rPr>
        <w:t>Załącznikiem nr 2 do SWZ)</w:t>
      </w:r>
      <w:r w:rsidRPr="00DC7A60">
        <w:rPr>
          <w:color w:val="auto"/>
          <w:sz w:val="22"/>
          <w:szCs w:val="22"/>
        </w:rPr>
        <w:t xml:space="preserve">, dane umożliwiające dostęp do tych środków (art. 274 ust. 4 Ustawy.). </w:t>
      </w:r>
    </w:p>
    <w:p w:rsidR="00886E30" w:rsidRPr="00DC7A60" w:rsidRDefault="00886E30" w:rsidP="00A45252">
      <w:pPr>
        <w:pStyle w:val="Default"/>
        <w:spacing w:after="56"/>
        <w:jc w:val="both"/>
        <w:rPr>
          <w:color w:val="auto"/>
          <w:sz w:val="22"/>
          <w:szCs w:val="22"/>
        </w:rPr>
      </w:pPr>
      <w:r w:rsidRPr="00DC7A60">
        <w:rPr>
          <w:color w:val="auto"/>
          <w:sz w:val="22"/>
          <w:szCs w:val="22"/>
        </w:rPr>
        <w:t xml:space="preserve">7. Wykonawca nie jest zobowiązany do złożenia podmiotowych środków dowodowych, które zamawiający posiada, jeżeli wykonawca wskaże te środki oraz potwierdzi ich prawidłowość i aktualność. </w:t>
      </w:r>
    </w:p>
    <w:p w:rsidR="00886E30" w:rsidRPr="00DC7A60" w:rsidRDefault="00886E30" w:rsidP="00A45252">
      <w:pPr>
        <w:pStyle w:val="Default"/>
        <w:jc w:val="both"/>
        <w:rPr>
          <w:color w:val="auto"/>
          <w:sz w:val="22"/>
          <w:szCs w:val="22"/>
        </w:rPr>
      </w:pPr>
      <w:r w:rsidRPr="00DC7A60">
        <w:rPr>
          <w:color w:val="auto"/>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t>
      </w:r>
      <w:r w:rsidRPr="00DC7A60">
        <w:rPr>
          <w:color w:val="auto"/>
          <w:sz w:val="22"/>
          <w:szCs w:val="22"/>
        </w:rPr>
        <w:lastRenderedPageBreak/>
        <w:t xml:space="preserve">wspólnie ubiegających się o udzielenie zamówienia publicznego oraz osoby działającej w imieniu podmiotu udostępniającego zasoby na zasadach określonych w art. 118 Ustawy. </w:t>
      </w:r>
    </w:p>
    <w:p w:rsidR="00886E30" w:rsidRPr="00DC7A60" w:rsidRDefault="00886E30" w:rsidP="00A45252">
      <w:pPr>
        <w:pStyle w:val="Default"/>
        <w:spacing w:after="56"/>
        <w:jc w:val="both"/>
        <w:rPr>
          <w:color w:val="auto"/>
          <w:sz w:val="22"/>
          <w:szCs w:val="22"/>
        </w:rPr>
      </w:pPr>
      <w:r w:rsidRPr="00DC7A60">
        <w:rPr>
          <w:color w:val="auto"/>
          <w:sz w:val="22"/>
          <w:szCs w:val="22"/>
        </w:rPr>
        <w:t xml:space="preserve">9. </w:t>
      </w:r>
      <w:r w:rsidRPr="00DC7A60">
        <w:rPr>
          <w:b/>
          <w:bCs/>
          <w:color w:val="auto"/>
          <w:sz w:val="22"/>
          <w:szCs w:val="22"/>
        </w:rPr>
        <w:t xml:space="preserve">Pełnomocnictwo lub inny dokument potwierdzający umocowanie do reprezentowania wykonawcy należy przedłożyć </w:t>
      </w:r>
      <w:r w:rsidRPr="00DC7A60">
        <w:rPr>
          <w:color w:val="auto"/>
          <w:sz w:val="22"/>
          <w:szCs w:val="22"/>
        </w:rPr>
        <w:t xml:space="preserve">w formie elektronicznej (podpisane kwalifikowanym podpisem elektronicznym), lub </w:t>
      </w:r>
      <w:r w:rsidR="00E65E9E">
        <w:rPr>
          <w:color w:val="auto"/>
          <w:sz w:val="22"/>
          <w:szCs w:val="22"/>
        </w:rPr>
        <w:br/>
      </w:r>
      <w:r w:rsidRPr="00DC7A60">
        <w:rPr>
          <w:color w:val="auto"/>
          <w:sz w:val="22"/>
          <w:szCs w:val="22"/>
        </w:rPr>
        <w:t xml:space="preserve">w postaci elektronicznej opatrzonej podpisem zaufanym lub podpisem osobistym. Pełnomocnictwo musi być wystawione w sposób określony przepisami prawa cywilnego. </w:t>
      </w:r>
    </w:p>
    <w:p w:rsidR="00886E30" w:rsidRPr="00DC7A60" w:rsidRDefault="00886E30" w:rsidP="00A45252">
      <w:pPr>
        <w:pStyle w:val="Default"/>
        <w:spacing w:after="56"/>
        <w:jc w:val="both"/>
        <w:rPr>
          <w:color w:val="auto"/>
          <w:sz w:val="22"/>
          <w:szCs w:val="22"/>
        </w:rPr>
      </w:pPr>
      <w:r w:rsidRPr="00DC7A60">
        <w:rPr>
          <w:color w:val="auto"/>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sidRPr="00DC7A60">
        <w:rPr>
          <w:color w:val="auto"/>
          <w:sz w:val="22"/>
          <w:szCs w:val="22"/>
        </w:rPr>
        <w:t>późn</w:t>
      </w:r>
      <w:proofErr w:type="spellEnd"/>
      <w:r w:rsidRPr="00DC7A60">
        <w:rPr>
          <w:color w:val="auto"/>
          <w:sz w:val="22"/>
          <w:szCs w:val="22"/>
        </w:rPr>
        <w:t xml:space="preserve">. zm.). </w:t>
      </w:r>
    </w:p>
    <w:p w:rsidR="00886E30" w:rsidRPr="00DC7A60" w:rsidRDefault="00886E30" w:rsidP="00A45252">
      <w:pPr>
        <w:pStyle w:val="Default"/>
        <w:spacing w:after="56"/>
        <w:jc w:val="both"/>
        <w:rPr>
          <w:color w:val="auto"/>
          <w:sz w:val="22"/>
          <w:szCs w:val="22"/>
        </w:rPr>
      </w:pPr>
      <w:r w:rsidRPr="00DC7A60">
        <w:rPr>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rsidR="00886E30" w:rsidRPr="00DC7A60" w:rsidRDefault="00886E30" w:rsidP="00A45252">
      <w:pPr>
        <w:pStyle w:val="Default"/>
        <w:jc w:val="both"/>
        <w:rPr>
          <w:color w:val="auto"/>
          <w:sz w:val="22"/>
          <w:szCs w:val="22"/>
        </w:rPr>
      </w:pPr>
      <w:r w:rsidRPr="00DC7A60">
        <w:rPr>
          <w:color w:val="auto"/>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rsidR="00886E30" w:rsidRPr="00DC7A60" w:rsidRDefault="00886E30" w:rsidP="00A45252">
      <w:pPr>
        <w:pStyle w:val="Default"/>
        <w:jc w:val="both"/>
        <w:rPr>
          <w:color w:val="auto"/>
        </w:rPr>
      </w:pPr>
    </w:p>
    <w:p w:rsidR="00886E30" w:rsidRPr="00DC7A60" w:rsidRDefault="00886E30" w:rsidP="00A45252">
      <w:pPr>
        <w:pStyle w:val="Default"/>
        <w:jc w:val="both"/>
        <w:rPr>
          <w:color w:val="auto"/>
          <w:sz w:val="22"/>
          <w:szCs w:val="22"/>
        </w:rPr>
      </w:pPr>
      <w:r w:rsidRPr="00DC7A60">
        <w:rPr>
          <w:b/>
          <w:bCs/>
          <w:color w:val="auto"/>
        </w:rPr>
        <w:t>ROZDZIAŁ XVIII</w:t>
      </w:r>
      <w:r w:rsidRPr="00DC7A60">
        <w:rPr>
          <w:b/>
          <w:bCs/>
          <w:color w:val="auto"/>
          <w:sz w:val="22"/>
          <w:szCs w:val="22"/>
        </w:rPr>
        <w:t xml:space="preserve"> Wspólne ubieganie się o udzielenie zamówienia </w:t>
      </w:r>
    </w:p>
    <w:p w:rsidR="00886E30" w:rsidRPr="00DC7A60" w:rsidRDefault="00886E30" w:rsidP="00A45252">
      <w:pPr>
        <w:pStyle w:val="Default"/>
        <w:spacing w:after="18"/>
        <w:jc w:val="both"/>
        <w:rPr>
          <w:color w:val="auto"/>
          <w:sz w:val="22"/>
          <w:szCs w:val="22"/>
        </w:rPr>
      </w:pPr>
      <w:r w:rsidRPr="00DC7A60">
        <w:rPr>
          <w:color w:val="auto"/>
          <w:sz w:val="22"/>
          <w:szCs w:val="22"/>
        </w:rPr>
        <w:t xml:space="preserve">1. Wykonawcy wspólnie ubiegający się o udzielenie zamówienia ustanawiają pełnomocnika do reprezentowania ich w postępowaniu albo do reprezentowania ich w postępowaniu i do zawarcia umowy. </w:t>
      </w:r>
    </w:p>
    <w:p w:rsidR="00886E30" w:rsidRPr="00DC7A60" w:rsidRDefault="00886E30" w:rsidP="00A45252">
      <w:pPr>
        <w:pStyle w:val="Default"/>
        <w:spacing w:after="18"/>
        <w:jc w:val="both"/>
        <w:rPr>
          <w:color w:val="auto"/>
          <w:sz w:val="22"/>
          <w:szCs w:val="22"/>
        </w:rPr>
      </w:pPr>
      <w:r w:rsidRPr="00DC7A60">
        <w:rPr>
          <w:color w:val="auto"/>
          <w:sz w:val="22"/>
          <w:szCs w:val="22"/>
        </w:rPr>
        <w:t xml:space="preserve">2. Pełnomocnictwo, o którym mowa w </w:t>
      </w:r>
      <w:proofErr w:type="spellStart"/>
      <w:r w:rsidRPr="00DC7A60">
        <w:rPr>
          <w:color w:val="auto"/>
          <w:sz w:val="22"/>
          <w:szCs w:val="22"/>
        </w:rPr>
        <w:t>pkt</w:t>
      </w:r>
      <w:proofErr w:type="spellEnd"/>
      <w:r w:rsidRPr="00DC7A60">
        <w:rPr>
          <w:color w:val="auto"/>
          <w:sz w:val="22"/>
          <w:szCs w:val="22"/>
        </w:rPr>
        <w:t xml:space="preserve"> 1 należy dołączyć do oferty. </w:t>
      </w:r>
    </w:p>
    <w:p w:rsidR="00886E30" w:rsidRPr="00DC7A60" w:rsidRDefault="00886E30" w:rsidP="00A45252">
      <w:pPr>
        <w:pStyle w:val="Default"/>
        <w:spacing w:after="18"/>
        <w:jc w:val="both"/>
        <w:rPr>
          <w:color w:val="auto"/>
          <w:sz w:val="22"/>
          <w:szCs w:val="22"/>
        </w:rPr>
      </w:pPr>
      <w:r w:rsidRPr="00DC7A60">
        <w:rPr>
          <w:color w:val="auto"/>
          <w:sz w:val="22"/>
          <w:szCs w:val="22"/>
        </w:rPr>
        <w:t xml:space="preserve">3. Wykonawcy wspólnie ubiegający się o udzielenie zamówienia dołączają do oferty oświadczenie, z którego wynika, które części zamówienia wykonają poszczególni wykonawcy. Oświadczenie jw. przedkłada się, </w:t>
      </w:r>
      <w:r w:rsidR="00E65E9E">
        <w:rPr>
          <w:color w:val="auto"/>
          <w:sz w:val="22"/>
          <w:szCs w:val="22"/>
        </w:rPr>
        <w:br/>
      </w:r>
      <w:r w:rsidRPr="00DC7A60">
        <w:rPr>
          <w:color w:val="auto"/>
          <w:sz w:val="22"/>
          <w:szCs w:val="22"/>
        </w:rPr>
        <w:t xml:space="preserve">w przypadku określonym w art. 117 ust. 2 i 3 Ustawy, zgodnie z treścią Formularza ofertowego. </w:t>
      </w:r>
    </w:p>
    <w:p w:rsidR="00886E30" w:rsidRPr="00DC7A60" w:rsidRDefault="00886E30" w:rsidP="00A45252">
      <w:pPr>
        <w:pStyle w:val="Default"/>
        <w:spacing w:after="18"/>
        <w:jc w:val="both"/>
        <w:rPr>
          <w:color w:val="auto"/>
          <w:sz w:val="23"/>
          <w:szCs w:val="23"/>
        </w:rPr>
      </w:pPr>
      <w:r w:rsidRPr="00DC7A60">
        <w:rPr>
          <w:color w:val="auto"/>
          <w:sz w:val="22"/>
          <w:szCs w:val="22"/>
        </w:rPr>
        <w:t>4. Oświadczenia i dokumenty potwierdzające brak podstaw do wykluczenia z postępowania składa każdy</w:t>
      </w:r>
      <w:r w:rsidR="00E65E9E">
        <w:rPr>
          <w:color w:val="auto"/>
          <w:sz w:val="22"/>
          <w:szCs w:val="22"/>
        </w:rPr>
        <w:br/>
      </w:r>
      <w:r w:rsidRPr="00DC7A60">
        <w:rPr>
          <w:color w:val="auto"/>
          <w:sz w:val="22"/>
          <w:szCs w:val="22"/>
        </w:rPr>
        <w:t xml:space="preserve"> z wykonawców wspólnie ubiegających się o zamówienie</w:t>
      </w:r>
      <w:r w:rsidRPr="00DC7A60">
        <w:rPr>
          <w:rFonts w:ascii="Times New Roman" w:hAnsi="Times New Roman" w:cs="Times New Roman"/>
          <w:color w:val="auto"/>
          <w:sz w:val="23"/>
          <w:szCs w:val="23"/>
        </w:rPr>
        <w:t xml:space="preserve">. </w:t>
      </w:r>
    </w:p>
    <w:p w:rsidR="00886E30" w:rsidRPr="00DC7A60" w:rsidRDefault="00886E30" w:rsidP="00A45252">
      <w:pPr>
        <w:pStyle w:val="Default"/>
        <w:spacing w:after="18"/>
        <w:jc w:val="both"/>
        <w:rPr>
          <w:color w:val="auto"/>
          <w:sz w:val="22"/>
          <w:szCs w:val="22"/>
        </w:rPr>
      </w:pPr>
      <w:r w:rsidRPr="00DC7A60">
        <w:rPr>
          <w:color w:val="auto"/>
          <w:sz w:val="22"/>
          <w:szCs w:val="22"/>
        </w:rPr>
        <w:t xml:space="preserve">5. Wspólnicy spółki cywilnej są wykonawcami wspólnie ubiegającymi się o udzielenie zamówienia i mają do nich zastosowanie zasady określone w </w:t>
      </w:r>
      <w:proofErr w:type="spellStart"/>
      <w:r w:rsidRPr="00DC7A60">
        <w:rPr>
          <w:color w:val="auto"/>
          <w:sz w:val="22"/>
          <w:szCs w:val="22"/>
        </w:rPr>
        <w:t>pkt</w:t>
      </w:r>
      <w:proofErr w:type="spellEnd"/>
      <w:r w:rsidRPr="00DC7A60">
        <w:rPr>
          <w:color w:val="auto"/>
          <w:sz w:val="22"/>
          <w:szCs w:val="22"/>
        </w:rPr>
        <w:t xml:space="preserve"> 1 – 4. </w:t>
      </w:r>
    </w:p>
    <w:p w:rsidR="00886E30" w:rsidRPr="00DC7A60" w:rsidRDefault="00886E30" w:rsidP="00A45252">
      <w:pPr>
        <w:pStyle w:val="Default"/>
        <w:spacing w:after="18"/>
        <w:jc w:val="both"/>
        <w:rPr>
          <w:color w:val="auto"/>
          <w:sz w:val="22"/>
          <w:szCs w:val="22"/>
        </w:rPr>
      </w:pPr>
      <w:r w:rsidRPr="00DC7A60">
        <w:rPr>
          <w:color w:val="auto"/>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rsidR="00886E30" w:rsidRPr="00DC7A60" w:rsidRDefault="00886E30" w:rsidP="00A45252">
      <w:pPr>
        <w:pStyle w:val="Default"/>
        <w:spacing w:after="18"/>
        <w:ind w:left="708"/>
        <w:jc w:val="both"/>
        <w:rPr>
          <w:color w:val="auto"/>
          <w:sz w:val="22"/>
          <w:szCs w:val="22"/>
        </w:rPr>
      </w:pPr>
      <w:r w:rsidRPr="00DC7A60">
        <w:rPr>
          <w:color w:val="auto"/>
          <w:sz w:val="22"/>
          <w:szCs w:val="22"/>
        </w:rPr>
        <w:t xml:space="preserve">1) zobowiązanie do realizacji wspólnego przedsięwzięcia gospodarczego obejmującego swoim zakresem realizację przedmiotu zamówienia; </w:t>
      </w:r>
    </w:p>
    <w:p w:rsidR="00886E30" w:rsidRPr="00DC7A60" w:rsidRDefault="00886E30" w:rsidP="00A45252">
      <w:pPr>
        <w:pStyle w:val="Default"/>
        <w:spacing w:after="18"/>
        <w:ind w:firstLine="708"/>
        <w:jc w:val="both"/>
        <w:rPr>
          <w:color w:val="auto"/>
          <w:sz w:val="22"/>
          <w:szCs w:val="22"/>
        </w:rPr>
      </w:pPr>
      <w:r w:rsidRPr="00DC7A60">
        <w:rPr>
          <w:color w:val="auto"/>
          <w:sz w:val="22"/>
          <w:szCs w:val="22"/>
        </w:rPr>
        <w:t xml:space="preserve">2) określenie zakresu działania poszczególnych stron umowy; </w:t>
      </w:r>
    </w:p>
    <w:p w:rsidR="00886E30" w:rsidRPr="00DC7A60" w:rsidRDefault="00886E30" w:rsidP="00A45252">
      <w:pPr>
        <w:pStyle w:val="Default"/>
        <w:ind w:left="708"/>
        <w:jc w:val="both"/>
        <w:rPr>
          <w:color w:val="auto"/>
          <w:sz w:val="22"/>
          <w:szCs w:val="22"/>
        </w:rPr>
      </w:pPr>
      <w:r w:rsidRPr="00DC7A60">
        <w:rPr>
          <w:color w:val="auto"/>
          <w:sz w:val="22"/>
          <w:szCs w:val="22"/>
        </w:rPr>
        <w:t xml:space="preserve">3) czas obowiązywania umowy, który nie może być krótszy, niż okres obejmujący realizację zamówienia oraz czas trwania gwarancji jakości i rękojmi. </w:t>
      </w:r>
    </w:p>
    <w:p w:rsidR="00886E30" w:rsidRPr="00DC7A60" w:rsidRDefault="00886E30" w:rsidP="00A45252">
      <w:pPr>
        <w:pStyle w:val="Default"/>
        <w:jc w:val="both"/>
        <w:rPr>
          <w:color w:val="auto"/>
        </w:rPr>
      </w:pPr>
    </w:p>
    <w:p w:rsidR="00886E30" w:rsidRPr="00DC7A60" w:rsidRDefault="00886E30" w:rsidP="00A45252">
      <w:pPr>
        <w:pStyle w:val="Default"/>
        <w:jc w:val="both"/>
        <w:rPr>
          <w:color w:val="auto"/>
          <w:sz w:val="22"/>
          <w:szCs w:val="22"/>
        </w:rPr>
      </w:pPr>
      <w:r w:rsidRPr="00DC7A60">
        <w:rPr>
          <w:b/>
          <w:bCs/>
          <w:color w:val="auto"/>
        </w:rPr>
        <w:t>ROZDZIAŁ XIX</w:t>
      </w:r>
      <w:r w:rsidRPr="00DC7A60">
        <w:rPr>
          <w:b/>
          <w:bCs/>
          <w:color w:val="auto"/>
          <w:sz w:val="22"/>
          <w:szCs w:val="22"/>
        </w:rPr>
        <w:t xml:space="preserve"> Sposób obliczania ceny </w:t>
      </w:r>
    </w:p>
    <w:p w:rsidR="00886E30" w:rsidRPr="00DC7A60" w:rsidRDefault="00886E30" w:rsidP="00A45252">
      <w:pPr>
        <w:pStyle w:val="Default"/>
        <w:jc w:val="both"/>
        <w:rPr>
          <w:color w:val="auto"/>
          <w:sz w:val="22"/>
          <w:szCs w:val="22"/>
        </w:rPr>
      </w:pPr>
      <w:r w:rsidRPr="00DC7A60">
        <w:rPr>
          <w:color w:val="auto"/>
          <w:sz w:val="22"/>
          <w:szCs w:val="22"/>
        </w:rPr>
        <w:t xml:space="preserve">Zamawiający przewiduje wynagrodzenie ryczałtowe. </w:t>
      </w:r>
    </w:p>
    <w:p w:rsidR="00886E30" w:rsidRPr="00DC7A60" w:rsidRDefault="00886E30" w:rsidP="00E65E9E">
      <w:pPr>
        <w:pStyle w:val="Default"/>
        <w:jc w:val="both"/>
        <w:rPr>
          <w:color w:val="auto"/>
          <w:sz w:val="22"/>
          <w:szCs w:val="22"/>
        </w:rPr>
      </w:pPr>
      <w:r w:rsidRPr="00DC7A60">
        <w:rPr>
          <w:color w:val="auto"/>
          <w:sz w:val="22"/>
          <w:szCs w:val="22"/>
        </w:rPr>
        <w:t xml:space="preserve">1. Wykonawca podaje cenę ofertową brutto za wykonanie zamówienia na </w:t>
      </w:r>
      <w:r w:rsidRPr="00DC7A60">
        <w:rPr>
          <w:b/>
          <w:bCs/>
          <w:color w:val="auto"/>
          <w:sz w:val="22"/>
          <w:szCs w:val="22"/>
        </w:rPr>
        <w:t xml:space="preserve">Formularzu Ofertowym </w:t>
      </w:r>
      <w:r w:rsidRPr="00DC7A60">
        <w:rPr>
          <w:color w:val="auto"/>
          <w:sz w:val="22"/>
          <w:szCs w:val="22"/>
        </w:rPr>
        <w:t xml:space="preserve">stanowiącym załącznik nr 1 do SWZ. </w:t>
      </w:r>
    </w:p>
    <w:p w:rsidR="00886E30" w:rsidRPr="00DC7A60" w:rsidRDefault="00886E30" w:rsidP="00E65E9E">
      <w:pPr>
        <w:pStyle w:val="Default"/>
        <w:spacing w:after="56"/>
        <w:jc w:val="both"/>
        <w:rPr>
          <w:color w:val="auto"/>
          <w:sz w:val="22"/>
          <w:szCs w:val="22"/>
        </w:rPr>
      </w:pPr>
      <w:r w:rsidRPr="00DC7A60">
        <w:rPr>
          <w:color w:val="auto"/>
          <w:sz w:val="22"/>
          <w:szCs w:val="22"/>
        </w:rPr>
        <w:t xml:space="preserve">2. Cena podana na Formularzu Ofertowym jest ceną ostateczną, niepodlegającą negocjacji i wyczerpującą wszelkie należności Wykonawcy wobec zamawiającego związane z realizacją przedmiotu zamówienia. </w:t>
      </w:r>
    </w:p>
    <w:p w:rsidR="00886E30" w:rsidRPr="00DC7A60" w:rsidRDefault="00CE54BE" w:rsidP="00E65E9E">
      <w:pPr>
        <w:pStyle w:val="Default"/>
        <w:spacing w:after="56"/>
        <w:jc w:val="both"/>
        <w:rPr>
          <w:color w:val="auto"/>
          <w:sz w:val="22"/>
          <w:szCs w:val="22"/>
        </w:rPr>
      </w:pPr>
      <w:r>
        <w:rPr>
          <w:color w:val="auto"/>
          <w:sz w:val="22"/>
          <w:szCs w:val="22"/>
        </w:rPr>
        <w:t>3</w:t>
      </w:r>
      <w:r w:rsidR="00886E30" w:rsidRPr="00DC7A60">
        <w:rPr>
          <w:color w:val="auto"/>
          <w:sz w:val="22"/>
          <w:szCs w:val="22"/>
        </w:rPr>
        <w:t xml:space="preserve">. Obliczona przez Wykonawcę cena oferty musi zawierać wszystkie koszty niezbędne do prawidłowego </w:t>
      </w:r>
      <w:r w:rsidR="00E65E9E">
        <w:rPr>
          <w:color w:val="auto"/>
          <w:sz w:val="22"/>
          <w:szCs w:val="22"/>
        </w:rPr>
        <w:br/>
      </w:r>
      <w:r w:rsidR="00886E30" w:rsidRPr="00DC7A60">
        <w:rPr>
          <w:color w:val="auto"/>
          <w:sz w:val="22"/>
          <w:szCs w:val="22"/>
        </w:rPr>
        <w:t xml:space="preserve">i terminowego wykonania przedmiotu zamówienia. Wykonawca winien uwzględnić w cenie oferty wszystkie posiadane informacje o przedmiocie zamówienia, a szczególnie informacje, wymagania i warunki podane w SWZ. </w:t>
      </w:r>
    </w:p>
    <w:p w:rsidR="00886E30" w:rsidRPr="00DC7A60" w:rsidRDefault="00CE54BE" w:rsidP="00E65E9E">
      <w:pPr>
        <w:pStyle w:val="Default"/>
        <w:spacing w:after="56"/>
        <w:jc w:val="both"/>
        <w:rPr>
          <w:color w:val="auto"/>
          <w:sz w:val="22"/>
          <w:szCs w:val="22"/>
        </w:rPr>
      </w:pPr>
      <w:r>
        <w:rPr>
          <w:color w:val="auto"/>
          <w:sz w:val="22"/>
          <w:szCs w:val="22"/>
        </w:rPr>
        <w:t>4</w:t>
      </w:r>
      <w:r w:rsidR="00886E30" w:rsidRPr="00DC7A60">
        <w:rPr>
          <w:color w:val="auto"/>
          <w:sz w:val="22"/>
          <w:szCs w:val="22"/>
        </w:rPr>
        <w:t xml:space="preserve">. Niedoszacowanie, pominięcie oraz brak rozpoznania przedmiotu i zakresu zamówienia nie może być podstawą do żądania zmiany wynagrodzenia ryczałtowego określonego w umowie. </w:t>
      </w:r>
    </w:p>
    <w:p w:rsidR="00886E30" w:rsidRPr="00DC7A60" w:rsidRDefault="00CE54BE" w:rsidP="00E65E9E">
      <w:pPr>
        <w:pStyle w:val="Default"/>
        <w:spacing w:after="56"/>
        <w:jc w:val="both"/>
        <w:rPr>
          <w:color w:val="auto"/>
          <w:sz w:val="22"/>
          <w:szCs w:val="22"/>
        </w:rPr>
      </w:pPr>
      <w:r>
        <w:rPr>
          <w:color w:val="auto"/>
          <w:sz w:val="22"/>
          <w:szCs w:val="22"/>
        </w:rPr>
        <w:t>5</w:t>
      </w:r>
      <w:r w:rsidR="00886E30" w:rsidRPr="00DC7A60">
        <w:rPr>
          <w:color w:val="auto"/>
          <w:sz w:val="22"/>
          <w:szCs w:val="22"/>
        </w:rPr>
        <w:t xml:space="preserve">. Cena oferty powinna być wyrażona w złotych polskich (PLN) z dokładnością do dwóch miejsc po przecinku. </w:t>
      </w:r>
    </w:p>
    <w:p w:rsidR="00886E30" w:rsidRPr="00DC7A60" w:rsidRDefault="00CE54BE" w:rsidP="00E65E9E">
      <w:pPr>
        <w:pStyle w:val="Default"/>
        <w:spacing w:after="56"/>
        <w:jc w:val="both"/>
        <w:rPr>
          <w:color w:val="auto"/>
          <w:sz w:val="22"/>
          <w:szCs w:val="22"/>
        </w:rPr>
      </w:pPr>
      <w:r>
        <w:rPr>
          <w:color w:val="auto"/>
          <w:sz w:val="22"/>
          <w:szCs w:val="22"/>
        </w:rPr>
        <w:t>6</w:t>
      </w:r>
      <w:r w:rsidR="00886E30" w:rsidRPr="00DC7A60">
        <w:rPr>
          <w:color w:val="auto"/>
          <w:sz w:val="22"/>
          <w:szCs w:val="22"/>
        </w:rPr>
        <w:t xml:space="preserve">. Wyliczona cena oferty brutto będzie służyć do porównania złożonych ofert. </w:t>
      </w:r>
    </w:p>
    <w:p w:rsidR="00886E30" w:rsidRPr="00DC7A60" w:rsidRDefault="00CE54BE" w:rsidP="00E65E9E">
      <w:pPr>
        <w:pStyle w:val="Default"/>
        <w:spacing w:after="56"/>
        <w:jc w:val="both"/>
        <w:rPr>
          <w:color w:val="auto"/>
          <w:sz w:val="22"/>
          <w:szCs w:val="22"/>
        </w:rPr>
      </w:pPr>
      <w:r>
        <w:rPr>
          <w:color w:val="auto"/>
          <w:sz w:val="22"/>
          <w:szCs w:val="22"/>
        </w:rPr>
        <w:t>7</w:t>
      </w:r>
      <w:r w:rsidR="00886E30" w:rsidRPr="00DC7A60">
        <w:rPr>
          <w:color w:val="auto"/>
          <w:sz w:val="22"/>
          <w:szCs w:val="22"/>
        </w:rPr>
        <w:t xml:space="preserve">. Rozliczenie między zamawiającym a wykonawcą będą prowadzone w walucie polskiej. </w:t>
      </w:r>
    </w:p>
    <w:p w:rsidR="00886E30" w:rsidRPr="00DC7A60" w:rsidRDefault="00CE54BE" w:rsidP="00E65E9E">
      <w:pPr>
        <w:pStyle w:val="Default"/>
        <w:spacing w:after="56"/>
        <w:jc w:val="both"/>
        <w:rPr>
          <w:color w:val="auto"/>
          <w:sz w:val="22"/>
          <w:szCs w:val="22"/>
        </w:rPr>
      </w:pPr>
      <w:r>
        <w:rPr>
          <w:color w:val="auto"/>
          <w:sz w:val="22"/>
          <w:szCs w:val="22"/>
        </w:rPr>
        <w:lastRenderedPageBreak/>
        <w:t>8</w:t>
      </w:r>
      <w:r w:rsidR="00886E30" w:rsidRPr="00DC7A60">
        <w:rPr>
          <w:color w:val="auto"/>
          <w:sz w:val="22"/>
          <w:szCs w:val="22"/>
        </w:rPr>
        <w:t>. W cenie oferty należy uwzględnić podatek VAT. Stawka podatku musi być określona zgodnie z ustawą</w:t>
      </w:r>
      <w:r w:rsidR="00E65E9E">
        <w:rPr>
          <w:color w:val="auto"/>
          <w:sz w:val="22"/>
          <w:szCs w:val="22"/>
        </w:rPr>
        <w:br/>
      </w:r>
      <w:r w:rsidR="00886E30" w:rsidRPr="00DC7A60">
        <w:rPr>
          <w:color w:val="auto"/>
          <w:sz w:val="22"/>
          <w:szCs w:val="22"/>
        </w:rPr>
        <w:t xml:space="preserve"> z dn. 11.03.2004 r. o podatku od towarów i usług </w:t>
      </w:r>
      <w:r w:rsidR="00886E30" w:rsidRPr="00E65E9E">
        <w:rPr>
          <w:iCs/>
          <w:color w:val="auto"/>
          <w:sz w:val="22"/>
          <w:szCs w:val="22"/>
        </w:rPr>
        <w:t xml:space="preserve">(Dz. U. z 2020 r. poz. 106 z </w:t>
      </w:r>
      <w:proofErr w:type="spellStart"/>
      <w:r w:rsidR="00886E30" w:rsidRPr="00E65E9E">
        <w:rPr>
          <w:iCs/>
          <w:color w:val="auto"/>
          <w:sz w:val="22"/>
          <w:szCs w:val="22"/>
        </w:rPr>
        <w:t>późn</w:t>
      </w:r>
      <w:proofErr w:type="spellEnd"/>
      <w:r w:rsidR="00886E30" w:rsidRPr="00E65E9E">
        <w:rPr>
          <w:iCs/>
          <w:color w:val="auto"/>
          <w:sz w:val="22"/>
          <w:szCs w:val="22"/>
        </w:rPr>
        <w:t>. zm.)</w:t>
      </w:r>
      <w:r w:rsidR="00886E30" w:rsidRPr="00E65E9E">
        <w:rPr>
          <w:color w:val="auto"/>
          <w:sz w:val="22"/>
          <w:szCs w:val="22"/>
        </w:rPr>
        <w:t>.</w:t>
      </w:r>
      <w:r w:rsidR="00886E30" w:rsidRPr="00DC7A60">
        <w:rPr>
          <w:color w:val="auto"/>
          <w:sz w:val="22"/>
          <w:szCs w:val="22"/>
        </w:rPr>
        <w:t xml:space="preserve"> </w:t>
      </w:r>
    </w:p>
    <w:p w:rsidR="00886E30" w:rsidRPr="00DC7A60" w:rsidRDefault="00CE54BE" w:rsidP="00E65E9E">
      <w:pPr>
        <w:pStyle w:val="Default"/>
        <w:spacing w:after="56"/>
        <w:jc w:val="both"/>
        <w:rPr>
          <w:color w:val="auto"/>
          <w:sz w:val="22"/>
          <w:szCs w:val="22"/>
        </w:rPr>
      </w:pPr>
      <w:r>
        <w:rPr>
          <w:color w:val="auto"/>
          <w:sz w:val="22"/>
          <w:szCs w:val="22"/>
        </w:rPr>
        <w:t>9</w:t>
      </w:r>
      <w:r w:rsidR="00886E30" w:rsidRPr="00DC7A60">
        <w:rPr>
          <w:color w:val="auto"/>
          <w:sz w:val="22"/>
          <w:szCs w:val="22"/>
        </w:rPr>
        <w:t xml:space="preserve">. Ponadto w cenie oferty należy uwzględnić wszystkie koszty przewidziane w §4 wzoru umowy stanowiącego załącznik </w:t>
      </w:r>
      <w:proofErr w:type="spellStart"/>
      <w:r w:rsidR="00886E30" w:rsidRPr="00DC7A60">
        <w:rPr>
          <w:color w:val="auto"/>
          <w:sz w:val="22"/>
          <w:szCs w:val="22"/>
        </w:rPr>
        <w:t>nr</w:t>
      </w:r>
      <w:proofErr w:type="spellEnd"/>
      <w:r w:rsidR="00886E30" w:rsidRPr="00DC7A60">
        <w:rPr>
          <w:color w:val="auto"/>
          <w:sz w:val="22"/>
          <w:szCs w:val="22"/>
        </w:rPr>
        <w:t xml:space="preserve">. 4 do SWZ. </w:t>
      </w:r>
    </w:p>
    <w:p w:rsidR="00886E30" w:rsidRPr="00DC7A60" w:rsidRDefault="00886E30" w:rsidP="00E65E9E">
      <w:pPr>
        <w:pStyle w:val="Default"/>
        <w:spacing w:after="56"/>
        <w:jc w:val="both"/>
        <w:rPr>
          <w:color w:val="auto"/>
          <w:sz w:val="22"/>
          <w:szCs w:val="22"/>
        </w:rPr>
      </w:pPr>
      <w:r w:rsidRPr="00DC7A60">
        <w:rPr>
          <w:color w:val="auto"/>
          <w:sz w:val="22"/>
          <w:szCs w:val="22"/>
        </w:rPr>
        <w:t>1</w:t>
      </w:r>
      <w:r w:rsidR="00CE54BE">
        <w:rPr>
          <w:color w:val="auto"/>
          <w:sz w:val="22"/>
          <w:szCs w:val="22"/>
        </w:rPr>
        <w:t>0</w:t>
      </w:r>
      <w:r w:rsidRPr="00DC7A60">
        <w:rPr>
          <w:color w:val="auto"/>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rsidR="00886E30" w:rsidRPr="00DC7A60" w:rsidRDefault="00CE54BE" w:rsidP="00A45252">
      <w:pPr>
        <w:pStyle w:val="Default"/>
        <w:jc w:val="both"/>
        <w:rPr>
          <w:color w:val="auto"/>
          <w:sz w:val="22"/>
          <w:szCs w:val="22"/>
          <w:u w:val="single"/>
        </w:rPr>
      </w:pPr>
      <w:r>
        <w:rPr>
          <w:color w:val="auto"/>
          <w:sz w:val="22"/>
          <w:szCs w:val="22"/>
          <w:u w:val="single"/>
        </w:rPr>
        <w:t>11</w:t>
      </w:r>
      <w:r w:rsidR="00886E30" w:rsidRPr="00DC7A60">
        <w:rPr>
          <w:color w:val="auto"/>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rsidR="00886E30" w:rsidRPr="00DC7A60" w:rsidRDefault="00886E30" w:rsidP="00A45252">
      <w:pPr>
        <w:pStyle w:val="Default"/>
        <w:rPr>
          <w:color w:val="auto"/>
          <w:u w:val="single"/>
        </w:rPr>
      </w:pPr>
    </w:p>
    <w:p w:rsidR="00886E30" w:rsidRPr="00DC7A60" w:rsidRDefault="00886E30" w:rsidP="00E65E9E">
      <w:pPr>
        <w:pStyle w:val="Default"/>
        <w:spacing w:after="18"/>
        <w:ind w:left="284"/>
        <w:jc w:val="both"/>
        <w:rPr>
          <w:color w:val="auto"/>
          <w:sz w:val="22"/>
          <w:szCs w:val="22"/>
          <w:u w:val="single"/>
        </w:rPr>
      </w:pPr>
      <w:r w:rsidRPr="00DC7A60">
        <w:rPr>
          <w:color w:val="auto"/>
          <w:sz w:val="22"/>
          <w:szCs w:val="22"/>
          <w:u w:val="single"/>
        </w:rPr>
        <w:t xml:space="preserve">1) poinformowania zamawiającego, że wybór jego oferty będzie prowadził do powstania </w:t>
      </w:r>
      <w:r w:rsidR="00E65E9E">
        <w:rPr>
          <w:color w:val="auto"/>
          <w:sz w:val="22"/>
          <w:szCs w:val="22"/>
          <w:u w:val="single"/>
        </w:rPr>
        <w:br/>
      </w:r>
      <w:r w:rsidRPr="00DC7A60">
        <w:rPr>
          <w:color w:val="auto"/>
          <w:sz w:val="22"/>
          <w:szCs w:val="22"/>
          <w:u w:val="single"/>
        </w:rPr>
        <w:t xml:space="preserve">u zamawiającego obowiązku podatkowego; </w:t>
      </w:r>
    </w:p>
    <w:p w:rsidR="00886E30" w:rsidRPr="00DC7A60" w:rsidRDefault="00886E30" w:rsidP="00E65E9E">
      <w:pPr>
        <w:pStyle w:val="Default"/>
        <w:spacing w:after="18"/>
        <w:ind w:left="284"/>
        <w:jc w:val="both"/>
        <w:rPr>
          <w:color w:val="auto"/>
          <w:sz w:val="22"/>
          <w:szCs w:val="22"/>
          <w:u w:val="single"/>
        </w:rPr>
      </w:pPr>
      <w:r w:rsidRPr="00DC7A60">
        <w:rPr>
          <w:color w:val="auto"/>
          <w:sz w:val="22"/>
          <w:szCs w:val="22"/>
          <w:u w:val="single"/>
        </w:rPr>
        <w:t xml:space="preserve">2) wskazania nazwy (rodzaju) towaru lub usługi, których dostawa lub świadczenie będą prowadziły do powstania obowiązku podatkowego; </w:t>
      </w:r>
    </w:p>
    <w:p w:rsidR="00886E30" w:rsidRPr="00DC7A60" w:rsidRDefault="00886E30" w:rsidP="00E65E9E">
      <w:pPr>
        <w:pStyle w:val="Default"/>
        <w:spacing w:after="18"/>
        <w:ind w:left="284"/>
        <w:jc w:val="both"/>
        <w:rPr>
          <w:color w:val="auto"/>
          <w:sz w:val="22"/>
          <w:szCs w:val="22"/>
          <w:u w:val="single"/>
        </w:rPr>
      </w:pPr>
      <w:r w:rsidRPr="00DC7A60">
        <w:rPr>
          <w:color w:val="auto"/>
          <w:sz w:val="22"/>
          <w:szCs w:val="22"/>
          <w:u w:val="single"/>
        </w:rPr>
        <w:t xml:space="preserve">3) wskazania wartości towaru lub usługi objętego obowiązkiem podatkowym zamawiającego, bez kwoty podatku; </w:t>
      </w:r>
    </w:p>
    <w:p w:rsidR="00886E30" w:rsidRPr="00DC7A60" w:rsidRDefault="00886E30" w:rsidP="00E65E9E">
      <w:pPr>
        <w:pStyle w:val="Default"/>
        <w:ind w:left="284"/>
        <w:jc w:val="both"/>
        <w:rPr>
          <w:color w:val="auto"/>
          <w:sz w:val="22"/>
          <w:szCs w:val="22"/>
          <w:u w:val="single"/>
        </w:rPr>
      </w:pPr>
      <w:r w:rsidRPr="00DC7A60">
        <w:rPr>
          <w:color w:val="auto"/>
          <w:sz w:val="22"/>
          <w:szCs w:val="22"/>
          <w:u w:val="single"/>
        </w:rPr>
        <w:t xml:space="preserve">4) wskazania stawki podatku od towarów i usług, która zgodnie z wiedzą wykonawcy, będzie miała zastosowanie. </w:t>
      </w:r>
    </w:p>
    <w:p w:rsidR="00886E30" w:rsidRPr="00DC7A60" w:rsidRDefault="00886E30" w:rsidP="00E65E9E">
      <w:pPr>
        <w:pStyle w:val="Default"/>
        <w:jc w:val="both"/>
        <w:rPr>
          <w:color w:val="auto"/>
        </w:rPr>
      </w:pPr>
    </w:p>
    <w:p w:rsidR="00886E30" w:rsidRPr="00CE54BE" w:rsidRDefault="00886E30" w:rsidP="00CE54BE">
      <w:pPr>
        <w:pStyle w:val="Default"/>
        <w:jc w:val="both"/>
        <w:rPr>
          <w:b/>
          <w:bCs/>
          <w:color w:val="auto"/>
          <w:sz w:val="22"/>
          <w:szCs w:val="22"/>
        </w:rPr>
      </w:pPr>
      <w:r w:rsidRPr="00DC7A60">
        <w:rPr>
          <w:b/>
          <w:bCs/>
          <w:color w:val="auto"/>
        </w:rPr>
        <w:t>ROZDZIAŁ XX</w:t>
      </w:r>
      <w:r w:rsidRPr="00DC7A60">
        <w:rPr>
          <w:b/>
          <w:bCs/>
          <w:color w:val="auto"/>
          <w:sz w:val="22"/>
          <w:szCs w:val="22"/>
        </w:rPr>
        <w:t xml:space="preserve"> Kryteria oceny ofert. Ocena ofert.</w:t>
      </w:r>
    </w:p>
    <w:p w:rsidR="00886E30" w:rsidRPr="00DC7A60" w:rsidRDefault="00886E30" w:rsidP="00A45252">
      <w:pPr>
        <w:pStyle w:val="Default"/>
        <w:rPr>
          <w:b/>
          <w:bCs/>
          <w:color w:val="auto"/>
          <w:sz w:val="22"/>
          <w:szCs w:val="22"/>
        </w:rPr>
      </w:pPr>
      <w:r w:rsidRPr="00DC7A60">
        <w:rPr>
          <w:color w:val="auto"/>
          <w:sz w:val="22"/>
          <w:szCs w:val="22"/>
        </w:rPr>
        <w:t xml:space="preserve">1. </w:t>
      </w:r>
      <w:r w:rsidRPr="00DC7A60">
        <w:rPr>
          <w:b/>
          <w:bCs/>
          <w:color w:val="auto"/>
          <w:sz w:val="22"/>
          <w:szCs w:val="22"/>
        </w:rPr>
        <w:t xml:space="preserve">Wybór oferty najkorzystniejszej zostanie dokonany według następujących kryteriów oceny ofert: </w:t>
      </w:r>
    </w:p>
    <w:p w:rsidR="00886E30" w:rsidRPr="00DC7A60" w:rsidRDefault="00886E30" w:rsidP="00A45252">
      <w:pPr>
        <w:pStyle w:val="Default"/>
        <w:rPr>
          <w:b/>
          <w:bCs/>
          <w:color w:val="auto"/>
          <w:sz w:val="22"/>
          <w:szCs w:val="22"/>
        </w:rPr>
      </w:pPr>
      <w:r>
        <w:rPr>
          <w:color w:val="auto"/>
          <w:sz w:val="22"/>
          <w:szCs w:val="22"/>
        </w:rPr>
        <w:t xml:space="preserve">- </w:t>
      </w:r>
      <w:r w:rsidRPr="00DC7A60">
        <w:rPr>
          <w:b/>
          <w:bCs/>
          <w:color w:val="auto"/>
          <w:sz w:val="22"/>
          <w:szCs w:val="22"/>
        </w:rPr>
        <w:t xml:space="preserve">cena (C) – </w:t>
      </w:r>
      <w:r>
        <w:rPr>
          <w:b/>
          <w:bCs/>
          <w:color w:val="auto"/>
          <w:sz w:val="22"/>
          <w:szCs w:val="22"/>
        </w:rPr>
        <w:t>10</w:t>
      </w:r>
      <w:r w:rsidRPr="00DC7A60">
        <w:rPr>
          <w:b/>
          <w:bCs/>
          <w:color w:val="auto"/>
          <w:sz w:val="22"/>
          <w:szCs w:val="22"/>
        </w:rPr>
        <w:t>0 %</w:t>
      </w:r>
    </w:p>
    <w:p w:rsidR="00886E30" w:rsidRPr="00DC7A60" w:rsidRDefault="00886E30" w:rsidP="00A45252">
      <w:pPr>
        <w:pStyle w:val="Default"/>
        <w:rPr>
          <w:b/>
          <w:bCs/>
          <w:color w:val="auto"/>
          <w:sz w:val="22"/>
          <w:szCs w:val="22"/>
        </w:rPr>
      </w:pPr>
    </w:p>
    <w:p w:rsidR="00886E30" w:rsidRPr="00DC7A60" w:rsidRDefault="00886E30" w:rsidP="00A45252">
      <w:pPr>
        <w:pStyle w:val="Default"/>
        <w:rPr>
          <w:b/>
          <w:bCs/>
          <w:color w:val="auto"/>
          <w:sz w:val="22"/>
          <w:szCs w:val="22"/>
        </w:rPr>
      </w:pPr>
      <w:r w:rsidRPr="00DC7A60">
        <w:rPr>
          <w:b/>
          <w:bCs/>
          <w:color w:val="auto"/>
          <w:sz w:val="22"/>
          <w:szCs w:val="22"/>
        </w:rPr>
        <w:t xml:space="preserve"> </w:t>
      </w:r>
      <w:r w:rsidRPr="00DC7A60">
        <w:rPr>
          <w:color w:val="auto"/>
          <w:sz w:val="22"/>
          <w:szCs w:val="22"/>
        </w:rPr>
        <w:t xml:space="preserve">Sposób przyznania punktów w kryterium </w:t>
      </w:r>
      <w:r w:rsidRPr="00DC7A60">
        <w:rPr>
          <w:b/>
          <w:bCs/>
          <w:color w:val="auto"/>
          <w:sz w:val="22"/>
          <w:szCs w:val="22"/>
        </w:rPr>
        <w:t xml:space="preserve">„cena” : </w:t>
      </w:r>
    </w:p>
    <w:p w:rsidR="00886E30" w:rsidRPr="00DC7A60" w:rsidRDefault="00886E30" w:rsidP="00A45252">
      <w:pPr>
        <w:pStyle w:val="Default"/>
        <w:rPr>
          <w:color w:val="auto"/>
          <w:sz w:val="22"/>
          <w:szCs w:val="22"/>
        </w:rPr>
      </w:pPr>
    </w:p>
    <w:p w:rsidR="00886E30" w:rsidRPr="00DC7A60" w:rsidRDefault="00886E30" w:rsidP="00A45252">
      <w:pPr>
        <w:pStyle w:val="Default"/>
        <w:ind w:left="708" w:firstLine="708"/>
        <w:rPr>
          <w:color w:val="auto"/>
          <w:sz w:val="22"/>
          <w:szCs w:val="22"/>
        </w:rPr>
      </w:pPr>
      <w:r w:rsidRPr="00DC7A60">
        <w:rPr>
          <w:color w:val="auto"/>
          <w:sz w:val="22"/>
          <w:szCs w:val="22"/>
        </w:rPr>
        <w:t xml:space="preserve">najniższa cena ofertowa </w:t>
      </w:r>
    </w:p>
    <w:p w:rsidR="00886E30" w:rsidRPr="00DC7A60" w:rsidRDefault="00886E30" w:rsidP="00A45252">
      <w:pPr>
        <w:pStyle w:val="Default"/>
        <w:rPr>
          <w:color w:val="auto"/>
          <w:sz w:val="22"/>
          <w:szCs w:val="22"/>
        </w:rPr>
      </w:pPr>
      <w:r w:rsidRPr="00DC7A60">
        <w:rPr>
          <w:color w:val="auto"/>
          <w:sz w:val="22"/>
          <w:szCs w:val="22"/>
        </w:rPr>
        <w:t>C = --------------------------------------</w:t>
      </w:r>
      <w:r>
        <w:rPr>
          <w:color w:val="auto"/>
          <w:sz w:val="22"/>
          <w:szCs w:val="22"/>
        </w:rPr>
        <w:t xml:space="preserve">------------------ x 100 </w:t>
      </w:r>
      <w:proofErr w:type="spellStart"/>
      <w:r>
        <w:rPr>
          <w:color w:val="auto"/>
          <w:sz w:val="22"/>
          <w:szCs w:val="22"/>
        </w:rPr>
        <w:t>pkt</w:t>
      </w:r>
      <w:proofErr w:type="spellEnd"/>
      <w:r>
        <w:rPr>
          <w:color w:val="auto"/>
          <w:sz w:val="22"/>
          <w:szCs w:val="22"/>
        </w:rPr>
        <w:t xml:space="preserve"> x 10</w:t>
      </w:r>
      <w:r w:rsidRPr="00DC7A60">
        <w:rPr>
          <w:color w:val="auto"/>
          <w:sz w:val="22"/>
          <w:szCs w:val="22"/>
        </w:rPr>
        <w:t xml:space="preserve">0 % </w:t>
      </w:r>
    </w:p>
    <w:p w:rsidR="00886E30" w:rsidRPr="00DC7A60" w:rsidRDefault="00886E30" w:rsidP="00A45252">
      <w:pPr>
        <w:pStyle w:val="Default"/>
        <w:ind w:firstLine="708"/>
        <w:rPr>
          <w:color w:val="auto"/>
          <w:sz w:val="22"/>
          <w:szCs w:val="22"/>
        </w:rPr>
      </w:pPr>
      <w:r w:rsidRPr="00DC7A60">
        <w:rPr>
          <w:color w:val="auto"/>
          <w:sz w:val="22"/>
          <w:szCs w:val="22"/>
        </w:rPr>
        <w:t xml:space="preserve">cena ofertowa w ofercie ocenianej </w:t>
      </w:r>
    </w:p>
    <w:p w:rsidR="00886E30" w:rsidRPr="00DC7A60" w:rsidRDefault="00886E30" w:rsidP="00A45252">
      <w:pPr>
        <w:pStyle w:val="Default"/>
        <w:rPr>
          <w:color w:val="auto"/>
          <w:sz w:val="22"/>
          <w:szCs w:val="22"/>
        </w:rPr>
      </w:pPr>
    </w:p>
    <w:p w:rsidR="00D47CBE" w:rsidRPr="00CE54BE" w:rsidRDefault="00D47CBE" w:rsidP="00CE54BE">
      <w:pPr>
        <w:jc w:val="both"/>
        <w:rPr>
          <w:b/>
          <w:i/>
          <w:sz w:val="22"/>
          <w:szCs w:val="22"/>
        </w:rPr>
      </w:pPr>
      <w:r>
        <w:rPr>
          <w:sz w:val="22"/>
          <w:szCs w:val="22"/>
        </w:rPr>
        <w:t xml:space="preserve">2. </w:t>
      </w:r>
      <w:r w:rsidRPr="007D4E50">
        <w:rPr>
          <w:sz w:val="22"/>
          <w:szCs w:val="22"/>
        </w:rPr>
        <w:t xml:space="preserve">Z uwagi na fakt, że dostawy tablic rejestracyjnych do </w:t>
      </w:r>
      <w:r>
        <w:rPr>
          <w:sz w:val="22"/>
          <w:szCs w:val="22"/>
        </w:rPr>
        <w:t>Wydziału Komu</w:t>
      </w:r>
      <w:r w:rsidRPr="007D4E50">
        <w:rPr>
          <w:sz w:val="22"/>
          <w:szCs w:val="22"/>
        </w:rPr>
        <w:t xml:space="preserve">nikacji i Transportu w Gryfinie, koszty ich transportu, koszty odbioru i złomowania tablic rejestracyjnych zawarte są w cenie jednostkowej produkowanych tablic, a zapisy specyfikacji jednoznacznie określają ich standardy jakościowe, termin dostarczenia i termin gwarancji, zastosowano cenę jako jedyne kryterium oceny ofert. Wymagania techniczne (konstrukcyjne, materiałowe, technologiczne, jakościowe), </w:t>
      </w:r>
      <w:r>
        <w:rPr>
          <w:sz w:val="22"/>
          <w:szCs w:val="22"/>
        </w:rPr>
        <w:t>wzornictwo, wymiary, kolorystykę</w:t>
      </w:r>
      <w:r w:rsidRPr="007D4E50">
        <w:rPr>
          <w:sz w:val="22"/>
          <w:szCs w:val="22"/>
        </w:rPr>
        <w:t>, algorytm tworzenia numerów r</w:t>
      </w:r>
      <w:r>
        <w:rPr>
          <w:sz w:val="22"/>
          <w:szCs w:val="22"/>
        </w:rPr>
        <w:t>ejestracyjnych</w:t>
      </w:r>
      <w:r w:rsidRPr="007D4E50">
        <w:rPr>
          <w:sz w:val="22"/>
          <w:szCs w:val="22"/>
        </w:rPr>
        <w:t xml:space="preserve"> oraz inne warunki jakie muszą spełniać tablice rejestracyjne, określone są</w:t>
      </w:r>
      <w:r>
        <w:rPr>
          <w:sz w:val="22"/>
          <w:szCs w:val="22"/>
        </w:rPr>
        <w:t xml:space="preserve"> w</w:t>
      </w:r>
      <w:r w:rsidRPr="007D4E50">
        <w:rPr>
          <w:sz w:val="22"/>
          <w:szCs w:val="22"/>
        </w:rPr>
        <w:t xml:space="preserve"> Rozporządzeniu Ministra Infrastruktury i Budownictwa z dnia 31 sierpnia 2022</w:t>
      </w:r>
      <w:r>
        <w:rPr>
          <w:sz w:val="22"/>
          <w:szCs w:val="22"/>
        </w:rPr>
        <w:t xml:space="preserve"> </w:t>
      </w:r>
      <w:r w:rsidRPr="007D4E50">
        <w:rPr>
          <w:sz w:val="22"/>
          <w:szCs w:val="22"/>
        </w:rPr>
        <w:t>r. w sprawie rejestracji i oznaczania pojazdów oraz wymagań dla tablic rejestracyjnych</w:t>
      </w:r>
      <w:r>
        <w:rPr>
          <w:sz w:val="22"/>
          <w:szCs w:val="22"/>
        </w:rPr>
        <w:t xml:space="preserve"> </w:t>
      </w:r>
      <w:r w:rsidRPr="00154D1D">
        <w:rPr>
          <w:sz w:val="22"/>
          <w:szCs w:val="22"/>
        </w:rPr>
        <w:t>oraz wzorów innych dokumentów związanych z rejestracją pojazdów</w:t>
      </w:r>
      <w:r w:rsidRPr="007D4E50">
        <w:rPr>
          <w:sz w:val="22"/>
          <w:szCs w:val="22"/>
        </w:rPr>
        <w:t xml:space="preserve"> (Dz.</w:t>
      </w:r>
      <w:r>
        <w:rPr>
          <w:sz w:val="22"/>
          <w:szCs w:val="22"/>
        </w:rPr>
        <w:t xml:space="preserve"> </w:t>
      </w:r>
      <w:r w:rsidRPr="007D4E50">
        <w:rPr>
          <w:sz w:val="22"/>
          <w:szCs w:val="22"/>
        </w:rPr>
        <w:t>U. z 2022</w:t>
      </w:r>
      <w:r>
        <w:rPr>
          <w:sz w:val="22"/>
          <w:szCs w:val="22"/>
        </w:rPr>
        <w:t xml:space="preserve"> r.</w:t>
      </w:r>
      <w:r w:rsidRPr="007D4E50">
        <w:rPr>
          <w:sz w:val="22"/>
          <w:szCs w:val="22"/>
        </w:rPr>
        <w:t xml:space="preserve"> poz. 1847)</w:t>
      </w:r>
      <w:r>
        <w:rPr>
          <w:sz w:val="22"/>
          <w:szCs w:val="22"/>
        </w:rPr>
        <w:t>,</w:t>
      </w:r>
      <w:r w:rsidRPr="007D4E50">
        <w:rPr>
          <w:sz w:val="22"/>
          <w:szCs w:val="22"/>
        </w:rPr>
        <w:t xml:space="preserve"> w Rozporządzeniu Ministra Infrastruktury </w:t>
      </w:r>
      <w:r w:rsidR="00E65E9E">
        <w:rPr>
          <w:sz w:val="22"/>
          <w:szCs w:val="22"/>
        </w:rPr>
        <w:br/>
      </w:r>
      <w:r w:rsidRPr="007D4E50">
        <w:rPr>
          <w:sz w:val="22"/>
          <w:szCs w:val="22"/>
        </w:rPr>
        <w:t>z dnia 12 marca 2019 r. w sprawie profesjonalnej rejestracji pojazdów, stosowanych oznaczeń oraz opłat związanych z profesjonalną rejestracją</w:t>
      </w:r>
      <w:r>
        <w:rPr>
          <w:sz w:val="22"/>
          <w:szCs w:val="22"/>
        </w:rPr>
        <w:t xml:space="preserve"> pojazdów</w:t>
      </w:r>
      <w:r w:rsidRPr="007D4E50">
        <w:rPr>
          <w:sz w:val="22"/>
          <w:szCs w:val="22"/>
        </w:rPr>
        <w:t xml:space="preserve"> (Dz. U. z 2019</w:t>
      </w:r>
      <w:r>
        <w:rPr>
          <w:sz w:val="22"/>
          <w:szCs w:val="22"/>
        </w:rPr>
        <w:t xml:space="preserve"> r.</w:t>
      </w:r>
      <w:r w:rsidRPr="007D4E50">
        <w:rPr>
          <w:sz w:val="22"/>
          <w:szCs w:val="22"/>
        </w:rPr>
        <w:t xml:space="preserve"> poz. 546 ze zm.) oraz w Rozporządzeniu Ministra Transportu, Budownictwa i Gospodarki Morskiej z dnia 2 maja 2012 r. w sprawie warunków produkcji i sposobu dystrybucji tablic rejestracyjnych i znaków legalizacyjnych (Dz. U. 2022</w:t>
      </w:r>
      <w:r>
        <w:rPr>
          <w:sz w:val="22"/>
          <w:szCs w:val="22"/>
        </w:rPr>
        <w:t xml:space="preserve"> r.</w:t>
      </w:r>
      <w:r w:rsidRPr="007D4E50">
        <w:rPr>
          <w:sz w:val="22"/>
          <w:szCs w:val="22"/>
        </w:rPr>
        <w:t xml:space="preserve"> poz. 1885).</w:t>
      </w:r>
    </w:p>
    <w:p w:rsidR="00886E30" w:rsidRPr="00DC7A60" w:rsidRDefault="00D47CBE" w:rsidP="00020B0D">
      <w:pPr>
        <w:pStyle w:val="Default"/>
        <w:spacing w:after="18"/>
        <w:jc w:val="both"/>
        <w:rPr>
          <w:color w:val="auto"/>
          <w:sz w:val="22"/>
          <w:szCs w:val="22"/>
        </w:rPr>
      </w:pPr>
      <w:r>
        <w:rPr>
          <w:color w:val="auto"/>
          <w:sz w:val="22"/>
          <w:szCs w:val="22"/>
        </w:rPr>
        <w:t>3</w:t>
      </w:r>
      <w:r w:rsidR="00886E30" w:rsidRPr="00DC7A60">
        <w:rPr>
          <w:color w:val="auto"/>
          <w:sz w:val="22"/>
          <w:szCs w:val="22"/>
        </w:rPr>
        <w:t xml:space="preserve">. Za najkorzystniejszą zostanie uznana oferta, która uzyska największa ilość punktów. </w:t>
      </w:r>
    </w:p>
    <w:p w:rsidR="00886E30" w:rsidRDefault="00D47CBE" w:rsidP="00020B0D">
      <w:pPr>
        <w:pStyle w:val="Default"/>
        <w:spacing w:after="18"/>
        <w:jc w:val="both"/>
        <w:rPr>
          <w:color w:val="auto"/>
          <w:sz w:val="22"/>
          <w:szCs w:val="22"/>
        </w:rPr>
      </w:pPr>
      <w:r>
        <w:rPr>
          <w:color w:val="auto"/>
          <w:sz w:val="22"/>
          <w:szCs w:val="22"/>
        </w:rPr>
        <w:t>4</w:t>
      </w:r>
      <w:r w:rsidR="00886E30" w:rsidRPr="00DC7A60">
        <w:rPr>
          <w:color w:val="auto"/>
          <w:sz w:val="22"/>
          <w:szCs w:val="22"/>
        </w:rPr>
        <w:t xml:space="preserve">. W toku badania i oceny ofert zamawiający </w:t>
      </w:r>
      <w:r w:rsidR="00886E30" w:rsidRPr="00DC7A60">
        <w:rPr>
          <w:b/>
          <w:bCs/>
          <w:color w:val="auto"/>
          <w:sz w:val="22"/>
          <w:szCs w:val="22"/>
        </w:rPr>
        <w:t xml:space="preserve">może żądać od wykonawców wyjaśnień </w:t>
      </w:r>
      <w:r w:rsidR="00886E30" w:rsidRPr="00DC7A60">
        <w:rPr>
          <w:color w:val="auto"/>
          <w:sz w:val="22"/>
          <w:szCs w:val="22"/>
        </w:rPr>
        <w:t xml:space="preserve">dotyczących treści złożonych ofert oraz przedmiotowych środków dowodowych lub innych składanych dokumentów lub oświadczeń. </w:t>
      </w:r>
    </w:p>
    <w:p w:rsidR="00CE54BE" w:rsidRPr="00DC7A60" w:rsidRDefault="00CE54BE" w:rsidP="00020B0D">
      <w:pPr>
        <w:pStyle w:val="Default"/>
        <w:spacing w:after="18"/>
        <w:jc w:val="both"/>
        <w:rPr>
          <w:color w:val="auto"/>
          <w:sz w:val="22"/>
          <w:szCs w:val="22"/>
        </w:rPr>
      </w:pPr>
    </w:p>
    <w:p w:rsidR="00886E30" w:rsidRPr="00DC7A60" w:rsidRDefault="00D47CBE" w:rsidP="00020B0D">
      <w:pPr>
        <w:pStyle w:val="Default"/>
        <w:spacing w:after="18"/>
        <w:jc w:val="both"/>
        <w:rPr>
          <w:color w:val="auto"/>
          <w:sz w:val="22"/>
          <w:szCs w:val="22"/>
        </w:rPr>
      </w:pPr>
      <w:r>
        <w:rPr>
          <w:color w:val="auto"/>
          <w:sz w:val="22"/>
          <w:szCs w:val="22"/>
        </w:rPr>
        <w:t>5</w:t>
      </w:r>
      <w:r w:rsidR="00886E30" w:rsidRPr="00DC7A60">
        <w:rPr>
          <w:color w:val="auto"/>
          <w:sz w:val="22"/>
          <w:szCs w:val="22"/>
        </w:rPr>
        <w:t xml:space="preserve">. Zamawiający poprawi w ofercie </w:t>
      </w:r>
    </w:p>
    <w:p w:rsidR="00886E30" w:rsidRPr="00DC7A60" w:rsidRDefault="00886E30" w:rsidP="00020B0D">
      <w:pPr>
        <w:pStyle w:val="Default"/>
        <w:spacing w:after="18"/>
        <w:ind w:firstLine="708"/>
        <w:jc w:val="both"/>
        <w:rPr>
          <w:color w:val="auto"/>
          <w:sz w:val="22"/>
          <w:szCs w:val="22"/>
        </w:rPr>
      </w:pPr>
      <w:r w:rsidRPr="00DC7A60">
        <w:rPr>
          <w:color w:val="auto"/>
          <w:sz w:val="22"/>
          <w:szCs w:val="22"/>
        </w:rPr>
        <w:t xml:space="preserve">1) oczywiste omyłki pisarskie </w:t>
      </w:r>
    </w:p>
    <w:p w:rsidR="00886E30" w:rsidRPr="00DC7A60" w:rsidRDefault="00886E30" w:rsidP="00020B0D">
      <w:pPr>
        <w:pStyle w:val="Default"/>
        <w:spacing w:after="18"/>
        <w:ind w:left="708"/>
        <w:jc w:val="both"/>
        <w:rPr>
          <w:color w:val="auto"/>
          <w:sz w:val="22"/>
          <w:szCs w:val="22"/>
        </w:rPr>
      </w:pPr>
      <w:r w:rsidRPr="00DC7A60">
        <w:rPr>
          <w:color w:val="auto"/>
          <w:sz w:val="22"/>
          <w:szCs w:val="22"/>
        </w:rPr>
        <w:t xml:space="preserve">2) oczywiste omyłki rachunkowe z uwzględnieniem konsekwencji rachunkowych dokonywanych poprawek </w:t>
      </w:r>
    </w:p>
    <w:p w:rsidR="00886E30" w:rsidRPr="00DC7A60" w:rsidRDefault="00886E30" w:rsidP="00020B0D">
      <w:pPr>
        <w:pStyle w:val="Default"/>
        <w:ind w:left="708"/>
        <w:jc w:val="both"/>
        <w:rPr>
          <w:color w:val="auto"/>
          <w:sz w:val="22"/>
          <w:szCs w:val="22"/>
        </w:rPr>
      </w:pPr>
      <w:r w:rsidRPr="00DC7A60">
        <w:rPr>
          <w:color w:val="auto"/>
          <w:sz w:val="22"/>
          <w:szCs w:val="22"/>
        </w:rPr>
        <w:t xml:space="preserve">3) inne omyłki polegające na niezgodności oferty z dokumentami zamówienia niepowodujące istotnych zmian w treści oferty, </w:t>
      </w:r>
    </w:p>
    <w:p w:rsidR="00886E30" w:rsidRPr="00DC7A60" w:rsidRDefault="00886E30" w:rsidP="00020B0D">
      <w:pPr>
        <w:pStyle w:val="Default"/>
        <w:jc w:val="both"/>
        <w:rPr>
          <w:color w:val="auto"/>
          <w:sz w:val="22"/>
          <w:szCs w:val="22"/>
        </w:rPr>
      </w:pPr>
      <w:r w:rsidRPr="00DC7A60">
        <w:rPr>
          <w:color w:val="auto"/>
          <w:sz w:val="22"/>
          <w:szCs w:val="22"/>
        </w:rPr>
        <w:t xml:space="preserve">- niezwłocznie zawiadamiając o tym wykonawcę, którego oferta została poprawiona. </w:t>
      </w:r>
    </w:p>
    <w:p w:rsidR="00886E30" w:rsidRPr="00DC7A60" w:rsidRDefault="00886E30" w:rsidP="00020B0D">
      <w:pPr>
        <w:pStyle w:val="Default"/>
        <w:jc w:val="both"/>
        <w:rPr>
          <w:color w:val="auto"/>
          <w:sz w:val="22"/>
          <w:szCs w:val="22"/>
        </w:rPr>
      </w:pPr>
    </w:p>
    <w:p w:rsidR="00886E30" w:rsidRPr="00DC7A60" w:rsidRDefault="00D47CBE" w:rsidP="00020B0D">
      <w:pPr>
        <w:pStyle w:val="Default"/>
        <w:jc w:val="both"/>
        <w:rPr>
          <w:color w:val="auto"/>
          <w:sz w:val="22"/>
          <w:szCs w:val="22"/>
        </w:rPr>
      </w:pPr>
      <w:r>
        <w:rPr>
          <w:color w:val="auto"/>
          <w:sz w:val="22"/>
          <w:szCs w:val="22"/>
        </w:rPr>
        <w:t>6</w:t>
      </w:r>
      <w:r w:rsidR="00886E30" w:rsidRPr="00DC7A60">
        <w:rPr>
          <w:color w:val="auto"/>
          <w:sz w:val="22"/>
          <w:szCs w:val="22"/>
        </w:rPr>
        <w:t xml:space="preserve">. W przypadku, o którym mowa w pkt. 5 </w:t>
      </w:r>
      <w:proofErr w:type="spellStart"/>
      <w:r w:rsidR="00886E30" w:rsidRPr="00DC7A60">
        <w:rPr>
          <w:color w:val="auto"/>
          <w:sz w:val="22"/>
          <w:szCs w:val="22"/>
        </w:rPr>
        <w:t>ppkt</w:t>
      </w:r>
      <w:proofErr w:type="spellEnd"/>
      <w:r w:rsidR="00886E30" w:rsidRPr="00DC7A60">
        <w:rPr>
          <w:color w:val="auto"/>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886E30" w:rsidRPr="00DC7A60" w:rsidRDefault="00886E30" w:rsidP="00577979">
      <w:pPr>
        <w:pStyle w:val="Default"/>
        <w:spacing w:after="15"/>
        <w:jc w:val="both"/>
        <w:rPr>
          <w:color w:val="auto"/>
          <w:sz w:val="22"/>
          <w:szCs w:val="22"/>
        </w:rPr>
      </w:pPr>
    </w:p>
    <w:p w:rsidR="00886E30" w:rsidRPr="00DC7A60" w:rsidRDefault="00886E30" w:rsidP="00577979">
      <w:pPr>
        <w:pStyle w:val="Default"/>
        <w:spacing w:after="15"/>
        <w:jc w:val="both"/>
        <w:rPr>
          <w:color w:val="auto"/>
          <w:sz w:val="22"/>
          <w:szCs w:val="22"/>
        </w:rPr>
      </w:pPr>
      <w:r w:rsidRPr="00DC7A60">
        <w:rPr>
          <w:b/>
          <w:bCs/>
          <w:color w:val="auto"/>
        </w:rPr>
        <w:t>ROZDZIAŁ XXI</w:t>
      </w:r>
      <w:r w:rsidRPr="00DC7A60">
        <w:rPr>
          <w:b/>
          <w:bCs/>
          <w:color w:val="auto"/>
          <w:sz w:val="22"/>
          <w:szCs w:val="22"/>
        </w:rPr>
        <w:t xml:space="preserve"> Informacje o formalnościach jaki musza zostać dopełnione po wyborze oferty w celu zawarcia umowy w sprawie zamówienia publicznego.</w:t>
      </w:r>
    </w:p>
    <w:p w:rsidR="00886E30" w:rsidRPr="00DC7A60" w:rsidRDefault="00886E30" w:rsidP="00577979">
      <w:pPr>
        <w:pStyle w:val="Default"/>
        <w:spacing w:after="15"/>
        <w:jc w:val="both"/>
        <w:rPr>
          <w:color w:val="auto"/>
          <w:sz w:val="22"/>
          <w:szCs w:val="22"/>
        </w:rPr>
      </w:pPr>
      <w:r w:rsidRPr="00DC7A60">
        <w:rPr>
          <w:color w:val="auto"/>
          <w:sz w:val="22"/>
          <w:szCs w:val="22"/>
        </w:rPr>
        <w:t xml:space="preserve">1. Zamawiający zawiera umowę w sprawie zamówienia publicznego w terminie nie krótszym niż 5 dni od dnia przesłania zawiadomienia o wyborze najkorzystniejszej oferty. </w:t>
      </w:r>
    </w:p>
    <w:p w:rsidR="00886E30" w:rsidRPr="00DC7A60" w:rsidRDefault="00886E30" w:rsidP="00577979">
      <w:pPr>
        <w:pStyle w:val="Default"/>
        <w:spacing w:after="15"/>
        <w:jc w:val="both"/>
        <w:rPr>
          <w:color w:val="auto"/>
          <w:sz w:val="22"/>
          <w:szCs w:val="22"/>
        </w:rPr>
      </w:pPr>
      <w:r w:rsidRPr="00DC7A60">
        <w:rPr>
          <w:color w:val="auto"/>
          <w:sz w:val="22"/>
          <w:szCs w:val="22"/>
        </w:rPr>
        <w:t xml:space="preserve">2. Zamawiający może zawrzeć umowę w sprawie zamówienia publicznego przed upływem terminu, </w:t>
      </w:r>
      <w:r w:rsidR="00E65E9E">
        <w:rPr>
          <w:color w:val="auto"/>
          <w:sz w:val="22"/>
          <w:szCs w:val="22"/>
        </w:rPr>
        <w:br/>
      </w:r>
      <w:r w:rsidRPr="00DC7A60">
        <w:rPr>
          <w:color w:val="auto"/>
          <w:sz w:val="22"/>
          <w:szCs w:val="22"/>
        </w:rPr>
        <w:t xml:space="preserve">o którym mowa w ust. 1, jeżeli w postępowaniu o udzielenie zamówienia prowadzonym w trybie podstawowym złożono tylko jedną ofertę. </w:t>
      </w:r>
    </w:p>
    <w:p w:rsidR="00886E30" w:rsidRPr="00DC7A60" w:rsidRDefault="00886E30" w:rsidP="00577979">
      <w:pPr>
        <w:pStyle w:val="Default"/>
        <w:spacing w:after="15"/>
        <w:jc w:val="both"/>
        <w:rPr>
          <w:color w:val="auto"/>
          <w:sz w:val="22"/>
          <w:szCs w:val="22"/>
        </w:rPr>
      </w:pPr>
      <w:r w:rsidRPr="00DC7A60">
        <w:rPr>
          <w:color w:val="auto"/>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t>
      </w:r>
      <w:r w:rsidR="00E65E9E">
        <w:rPr>
          <w:color w:val="auto"/>
          <w:sz w:val="22"/>
          <w:szCs w:val="22"/>
        </w:rPr>
        <w:br/>
      </w:r>
      <w:r w:rsidRPr="00DC7A60">
        <w:rPr>
          <w:color w:val="auto"/>
          <w:sz w:val="22"/>
          <w:szCs w:val="22"/>
        </w:rPr>
        <w:t xml:space="preserve">w postępowaniu wykonawców oraz wybrać najkorzystniejszą ofertę albo unieważnić postępowanie. </w:t>
      </w:r>
    </w:p>
    <w:p w:rsidR="00886E30" w:rsidRPr="00DC7A60" w:rsidRDefault="00886E30" w:rsidP="00577979">
      <w:pPr>
        <w:pStyle w:val="Default"/>
        <w:spacing w:after="15"/>
        <w:jc w:val="both"/>
        <w:rPr>
          <w:color w:val="auto"/>
          <w:sz w:val="22"/>
          <w:szCs w:val="22"/>
        </w:rPr>
      </w:pPr>
      <w:r w:rsidRPr="00DC7A60">
        <w:rPr>
          <w:color w:val="auto"/>
          <w:sz w:val="22"/>
          <w:szCs w:val="22"/>
        </w:rPr>
        <w:t xml:space="preserve">4. Istotne postanowienia umowy, która zostanie zawarta z wykonawcą, którego oferta zostanie wybrana jako najkorzystniejsza zawiera załącznik nr 4 do SWZ. Zawarta umowa będzie jawna i będzie podlegała udostępnieniu na zasadach określonych w przepisach o dostępie do informacji publicznej. </w:t>
      </w:r>
    </w:p>
    <w:p w:rsidR="00886E30" w:rsidRPr="00DC7A60" w:rsidRDefault="00886E30" w:rsidP="00577979">
      <w:pPr>
        <w:pStyle w:val="Default"/>
        <w:spacing w:after="15"/>
        <w:jc w:val="both"/>
        <w:rPr>
          <w:color w:val="auto"/>
          <w:sz w:val="22"/>
          <w:szCs w:val="22"/>
        </w:rPr>
      </w:pPr>
      <w:r w:rsidRPr="00DC7A60">
        <w:rPr>
          <w:color w:val="auto"/>
          <w:sz w:val="22"/>
          <w:szCs w:val="22"/>
        </w:rPr>
        <w:t xml:space="preserve">5. Wykonawca najpóźniej przed podpisaniem umowy ma obowiązek przedłożyć Zamawiającemu dokumenty, o których mowa w SWZ, w szczególności: </w:t>
      </w:r>
    </w:p>
    <w:p w:rsidR="00886E30" w:rsidRPr="00DC7A60" w:rsidRDefault="00886E30" w:rsidP="008A74B0">
      <w:pPr>
        <w:pStyle w:val="Default"/>
        <w:numPr>
          <w:ilvl w:val="0"/>
          <w:numId w:val="19"/>
        </w:numPr>
        <w:jc w:val="both"/>
        <w:rPr>
          <w:color w:val="auto"/>
          <w:sz w:val="22"/>
          <w:szCs w:val="22"/>
        </w:rPr>
      </w:pPr>
      <w:r w:rsidRPr="00DC7A60">
        <w:rPr>
          <w:color w:val="auto"/>
          <w:sz w:val="22"/>
          <w:szCs w:val="22"/>
        </w:rPr>
        <w:t xml:space="preserve">umowę konsorcjum, o której mowa w rozdziale XVIII pkt. 6 SWZ. </w:t>
      </w:r>
    </w:p>
    <w:p w:rsidR="00886E30" w:rsidRPr="00DC7A60" w:rsidRDefault="00886E30" w:rsidP="007341C3">
      <w:pPr>
        <w:pStyle w:val="Default"/>
        <w:ind w:firstLine="708"/>
        <w:jc w:val="both"/>
        <w:rPr>
          <w:color w:val="auto"/>
          <w:sz w:val="22"/>
          <w:szCs w:val="22"/>
        </w:rPr>
      </w:pPr>
      <w:r w:rsidRPr="00DC7A60">
        <w:rPr>
          <w:color w:val="auto"/>
          <w:sz w:val="22"/>
          <w:szCs w:val="22"/>
        </w:rPr>
        <w:t xml:space="preserve"> </w:t>
      </w:r>
    </w:p>
    <w:p w:rsidR="00886E30" w:rsidRPr="00DC7A60" w:rsidRDefault="00886E30" w:rsidP="00577979">
      <w:pPr>
        <w:pStyle w:val="Default"/>
        <w:jc w:val="both"/>
        <w:rPr>
          <w:color w:val="auto"/>
          <w:sz w:val="23"/>
          <w:szCs w:val="23"/>
        </w:rPr>
      </w:pPr>
      <w:r w:rsidRPr="00DC7A60">
        <w:rPr>
          <w:b/>
          <w:bCs/>
          <w:color w:val="auto"/>
        </w:rPr>
        <w:t>ROZDZIAŁ XXII</w:t>
      </w:r>
      <w:r w:rsidRPr="00DC7A60">
        <w:rPr>
          <w:b/>
          <w:bCs/>
          <w:color w:val="auto"/>
          <w:sz w:val="23"/>
          <w:szCs w:val="23"/>
        </w:rPr>
        <w:t xml:space="preserve"> </w:t>
      </w:r>
      <w:r w:rsidRPr="00DC7A60">
        <w:rPr>
          <w:b/>
          <w:bCs/>
          <w:color w:val="auto"/>
          <w:sz w:val="22"/>
          <w:szCs w:val="22"/>
        </w:rPr>
        <w:t>Wymagania dotyczące wadium</w:t>
      </w:r>
      <w:r w:rsidRPr="00DC7A60">
        <w:rPr>
          <w:b/>
          <w:bCs/>
          <w:color w:val="auto"/>
          <w:sz w:val="23"/>
          <w:szCs w:val="23"/>
        </w:rPr>
        <w:t xml:space="preserve"> </w:t>
      </w:r>
    </w:p>
    <w:p w:rsidR="00886E30" w:rsidRPr="00DC7A60" w:rsidRDefault="00886E30" w:rsidP="00577979">
      <w:pPr>
        <w:pStyle w:val="Default"/>
        <w:spacing w:after="15"/>
        <w:jc w:val="both"/>
        <w:rPr>
          <w:color w:val="auto"/>
          <w:sz w:val="22"/>
          <w:szCs w:val="22"/>
        </w:rPr>
      </w:pPr>
      <w:r w:rsidRPr="00DC7A60">
        <w:rPr>
          <w:color w:val="auto"/>
          <w:sz w:val="22"/>
          <w:szCs w:val="22"/>
        </w:rPr>
        <w:t xml:space="preserve"> Zamawiający nie wymaga wniesienia wadium </w:t>
      </w:r>
    </w:p>
    <w:p w:rsidR="00886E30" w:rsidRPr="00DC7A60" w:rsidRDefault="00886E30" w:rsidP="00577979">
      <w:pPr>
        <w:pStyle w:val="Default"/>
        <w:jc w:val="both"/>
        <w:rPr>
          <w:color w:val="auto"/>
          <w:sz w:val="22"/>
          <w:szCs w:val="22"/>
        </w:rPr>
      </w:pPr>
    </w:p>
    <w:p w:rsidR="00886E30" w:rsidRPr="00DC7A60" w:rsidRDefault="00886E30" w:rsidP="00577979">
      <w:pPr>
        <w:pStyle w:val="Default"/>
        <w:jc w:val="both"/>
        <w:rPr>
          <w:b/>
          <w:bCs/>
          <w:color w:val="auto"/>
          <w:sz w:val="22"/>
          <w:szCs w:val="22"/>
        </w:rPr>
      </w:pPr>
      <w:r w:rsidRPr="00DC7A60">
        <w:rPr>
          <w:b/>
          <w:bCs/>
          <w:color w:val="auto"/>
        </w:rPr>
        <w:t>ROZDZIAŁ XXIII</w:t>
      </w:r>
      <w:r w:rsidRPr="00DC7A60">
        <w:rPr>
          <w:b/>
          <w:bCs/>
          <w:color w:val="auto"/>
          <w:sz w:val="22"/>
          <w:szCs w:val="22"/>
        </w:rPr>
        <w:t xml:space="preserve"> Zabezpieczenie należytego wykonania umowy</w:t>
      </w:r>
    </w:p>
    <w:p w:rsidR="007341C3" w:rsidRDefault="00886E30" w:rsidP="00161070">
      <w:pPr>
        <w:pStyle w:val="Default"/>
        <w:rPr>
          <w:color w:val="auto"/>
          <w:sz w:val="22"/>
          <w:szCs w:val="22"/>
        </w:rPr>
      </w:pPr>
      <w:r w:rsidRPr="0080143D">
        <w:rPr>
          <w:color w:val="auto"/>
          <w:sz w:val="22"/>
          <w:szCs w:val="22"/>
        </w:rPr>
        <w:t>Zamawiający nie wymaga wniesienia zabezpieczenia należytego wykonania umowy.</w:t>
      </w:r>
    </w:p>
    <w:p w:rsidR="00E65E9E" w:rsidRDefault="00E65E9E" w:rsidP="00161070">
      <w:pPr>
        <w:pStyle w:val="Default"/>
        <w:rPr>
          <w:color w:val="auto"/>
          <w:sz w:val="22"/>
          <w:szCs w:val="22"/>
        </w:rPr>
      </w:pPr>
    </w:p>
    <w:p w:rsidR="00886E30" w:rsidRPr="00DC7A60" w:rsidRDefault="00886E30" w:rsidP="00161070">
      <w:pPr>
        <w:pStyle w:val="Default"/>
        <w:rPr>
          <w:color w:val="auto"/>
          <w:sz w:val="22"/>
          <w:szCs w:val="22"/>
        </w:rPr>
      </w:pPr>
      <w:r w:rsidRPr="00DC7A60">
        <w:rPr>
          <w:b/>
          <w:bCs/>
          <w:color w:val="auto"/>
        </w:rPr>
        <w:t>ROZDZIAŁ XXIV</w:t>
      </w:r>
      <w:r w:rsidRPr="00DC7A60">
        <w:rPr>
          <w:b/>
          <w:bCs/>
          <w:color w:val="auto"/>
          <w:sz w:val="22"/>
          <w:szCs w:val="22"/>
        </w:rPr>
        <w:t xml:space="preserve"> Pouczenie o środkach ochrony prawnej </w:t>
      </w:r>
    </w:p>
    <w:p w:rsidR="00886E30" w:rsidRPr="00DC7A60" w:rsidRDefault="00886E30" w:rsidP="00161070">
      <w:pPr>
        <w:pStyle w:val="Default"/>
        <w:spacing w:after="18"/>
        <w:jc w:val="both"/>
        <w:rPr>
          <w:color w:val="auto"/>
          <w:sz w:val="22"/>
          <w:szCs w:val="22"/>
        </w:rPr>
      </w:pPr>
      <w:r w:rsidRPr="00DC7A60">
        <w:rPr>
          <w:color w:val="auto"/>
          <w:sz w:val="22"/>
          <w:szCs w:val="22"/>
        </w:rPr>
        <w:t xml:space="preserve">1. Środki ochrony prawnej określone w Dziale IX ustawy przysługują wykonawcom oraz innemu podmiotowi, jeżeli ma lub miał interes w uzyskaniu zamówienia oraz poniósł lub może ponieść szkodę </w:t>
      </w:r>
      <w:r w:rsidR="00E65E9E">
        <w:rPr>
          <w:color w:val="auto"/>
          <w:sz w:val="22"/>
          <w:szCs w:val="22"/>
        </w:rPr>
        <w:br/>
      </w:r>
      <w:r w:rsidRPr="00DC7A60">
        <w:rPr>
          <w:color w:val="auto"/>
          <w:sz w:val="22"/>
          <w:szCs w:val="22"/>
        </w:rPr>
        <w:t xml:space="preserve">w wyniku naruszenia przez zamawiającego przepisów ustawy. </w:t>
      </w:r>
    </w:p>
    <w:p w:rsidR="00886E30" w:rsidRPr="00DC7A60" w:rsidRDefault="00886E30" w:rsidP="00161070">
      <w:pPr>
        <w:pStyle w:val="Default"/>
        <w:jc w:val="both"/>
        <w:rPr>
          <w:color w:val="auto"/>
          <w:sz w:val="22"/>
          <w:szCs w:val="22"/>
        </w:rPr>
      </w:pPr>
      <w:r w:rsidRPr="00DC7A60">
        <w:rPr>
          <w:color w:val="auto"/>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DC7A60">
        <w:rPr>
          <w:color w:val="auto"/>
          <w:sz w:val="22"/>
          <w:szCs w:val="22"/>
        </w:rPr>
        <w:t>pkt</w:t>
      </w:r>
      <w:proofErr w:type="spellEnd"/>
      <w:r w:rsidRPr="00DC7A60">
        <w:rPr>
          <w:color w:val="auto"/>
          <w:sz w:val="22"/>
          <w:szCs w:val="22"/>
        </w:rPr>
        <w:t xml:space="preserve"> 15 Ustawy oraz Rzecznikowi Małych i Średnich Przedsiębiorców. </w:t>
      </w:r>
    </w:p>
    <w:p w:rsidR="00886E30" w:rsidRPr="00DC7A60" w:rsidRDefault="00886E30" w:rsidP="00161070">
      <w:pPr>
        <w:pStyle w:val="Default"/>
        <w:jc w:val="both"/>
        <w:rPr>
          <w:b/>
          <w:bCs/>
          <w:color w:val="auto"/>
          <w:sz w:val="22"/>
          <w:szCs w:val="22"/>
        </w:rPr>
      </w:pPr>
    </w:p>
    <w:p w:rsidR="00886E30" w:rsidRPr="00DC7A60" w:rsidRDefault="00886E30" w:rsidP="008A74B0">
      <w:pPr>
        <w:pStyle w:val="Default"/>
        <w:jc w:val="both"/>
        <w:rPr>
          <w:b/>
          <w:bCs/>
          <w:color w:val="auto"/>
          <w:sz w:val="22"/>
          <w:szCs w:val="22"/>
        </w:rPr>
      </w:pPr>
      <w:r w:rsidRPr="00DC7A60">
        <w:rPr>
          <w:b/>
          <w:bCs/>
          <w:color w:val="auto"/>
        </w:rPr>
        <w:t>ROZDZIAŁ XXV</w:t>
      </w:r>
      <w:r w:rsidRPr="00DC7A60">
        <w:rPr>
          <w:b/>
          <w:bCs/>
          <w:color w:val="auto"/>
          <w:sz w:val="22"/>
          <w:szCs w:val="22"/>
        </w:rPr>
        <w:t xml:space="preserve"> Obowiązek informacyjny wynikający z art. 13 RODO w przypadku zbierania danych osobowych bezpośrednio od osoby fizycznej, której dane dotyczą, w celu związanym z postępowaniem </w:t>
      </w:r>
      <w:r w:rsidR="00E65E9E">
        <w:rPr>
          <w:b/>
          <w:bCs/>
          <w:color w:val="auto"/>
          <w:sz w:val="22"/>
          <w:szCs w:val="22"/>
        </w:rPr>
        <w:br/>
      </w:r>
      <w:r w:rsidRPr="00DC7A60">
        <w:rPr>
          <w:b/>
          <w:bCs/>
          <w:color w:val="auto"/>
          <w:sz w:val="22"/>
          <w:szCs w:val="22"/>
        </w:rPr>
        <w:t>o udzielenie zamówienia publicznego.</w:t>
      </w:r>
    </w:p>
    <w:p w:rsidR="00886E30" w:rsidRPr="00DC7A60" w:rsidRDefault="00886E30" w:rsidP="008A74B0">
      <w:pPr>
        <w:spacing w:after="0" w:line="240" w:lineRule="auto"/>
        <w:jc w:val="both"/>
        <w:rPr>
          <w:rFonts w:cs="Calibri"/>
        </w:rPr>
      </w:pPr>
      <w:r w:rsidRPr="00DC7A60">
        <w:rPr>
          <w:rFonts w:cs="Calibri"/>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w:t>
      </w:r>
      <w:r w:rsidR="00E65E9E">
        <w:rPr>
          <w:rFonts w:cs="Calibri"/>
        </w:rPr>
        <w:br/>
      </w:r>
      <w:r w:rsidRPr="00DC7A60">
        <w:rPr>
          <w:rFonts w:cs="Calibri"/>
        </w:rPr>
        <w:t>z dnia 4 maja 2016 r., str. 1; zwanym dalej „RODO”) informujemy, że:</w:t>
      </w:r>
    </w:p>
    <w:p w:rsidR="00886E30" w:rsidRPr="00DC7A60" w:rsidRDefault="00886E30" w:rsidP="008A74B0">
      <w:pPr>
        <w:spacing w:after="0" w:line="240" w:lineRule="auto"/>
        <w:jc w:val="both"/>
        <w:rPr>
          <w:rFonts w:cs="Calibri"/>
        </w:rPr>
      </w:pPr>
      <w:r w:rsidRPr="00DC7A60">
        <w:rPr>
          <w:rFonts w:cs="Calibri"/>
        </w:rPr>
        <w:t>1) administratorem Pani/Pana danych osobowych jest Starosta Gryfiński, ul. Sprzymierzonych 4, 74-100 Gryfino;</w:t>
      </w:r>
    </w:p>
    <w:p w:rsidR="00886E30" w:rsidRPr="00DC7A60" w:rsidRDefault="00886E30" w:rsidP="008A74B0">
      <w:pPr>
        <w:spacing w:after="0" w:line="240" w:lineRule="auto"/>
        <w:ind w:right="-1"/>
        <w:jc w:val="both"/>
        <w:rPr>
          <w:rFonts w:cs="Calibri"/>
        </w:rPr>
      </w:pPr>
      <w:r w:rsidRPr="00DC7A60">
        <w:rPr>
          <w:rFonts w:cs="Calibri"/>
        </w:rPr>
        <w:lastRenderedPageBreak/>
        <w:t xml:space="preserve">2) administrator wyznaczył Inspektora Danych Osobowych, z którym można się kontaktować pod adresem e-mail: </w:t>
      </w:r>
      <w:hyperlink r:id="rId17" w:history="1">
        <w:r w:rsidRPr="00DC7A60">
          <w:rPr>
            <w:rStyle w:val="Hipercze"/>
            <w:rFonts w:cs="Calibri"/>
            <w:color w:val="auto"/>
          </w:rPr>
          <w:t>iod@gryfino.powiat.pl</w:t>
        </w:r>
      </w:hyperlink>
      <w:r>
        <w:t xml:space="preserve"> , </w:t>
      </w:r>
      <w:r w:rsidRPr="008B7DB3">
        <w:rPr>
          <w:rFonts w:cs="Calibri"/>
        </w:rPr>
        <w:t xml:space="preserve">telefon: </w:t>
      </w:r>
      <w:r w:rsidRPr="008B7DB3">
        <w:rPr>
          <w:rFonts w:cs="Calibri"/>
          <w:shd w:val="clear" w:color="auto" w:fill="FFFFFF"/>
        </w:rPr>
        <w:t>501 197</w:t>
      </w:r>
      <w:r>
        <w:rPr>
          <w:rFonts w:cs="Calibri"/>
          <w:shd w:val="clear" w:color="auto" w:fill="FFFFFF"/>
        </w:rPr>
        <w:t> </w:t>
      </w:r>
      <w:r w:rsidRPr="008B7DB3">
        <w:rPr>
          <w:rFonts w:cs="Calibri"/>
          <w:shd w:val="clear" w:color="auto" w:fill="FFFFFF"/>
        </w:rPr>
        <w:t>974</w:t>
      </w:r>
      <w:r>
        <w:rPr>
          <w:rFonts w:cs="Calibri"/>
          <w:shd w:val="clear" w:color="auto" w:fill="FFFFFF"/>
        </w:rPr>
        <w:t>.</w:t>
      </w:r>
    </w:p>
    <w:p w:rsidR="00886E30" w:rsidRPr="00DC7A60" w:rsidRDefault="00886E30" w:rsidP="008A74B0">
      <w:pPr>
        <w:spacing w:after="0" w:line="240" w:lineRule="auto"/>
        <w:jc w:val="both"/>
        <w:rPr>
          <w:rFonts w:cs="Calibri"/>
        </w:rPr>
      </w:pPr>
      <w:r w:rsidRPr="00DC7A60">
        <w:rPr>
          <w:rFonts w:cs="Calibri"/>
        </w:rPr>
        <w:t xml:space="preserve">3) Pani/Pana dane osobowe przetwarzane będą na podstawie art. 6 ust. 1 lit. c RODO w celu związanym </w:t>
      </w:r>
      <w:r w:rsidR="00E65E9E">
        <w:rPr>
          <w:rFonts w:cs="Calibri"/>
        </w:rPr>
        <w:br/>
      </w:r>
      <w:r w:rsidRPr="00DC7A60">
        <w:rPr>
          <w:rFonts w:cs="Calibri"/>
        </w:rPr>
        <w:t>z przedmiotowym postępowaniem o udzielenie zamówienia publicznego, prowadzonym w trybie podstawowym bez negocjacji.</w:t>
      </w:r>
    </w:p>
    <w:p w:rsidR="00886E30" w:rsidRPr="00DC7A60" w:rsidRDefault="00886E30" w:rsidP="008A74B0">
      <w:pPr>
        <w:spacing w:after="0" w:line="240" w:lineRule="auto"/>
        <w:jc w:val="both"/>
        <w:rPr>
          <w:rFonts w:cs="Calibri"/>
        </w:rPr>
      </w:pPr>
      <w:r w:rsidRPr="00DC7A60">
        <w:rPr>
          <w:rFonts w:cs="Calibri"/>
        </w:rPr>
        <w:t>4) odbiorcami Pani/Pana danych osobowych będą osoby lub podmioty, którym udostępniona zostanie dokumentacja postępowania w oparciu o art. 74 ustawy P.Z.P.</w:t>
      </w:r>
    </w:p>
    <w:p w:rsidR="00886E30" w:rsidRPr="00DC7A60" w:rsidRDefault="00886E30" w:rsidP="008A74B0">
      <w:pPr>
        <w:spacing w:after="0" w:line="240" w:lineRule="auto"/>
        <w:jc w:val="both"/>
        <w:rPr>
          <w:rFonts w:cs="Calibri"/>
        </w:rPr>
      </w:pPr>
      <w:r w:rsidRPr="00DC7A60">
        <w:rPr>
          <w:rFonts w:cs="Calibri"/>
        </w:rPr>
        <w:t>5) Pani/Pana dane osobowe będą przechowywane, zgodnie z art. 78 ust. 1 P.Z.P. przez okres 4 lat od dnia zakończenia postępowania o udzielenie zamówienia, a jeżeli czas trwania umowy przekracza 4 lata, okres przechowywania obejmuje cały czas trwania umowy;</w:t>
      </w:r>
    </w:p>
    <w:p w:rsidR="00886E30" w:rsidRPr="00DC7A60" w:rsidRDefault="00886E30" w:rsidP="008A74B0">
      <w:pPr>
        <w:spacing w:after="0" w:line="240" w:lineRule="auto"/>
        <w:jc w:val="both"/>
        <w:rPr>
          <w:rFonts w:cs="Calibri"/>
        </w:rPr>
      </w:pPr>
      <w:r w:rsidRPr="00DC7A60">
        <w:rPr>
          <w:rFonts w:cs="Calibri"/>
        </w:rPr>
        <w:t>6) obowiązek podania przez Panią/Pana danych osobowych bezpośrednio Pani/Pana dotyczących jest wymogiem ustawowym określonym w przepisanych ustawy P.Z.P., związanym z udziałem w postępowaniu o udzielenie zamówienia publicznego.</w:t>
      </w:r>
    </w:p>
    <w:p w:rsidR="00886E30" w:rsidRPr="00DC7A60" w:rsidRDefault="00886E30" w:rsidP="008A74B0">
      <w:pPr>
        <w:spacing w:after="0" w:line="240" w:lineRule="auto"/>
        <w:jc w:val="both"/>
        <w:rPr>
          <w:rFonts w:cs="Calibri"/>
        </w:rPr>
      </w:pPr>
      <w:r w:rsidRPr="00DC7A60">
        <w:rPr>
          <w:rFonts w:cs="Calibri"/>
        </w:rPr>
        <w:t>7) w odniesieniu do Pani/Pana danych osobowych decyzje nie będą podejmowane w sposób zautomatyzowany, stosownie do art. 22 RODO.</w:t>
      </w:r>
    </w:p>
    <w:p w:rsidR="00886E30" w:rsidRPr="00DC7A60" w:rsidRDefault="00886E30" w:rsidP="008A74B0">
      <w:pPr>
        <w:spacing w:after="0" w:line="240" w:lineRule="auto"/>
        <w:jc w:val="both"/>
        <w:rPr>
          <w:rFonts w:cs="Calibri"/>
        </w:rPr>
      </w:pPr>
      <w:r w:rsidRPr="00DC7A60">
        <w:rPr>
          <w:rFonts w:cs="Calibri"/>
        </w:rPr>
        <w:t>8) posiada Pani/Pan:</w:t>
      </w:r>
    </w:p>
    <w:p w:rsidR="00886E30" w:rsidRPr="00DC7A60" w:rsidRDefault="00886E30" w:rsidP="008A74B0">
      <w:pPr>
        <w:spacing w:after="0" w:line="240" w:lineRule="auto"/>
        <w:jc w:val="both"/>
        <w:rPr>
          <w:rFonts w:cs="Calibri"/>
        </w:rPr>
      </w:pPr>
      <w:r w:rsidRPr="00DC7A60">
        <w:rPr>
          <w:rFonts w:cs="Calibri"/>
        </w:rPr>
        <w:t xml:space="preserve">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E65E9E">
        <w:rPr>
          <w:rFonts w:cs="Calibri"/>
        </w:rPr>
        <w:br/>
      </w:r>
      <w:r w:rsidRPr="00DC7A60">
        <w:rPr>
          <w:rFonts w:cs="Calibri"/>
        </w:rPr>
        <w:t>w szczególności podania nazwy lub daty postępowania o udzielenie zamówienia publicznego lub konkursu albo sprecyzowanie nazwy lub daty zakończonego postępowania o udzielenie zamówienia);</w:t>
      </w:r>
    </w:p>
    <w:p w:rsidR="00886E30" w:rsidRPr="00DC7A60" w:rsidRDefault="00886E30" w:rsidP="008A74B0">
      <w:pPr>
        <w:spacing w:after="0" w:line="240" w:lineRule="auto"/>
        <w:jc w:val="both"/>
        <w:rPr>
          <w:rFonts w:cs="Calibri"/>
        </w:rPr>
      </w:pPr>
      <w:r w:rsidRPr="00DC7A60">
        <w:rPr>
          <w:rFonts w:cs="Calibri"/>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886E30" w:rsidRPr="00DC7A60" w:rsidRDefault="00886E30" w:rsidP="008A74B0">
      <w:pPr>
        <w:spacing w:after="0" w:line="240" w:lineRule="auto"/>
        <w:jc w:val="both"/>
        <w:rPr>
          <w:rFonts w:cs="Calibri"/>
        </w:rPr>
      </w:pPr>
      <w:r w:rsidRPr="00DC7A60">
        <w:rPr>
          <w:rFonts w:cs="Calibri"/>
        </w:rPr>
        <w:t xml:space="preserve">c) na podstawie art. 18 RODO prawo żądania od administratora ograniczenia przetwarzania danych osobowych </w:t>
      </w:r>
      <w:r w:rsidR="00E65E9E">
        <w:rPr>
          <w:rFonts w:cs="Calibri"/>
        </w:rPr>
        <w:br/>
      </w:r>
      <w:r w:rsidRPr="00DC7A60">
        <w:rPr>
          <w:rFonts w:cs="Calibri"/>
        </w:rPr>
        <w:t xml:space="preserve">z zastrzeżeniem okresu trwania postępowania o udzielenie zamówienia publicznego lub konkursu oraz przypadków, </w:t>
      </w:r>
      <w:r w:rsidR="00E65E9E">
        <w:rPr>
          <w:rFonts w:cs="Calibri"/>
        </w:rPr>
        <w:br/>
      </w:r>
      <w:r w:rsidRPr="00DC7A60">
        <w:rPr>
          <w:rFonts w:cs="Calibri"/>
        </w:rPr>
        <w:t>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86E30" w:rsidRPr="00DC7A60" w:rsidRDefault="00886E30" w:rsidP="008A74B0">
      <w:pPr>
        <w:spacing w:after="0" w:line="240" w:lineRule="auto"/>
        <w:jc w:val="both"/>
        <w:rPr>
          <w:rFonts w:cs="Calibri"/>
        </w:rPr>
      </w:pPr>
      <w:r w:rsidRPr="00DC7A60">
        <w:rPr>
          <w:rFonts w:cs="Calibri"/>
        </w:rPr>
        <w:t xml:space="preserve">d) prawo do wniesienia skargi do Prezesa Urzędu Ochrony Danych Osobowych, gdy uzna Pani/Pan, że przetwarzanie danych osobowych Pani/Pana dotyczących narusza przepisy RODO;  </w:t>
      </w:r>
    </w:p>
    <w:p w:rsidR="00886E30" w:rsidRPr="00DC7A60" w:rsidRDefault="00886E30" w:rsidP="008A74B0">
      <w:pPr>
        <w:spacing w:after="0" w:line="240" w:lineRule="auto"/>
        <w:jc w:val="both"/>
        <w:rPr>
          <w:rFonts w:cs="Calibri"/>
        </w:rPr>
      </w:pPr>
      <w:r w:rsidRPr="00DC7A60">
        <w:rPr>
          <w:rFonts w:cs="Calibri"/>
        </w:rPr>
        <w:t>9) nie przysługuje Pani/Panu:</w:t>
      </w:r>
    </w:p>
    <w:p w:rsidR="00886E30" w:rsidRPr="00DC7A60" w:rsidRDefault="00886E30" w:rsidP="008A74B0">
      <w:pPr>
        <w:spacing w:after="0" w:line="240" w:lineRule="auto"/>
        <w:jc w:val="both"/>
        <w:rPr>
          <w:rFonts w:cs="Calibri"/>
        </w:rPr>
      </w:pPr>
      <w:r w:rsidRPr="00DC7A60">
        <w:rPr>
          <w:rFonts w:cs="Calibri"/>
        </w:rPr>
        <w:t>a) w związku z art. 17 ust. 3 lit. b, d lub e RODO prawo do usunięcia danych osobowych;</w:t>
      </w:r>
    </w:p>
    <w:p w:rsidR="00886E30" w:rsidRPr="00DC7A60" w:rsidRDefault="00886E30" w:rsidP="008A74B0">
      <w:pPr>
        <w:spacing w:after="0" w:line="240" w:lineRule="auto"/>
        <w:jc w:val="both"/>
        <w:rPr>
          <w:rFonts w:cs="Calibri"/>
        </w:rPr>
      </w:pPr>
      <w:r w:rsidRPr="00DC7A60">
        <w:rPr>
          <w:rFonts w:cs="Calibri"/>
        </w:rPr>
        <w:t>b) prawo do przenoszenia danych osobowych, o którym mowa w art. 20 RODO;</w:t>
      </w:r>
    </w:p>
    <w:p w:rsidR="00886E30" w:rsidRPr="00DC7A60" w:rsidRDefault="00886E30" w:rsidP="008A74B0">
      <w:pPr>
        <w:spacing w:after="0" w:line="240" w:lineRule="auto"/>
        <w:jc w:val="both"/>
        <w:rPr>
          <w:rFonts w:cs="Calibri"/>
        </w:rPr>
      </w:pPr>
      <w:r w:rsidRPr="00DC7A60">
        <w:rPr>
          <w:rFonts w:cs="Calibri"/>
        </w:rPr>
        <w:t xml:space="preserve">c) na podstawie art. 21 RODO prawo sprzeciwu, wobec przetwarzania danych osobowych, gdyż podstawą prawną przetwarzania Pani/Pana danych osobowych jest art. 6 ust. 1 lit. c RODO; </w:t>
      </w:r>
    </w:p>
    <w:p w:rsidR="00886E30" w:rsidRPr="00DC7A60" w:rsidRDefault="00886E30" w:rsidP="008A74B0">
      <w:pPr>
        <w:spacing w:after="0" w:line="240" w:lineRule="auto"/>
        <w:jc w:val="both"/>
        <w:rPr>
          <w:rFonts w:cs="Calibri"/>
        </w:rPr>
      </w:pPr>
      <w:r w:rsidRPr="00DC7A60">
        <w:rPr>
          <w:rFonts w:cs="Calibri"/>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886E30" w:rsidRPr="00DC7A60" w:rsidRDefault="00886E30" w:rsidP="00161070">
      <w:pPr>
        <w:pStyle w:val="Default"/>
        <w:jc w:val="both"/>
        <w:rPr>
          <w:color w:val="auto"/>
          <w:sz w:val="22"/>
          <w:szCs w:val="22"/>
        </w:rPr>
      </w:pPr>
    </w:p>
    <w:sectPr w:rsidR="00886E30" w:rsidRPr="00DC7A60" w:rsidSect="007341C3">
      <w:headerReference w:type="default" r:id="rId18"/>
      <w:footerReference w:type="even" r:id="rId19"/>
      <w:footerReference w:type="default" r:id="rId20"/>
      <w:pgSz w:w="11906" w:h="16838"/>
      <w:pgMar w:top="573" w:right="1133" w:bottom="993"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144" w:rsidRDefault="00DE3144">
      <w:r>
        <w:separator/>
      </w:r>
    </w:p>
  </w:endnote>
  <w:endnote w:type="continuationSeparator" w:id="0">
    <w:p w:rsidR="00DE3144" w:rsidRDefault="00DE31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Narrow">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144" w:rsidRDefault="00DE3144" w:rsidP="00F821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E3144" w:rsidRDefault="00DE3144" w:rsidP="0026429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144" w:rsidRDefault="00DE3144" w:rsidP="00F821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7165C">
      <w:rPr>
        <w:rStyle w:val="Numerstrony"/>
        <w:noProof/>
      </w:rPr>
      <w:t>19</w:t>
    </w:r>
    <w:r>
      <w:rPr>
        <w:rStyle w:val="Numerstrony"/>
      </w:rPr>
      <w:fldChar w:fldCharType="end"/>
    </w:r>
  </w:p>
  <w:p w:rsidR="00DE3144" w:rsidRDefault="00DE3144" w:rsidP="00693E6A">
    <w:pPr>
      <w:tabs>
        <w:tab w:val="center" w:pos="4536"/>
        <w:tab w:val="right" w:pos="9072"/>
      </w:tabs>
      <w:spacing w:after="0" w:line="240"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144" w:rsidRDefault="00DE3144">
      <w:r>
        <w:separator/>
      </w:r>
    </w:p>
  </w:footnote>
  <w:footnote w:type="continuationSeparator" w:id="0">
    <w:p w:rsidR="00DE3144" w:rsidRDefault="00DE31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144" w:rsidRDefault="00DE3144" w:rsidP="008F28DB">
    <w:pPr>
      <w:pStyle w:val="Nagwek"/>
    </w:pPr>
  </w:p>
  <w:p w:rsidR="00DE3144" w:rsidRDefault="00DE314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74AC"/>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
    <w:nsid w:val="0B2A6B11"/>
    <w:multiLevelType w:val="hybridMultilevel"/>
    <w:tmpl w:val="B1FA7404"/>
    <w:lvl w:ilvl="0" w:tplc="446A101E">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2592368"/>
    <w:multiLevelType w:val="hybridMultilevel"/>
    <w:tmpl w:val="AA54FC32"/>
    <w:lvl w:ilvl="0" w:tplc="D35ADC1A">
      <w:start w:val="1"/>
      <w:numFmt w:val="lowerLetter"/>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
    <w:nsid w:val="12F6172B"/>
    <w:multiLevelType w:val="hybridMultilevel"/>
    <w:tmpl w:val="B5F4EA42"/>
    <w:lvl w:ilvl="0" w:tplc="72905A1C">
      <w:start w:val="1"/>
      <w:numFmt w:val="decimal"/>
      <w:lvlText w:val="%1."/>
      <w:lvlJc w:val="left"/>
      <w:pPr>
        <w:tabs>
          <w:tab w:val="num" w:pos="720"/>
        </w:tabs>
        <w:ind w:left="720" w:hanging="360"/>
      </w:pPr>
      <w:rPr>
        <w:rFonts w:cs="Times New Roman" w:hint="default"/>
        <w:b w:val="0"/>
        <w:color w:val="auto"/>
      </w:rPr>
    </w:lvl>
    <w:lvl w:ilvl="1" w:tplc="45F423EA">
      <w:start w:val="1"/>
      <w:numFmt w:val="lowerLetter"/>
      <w:lvlText w:val="%2)"/>
      <w:lvlJc w:val="left"/>
      <w:pPr>
        <w:tabs>
          <w:tab w:val="num" w:pos="1440"/>
        </w:tabs>
        <w:ind w:left="1440" w:hanging="360"/>
      </w:pPr>
      <w:rPr>
        <w:rFonts w:cs="Times New Roman"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9D7110F"/>
    <w:multiLevelType w:val="hybridMultilevel"/>
    <w:tmpl w:val="EECC9E94"/>
    <w:lvl w:ilvl="0" w:tplc="1D523F4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B6F1CA9"/>
    <w:multiLevelType w:val="hybridMultilevel"/>
    <w:tmpl w:val="C994F014"/>
    <w:lvl w:ilvl="0" w:tplc="D5C44F2C">
      <w:start w:val="9"/>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F8E40F6"/>
    <w:multiLevelType w:val="hybridMultilevel"/>
    <w:tmpl w:val="89BEA964"/>
    <w:lvl w:ilvl="0" w:tplc="EDD81D68">
      <w:start w:val="1"/>
      <w:numFmt w:val="decimal"/>
      <w:lvlText w:val="%1)"/>
      <w:lvlJc w:val="left"/>
      <w:pPr>
        <w:tabs>
          <w:tab w:val="num" w:pos="737"/>
        </w:tabs>
        <w:ind w:left="737" w:hanging="453"/>
      </w:pPr>
      <w:rPr>
        <w:rFonts w:ascii="Calibri" w:eastAsia="Times New Roman" w:hAnsi="Calibri" w:cs="Calibri"/>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7">
    <w:nsid w:val="20080BC5"/>
    <w:multiLevelType w:val="hybridMultilevel"/>
    <w:tmpl w:val="555885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55D1F94"/>
    <w:multiLevelType w:val="hybridMultilevel"/>
    <w:tmpl w:val="CD002AB8"/>
    <w:lvl w:ilvl="0" w:tplc="534ACB0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
    <w:nsid w:val="2AF41302"/>
    <w:multiLevelType w:val="hybridMultilevel"/>
    <w:tmpl w:val="46662946"/>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0">
    <w:nsid w:val="306F51A6"/>
    <w:multiLevelType w:val="hybridMultilevel"/>
    <w:tmpl w:val="88661836"/>
    <w:lvl w:ilvl="0" w:tplc="52D046D2">
      <w:start w:val="1"/>
      <w:numFmt w:val="lowerLetter"/>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1">
    <w:nsid w:val="34374FA8"/>
    <w:multiLevelType w:val="hybridMultilevel"/>
    <w:tmpl w:val="789A1258"/>
    <w:lvl w:ilvl="0" w:tplc="04150017">
      <w:start w:val="1"/>
      <w:numFmt w:val="lowerLetter"/>
      <w:lvlText w:val="%1)"/>
      <w:lvlJc w:val="left"/>
      <w:pPr>
        <w:tabs>
          <w:tab w:val="num" w:pos="720"/>
        </w:tabs>
        <w:ind w:left="720" w:hanging="360"/>
      </w:pPr>
      <w:rPr>
        <w:rFonts w:cs="Times New Roman" w:hint="default"/>
      </w:rPr>
    </w:lvl>
    <w:lvl w:ilvl="1" w:tplc="37F03CDA">
      <w:start w:val="1"/>
      <w:numFmt w:val="decimal"/>
      <w:lvlText w:val="%2."/>
      <w:lvlJc w:val="left"/>
      <w:pPr>
        <w:tabs>
          <w:tab w:val="num" w:pos="502"/>
        </w:tabs>
        <w:ind w:left="502"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92D33EB"/>
    <w:multiLevelType w:val="hybridMultilevel"/>
    <w:tmpl w:val="F6A85310"/>
    <w:lvl w:ilvl="0" w:tplc="C882BAB4">
      <w:start w:val="1"/>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540"/>
        </w:tabs>
        <w:ind w:left="540" w:hanging="360"/>
      </w:pPr>
      <w:rPr>
        <w:rFonts w:cs="Times New Roman"/>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3">
    <w:nsid w:val="3B0452E3"/>
    <w:multiLevelType w:val="hybridMultilevel"/>
    <w:tmpl w:val="354898A0"/>
    <w:lvl w:ilvl="0" w:tplc="D8247FB4">
      <w:start w:val="1"/>
      <w:numFmt w:val="decimal"/>
      <w:lvlText w:val="%1."/>
      <w:lvlJc w:val="left"/>
      <w:pPr>
        <w:tabs>
          <w:tab w:val="num" w:pos="720"/>
        </w:tabs>
        <w:ind w:left="720" w:hanging="360"/>
      </w:pPr>
      <w:rPr>
        <w:rFonts w:cs="Times New Roman"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2A97F52"/>
    <w:multiLevelType w:val="hybridMultilevel"/>
    <w:tmpl w:val="19F66576"/>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C9F459F"/>
    <w:multiLevelType w:val="hybridMultilevel"/>
    <w:tmpl w:val="B844BF4E"/>
    <w:lvl w:ilvl="0" w:tplc="9778714E">
      <w:start w:val="1"/>
      <w:numFmt w:val="decimal"/>
      <w:lvlText w:val="%1."/>
      <w:lvlJc w:val="left"/>
      <w:pPr>
        <w:tabs>
          <w:tab w:val="num" w:pos="720"/>
        </w:tabs>
        <w:ind w:left="720" w:hanging="360"/>
      </w:pPr>
      <w:rPr>
        <w:rFonts w:cs="Times New Roman"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50825AE6"/>
    <w:multiLevelType w:val="hybridMultilevel"/>
    <w:tmpl w:val="F19CA0EC"/>
    <w:lvl w:ilvl="0" w:tplc="446A10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55167679"/>
    <w:multiLevelType w:val="hybridMultilevel"/>
    <w:tmpl w:val="5394BC72"/>
    <w:lvl w:ilvl="0" w:tplc="F3547D92">
      <w:start w:val="1"/>
      <w:numFmt w:val="decimal"/>
      <w:lvlText w:val="%1."/>
      <w:lvlJc w:val="left"/>
      <w:pPr>
        <w:tabs>
          <w:tab w:val="num" w:pos="720"/>
        </w:tabs>
        <w:ind w:left="720" w:hanging="360"/>
      </w:pPr>
      <w:rPr>
        <w:rFonts w:cs="Times New Roman" w:hint="default"/>
        <w:b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5A320B63"/>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9">
    <w:nsid w:val="5BCE3915"/>
    <w:multiLevelType w:val="hybridMultilevel"/>
    <w:tmpl w:val="4F8628E0"/>
    <w:lvl w:ilvl="0" w:tplc="DF08ED7E">
      <w:start w:val="2"/>
      <w:numFmt w:val="bullet"/>
      <w:lvlText w:val="-"/>
      <w:lvlJc w:val="left"/>
      <w:pPr>
        <w:tabs>
          <w:tab w:val="num" w:pos="540"/>
        </w:tabs>
        <w:ind w:left="540" w:hanging="360"/>
      </w:pPr>
      <w:rPr>
        <w:rFonts w:ascii="New York" w:eastAsia="Times New Roman" w:hAnsi="New York" w:hint="default"/>
      </w:rPr>
    </w:lvl>
    <w:lvl w:ilvl="1" w:tplc="C882BAB4">
      <w:start w:val="1"/>
      <w:numFmt w:val="lowerLetter"/>
      <w:lvlText w:val="%2)"/>
      <w:lvlJc w:val="left"/>
      <w:pPr>
        <w:tabs>
          <w:tab w:val="num" w:pos="540"/>
        </w:tabs>
        <w:ind w:left="540" w:hanging="360"/>
      </w:pPr>
      <w:rPr>
        <w:rFonts w:cs="Times New Roman" w:hint="default"/>
      </w:rPr>
    </w:lvl>
    <w:lvl w:ilvl="2" w:tplc="04150005">
      <w:start w:val="1"/>
      <w:numFmt w:val="bullet"/>
      <w:lvlText w:val=""/>
      <w:lvlJc w:val="left"/>
      <w:pPr>
        <w:tabs>
          <w:tab w:val="num" w:pos="1260"/>
        </w:tabs>
        <w:ind w:left="1260" w:hanging="360"/>
      </w:pPr>
      <w:rPr>
        <w:rFonts w:ascii="Wingdings" w:hAnsi="Wingdings" w:hint="default"/>
      </w:rPr>
    </w:lvl>
    <w:lvl w:ilvl="3" w:tplc="04150001">
      <w:start w:val="1"/>
      <w:numFmt w:val="bullet"/>
      <w:lvlText w:val=""/>
      <w:lvlJc w:val="left"/>
      <w:pPr>
        <w:tabs>
          <w:tab w:val="num" w:pos="1980"/>
        </w:tabs>
        <w:ind w:left="1980" w:hanging="360"/>
      </w:pPr>
      <w:rPr>
        <w:rFonts w:ascii="Symbol" w:hAnsi="Symbol" w:hint="default"/>
      </w:rPr>
    </w:lvl>
    <w:lvl w:ilvl="4" w:tplc="04150003">
      <w:start w:val="1"/>
      <w:numFmt w:val="bullet"/>
      <w:lvlText w:val="o"/>
      <w:lvlJc w:val="left"/>
      <w:pPr>
        <w:tabs>
          <w:tab w:val="num" w:pos="2700"/>
        </w:tabs>
        <w:ind w:left="2700" w:hanging="360"/>
      </w:pPr>
      <w:rPr>
        <w:rFonts w:ascii="Courier New" w:hAnsi="Courier New" w:hint="default"/>
      </w:rPr>
    </w:lvl>
    <w:lvl w:ilvl="5" w:tplc="04150005">
      <w:start w:val="1"/>
      <w:numFmt w:val="bullet"/>
      <w:lvlText w:val=""/>
      <w:lvlJc w:val="left"/>
      <w:pPr>
        <w:tabs>
          <w:tab w:val="num" w:pos="3420"/>
        </w:tabs>
        <w:ind w:left="3420" w:hanging="360"/>
      </w:pPr>
      <w:rPr>
        <w:rFonts w:ascii="Wingdings" w:hAnsi="Wingdings" w:hint="default"/>
      </w:rPr>
    </w:lvl>
    <w:lvl w:ilvl="6" w:tplc="04150001" w:tentative="1">
      <w:start w:val="1"/>
      <w:numFmt w:val="bullet"/>
      <w:lvlText w:val=""/>
      <w:lvlJc w:val="left"/>
      <w:pPr>
        <w:tabs>
          <w:tab w:val="num" w:pos="4140"/>
        </w:tabs>
        <w:ind w:left="4140" w:hanging="360"/>
      </w:pPr>
      <w:rPr>
        <w:rFonts w:ascii="Symbol" w:hAnsi="Symbol" w:hint="default"/>
      </w:rPr>
    </w:lvl>
    <w:lvl w:ilvl="7" w:tplc="04150003" w:tentative="1">
      <w:start w:val="1"/>
      <w:numFmt w:val="bullet"/>
      <w:lvlText w:val="o"/>
      <w:lvlJc w:val="left"/>
      <w:pPr>
        <w:tabs>
          <w:tab w:val="num" w:pos="4860"/>
        </w:tabs>
        <w:ind w:left="4860" w:hanging="360"/>
      </w:pPr>
      <w:rPr>
        <w:rFonts w:ascii="Courier New" w:hAnsi="Courier New" w:hint="default"/>
      </w:rPr>
    </w:lvl>
    <w:lvl w:ilvl="8" w:tplc="04150005" w:tentative="1">
      <w:start w:val="1"/>
      <w:numFmt w:val="bullet"/>
      <w:lvlText w:val=""/>
      <w:lvlJc w:val="left"/>
      <w:pPr>
        <w:tabs>
          <w:tab w:val="num" w:pos="5580"/>
        </w:tabs>
        <w:ind w:left="5580" w:hanging="360"/>
      </w:pPr>
      <w:rPr>
        <w:rFonts w:ascii="Wingdings" w:hAnsi="Wingdings" w:hint="default"/>
      </w:rPr>
    </w:lvl>
  </w:abstractNum>
  <w:abstractNum w:abstractNumId="20">
    <w:nsid w:val="5C2F4549"/>
    <w:multiLevelType w:val="hybridMultilevel"/>
    <w:tmpl w:val="626E93D4"/>
    <w:lvl w:ilvl="0" w:tplc="11485ABC">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DF08ED7E">
      <w:start w:val="2"/>
      <w:numFmt w:val="bullet"/>
      <w:lvlText w:val="-"/>
      <w:lvlJc w:val="left"/>
      <w:pPr>
        <w:tabs>
          <w:tab w:val="num" w:pos="2340"/>
        </w:tabs>
        <w:ind w:left="2340" w:hanging="360"/>
      </w:pPr>
      <w:rPr>
        <w:rFonts w:ascii="New York" w:eastAsia="Times New Roman" w:hAnsi="New York"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C67308F"/>
    <w:multiLevelType w:val="hybridMultilevel"/>
    <w:tmpl w:val="94EE095A"/>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2">
    <w:nsid w:val="704276A7"/>
    <w:multiLevelType w:val="hybridMultilevel"/>
    <w:tmpl w:val="7AEAE4B2"/>
    <w:lvl w:ilvl="0" w:tplc="446A101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75273613"/>
    <w:multiLevelType w:val="hybridMultilevel"/>
    <w:tmpl w:val="A440DE24"/>
    <w:lvl w:ilvl="0" w:tplc="C882BAB4">
      <w:start w:val="1"/>
      <w:numFmt w:val="lowerLetter"/>
      <w:lvlText w:val="%1)"/>
      <w:lvlJc w:val="left"/>
      <w:pPr>
        <w:tabs>
          <w:tab w:val="num" w:pos="1440"/>
        </w:tabs>
        <w:ind w:left="1440" w:hanging="360"/>
      </w:pPr>
      <w:rPr>
        <w:rFonts w:cs="Times New Roman" w:hint="default"/>
      </w:rPr>
    </w:lvl>
    <w:lvl w:ilvl="1" w:tplc="DF08ED7E">
      <w:start w:val="2"/>
      <w:numFmt w:val="bullet"/>
      <w:lvlText w:val="-"/>
      <w:lvlJc w:val="left"/>
      <w:pPr>
        <w:tabs>
          <w:tab w:val="num" w:pos="540"/>
        </w:tabs>
        <w:ind w:left="540" w:hanging="360"/>
      </w:pPr>
      <w:rPr>
        <w:rFonts w:ascii="New York" w:eastAsia="Times New Roman" w:hAnsi="New York" w:hint="default"/>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4">
    <w:nsid w:val="7531326D"/>
    <w:multiLevelType w:val="hybridMultilevel"/>
    <w:tmpl w:val="53CE68A0"/>
    <w:lvl w:ilvl="0" w:tplc="446A101E">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num w:numId="1">
    <w:abstractNumId w:val="8"/>
  </w:num>
  <w:num w:numId="2">
    <w:abstractNumId w:val="7"/>
  </w:num>
  <w:num w:numId="3">
    <w:abstractNumId w:val="22"/>
  </w:num>
  <w:num w:numId="4">
    <w:abstractNumId w:val="16"/>
  </w:num>
  <w:num w:numId="5">
    <w:abstractNumId w:val="0"/>
  </w:num>
  <w:num w:numId="6">
    <w:abstractNumId w:val="3"/>
  </w:num>
  <w:num w:numId="7">
    <w:abstractNumId w:val="10"/>
  </w:num>
  <w:num w:numId="8">
    <w:abstractNumId w:val="1"/>
  </w:num>
  <w:num w:numId="9">
    <w:abstractNumId w:val="24"/>
  </w:num>
  <w:num w:numId="10">
    <w:abstractNumId w:val="20"/>
  </w:num>
  <w:num w:numId="11">
    <w:abstractNumId w:val="9"/>
  </w:num>
  <w:num w:numId="12">
    <w:abstractNumId w:val="2"/>
  </w:num>
  <w:num w:numId="13">
    <w:abstractNumId w:val="23"/>
  </w:num>
  <w:num w:numId="14">
    <w:abstractNumId w:val="15"/>
  </w:num>
  <w:num w:numId="15">
    <w:abstractNumId w:val="13"/>
  </w:num>
  <w:num w:numId="16">
    <w:abstractNumId w:val="12"/>
  </w:num>
  <w:num w:numId="17">
    <w:abstractNumId w:val="19"/>
  </w:num>
  <w:num w:numId="18">
    <w:abstractNumId w:val="21"/>
  </w:num>
  <w:num w:numId="19">
    <w:abstractNumId w:val="18"/>
  </w:num>
  <w:num w:numId="20">
    <w:abstractNumId w:val="6"/>
  </w:num>
  <w:num w:numId="21">
    <w:abstractNumId w:val="17"/>
  </w:num>
  <w:num w:numId="22">
    <w:abstractNumId w:val="11"/>
  </w:num>
  <w:num w:numId="23">
    <w:abstractNumId w:val="4"/>
  </w:num>
  <w:num w:numId="24">
    <w:abstractNumId w:val="14"/>
  </w:num>
  <w:num w:numId="25">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E3D91"/>
    <w:rsid w:val="00000365"/>
    <w:rsid w:val="00000BC5"/>
    <w:rsid w:val="00020B0D"/>
    <w:rsid w:val="000218E6"/>
    <w:rsid w:val="00022AD4"/>
    <w:rsid w:val="00026C13"/>
    <w:rsid w:val="00031EFE"/>
    <w:rsid w:val="0003640D"/>
    <w:rsid w:val="000518B1"/>
    <w:rsid w:val="0005531A"/>
    <w:rsid w:val="00056B8B"/>
    <w:rsid w:val="000626F2"/>
    <w:rsid w:val="00065E86"/>
    <w:rsid w:val="00066F15"/>
    <w:rsid w:val="00080A29"/>
    <w:rsid w:val="00082E82"/>
    <w:rsid w:val="000865C9"/>
    <w:rsid w:val="000911F2"/>
    <w:rsid w:val="0009291A"/>
    <w:rsid w:val="00093A0D"/>
    <w:rsid w:val="00094FA5"/>
    <w:rsid w:val="00097A9D"/>
    <w:rsid w:val="000B4DA7"/>
    <w:rsid w:val="000D13BA"/>
    <w:rsid w:val="000D1523"/>
    <w:rsid w:val="000D4C0B"/>
    <w:rsid w:val="000D4E77"/>
    <w:rsid w:val="000D6045"/>
    <w:rsid w:val="000F0B9A"/>
    <w:rsid w:val="000F0C56"/>
    <w:rsid w:val="000F546A"/>
    <w:rsid w:val="00105C49"/>
    <w:rsid w:val="00125F54"/>
    <w:rsid w:val="0012625D"/>
    <w:rsid w:val="00134EBD"/>
    <w:rsid w:val="001434B2"/>
    <w:rsid w:val="00143DA5"/>
    <w:rsid w:val="001463D2"/>
    <w:rsid w:val="00161070"/>
    <w:rsid w:val="00165FD1"/>
    <w:rsid w:val="00167AD4"/>
    <w:rsid w:val="001739E0"/>
    <w:rsid w:val="00173B5D"/>
    <w:rsid w:val="001819B8"/>
    <w:rsid w:val="001822FA"/>
    <w:rsid w:val="0018759A"/>
    <w:rsid w:val="001877C0"/>
    <w:rsid w:val="00190211"/>
    <w:rsid w:val="00196C29"/>
    <w:rsid w:val="001A0643"/>
    <w:rsid w:val="001A3550"/>
    <w:rsid w:val="001B506C"/>
    <w:rsid w:val="001B69B4"/>
    <w:rsid w:val="001B726E"/>
    <w:rsid w:val="001D039C"/>
    <w:rsid w:val="001D5235"/>
    <w:rsid w:val="001E49BE"/>
    <w:rsid w:val="00206B26"/>
    <w:rsid w:val="00213956"/>
    <w:rsid w:val="00215E18"/>
    <w:rsid w:val="002231EB"/>
    <w:rsid w:val="00225EEE"/>
    <w:rsid w:val="002270CC"/>
    <w:rsid w:val="00235E25"/>
    <w:rsid w:val="002451EA"/>
    <w:rsid w:val="00245E5E"/>
    <w:rsid w:val="002578AA"/>
    <w:rsid w:val="0026418E"/>
    <w:rsid w:val="0026429A"/>
    <w:rsid w:val="002648BF"/>
    <w:rsid w:val="00271FD1"/>
    <w:rsid w:val="0027425F"/>
    <w:rsid w:val="0027564C"/>
    <w:rsid w:val="00281D59"/>
    <w:rsid w:val="00282B62"/>
    <w:rsid w:val="0029429B"/>
    <w:rsid w:val="002B30E6"/>
    <w:rsid w:val="002C79A0"/>
    <w:rsid w:val="002E01BB"/>
    <w:rsid w:val="002E0618"/>
    <w:rsid w:val="002F701D"/>
    <w:rsid w:val="00305994"/>
    <w:rsid w:val="003210E5"/>
    <w:rsid w:val="00322D99"/>
    <w:rsid w:val="00335702"/>
    <w:rsid w:val="00352530"/>
    <w:rsid w:val="00353B9B"/>
    <w:rsid w:val="003613A4"/>
    <w:rsid w:val="00363276"/>
    <w:rsid w:val="00364EB6"/>
    <w:rsid w:val="00380EA8"/>
    <w:rsid w:val="003B3EDD"/>
    <w:rsid w:val="003C3C43"/>
    <w:rsid w:val="003E0C28"/>
    <w:rsid w:val="003E1C15"/>
    <w:rsid w:val="003E7CC7"/>
    <w:rsid w:val="00401520"/>
    <w:rsid w:val="00404D09"/>
    <w:rsid w:val="00407C16"/>
    <w:rsid w:val="004119EF"/>
    <w:rsid w:val="0043041F"/>
    <w:rsid w:val="0043590B"/>
    <w:rsid w:val="00436050"/>
    <w:rsid w:val="004416EB"/>
    <w:rsid w:val="00441CD7"/>
    <w:rsid w:val="004420F6"/>
    <w:rsid w:val="00461E5E"/>
    <w:rsid w:val="004627C3"/>
    <w:rsid w:val="004A6E10"/>
    <w:rsid w:val="004B3668"/>
    <w:rsid w:val="004B6DA2"/>
    <w:rsid w:val="004B7606"/>
    <w:rsid w:val="004D2CFE"/>
    <w:rsid w:val="004E15C3"/>
    <w:rsid w:val="004E603C"/>
    <w:rsid w:val="004F0256"/>
    <w:rsid w:val="00500793"/>
    <w:rsid w:val="00501B92"/>
    <w:rsid w:val="0053491E"/>
    <w:rsid w:val="00537601"/>
    <w:rsid w:val="005413A5"/>
    <w:rsid w:val="005515BB"/>
    <w:rsid w:val="00577979"/>
    <w:rsid w:val="0059065D"/>
    <w:rsid w:val="00592647"/>
    <w:rsid w:val="00592B1D"/>
    <w:rsid w:val="005B466E"/>
    <w:rsid w:val="005B56F1"/>
    <w:rsid w:val="005D4DFD"/>
    <w:rsid w:val="005E3D25"/>
    <w:rsid w:val="005F061E"/>
    <w:rsid w:val="00614518"/>
    <w:rsid w:val="00622107"/>
    <w:rsid w:val="0062580E"/>
    <w:rsid w:val="00642893"/>
    <w:rsid w:val="006434CB"/>
    <w:rsid w:val="00650A54"/>
    <w:rsid w:val="00652CD4"/>
    <w:rsid w:val="006748FB"/>
    <w:rsid w:val="0068255F"/>
    <w:rsid w:val="00693E6A"/>
    <w:rsid w:val="006A71F9"/>
    <w:rsid w:val="006B6AB4"/>
    <w:rsid w:val="006C270E"/>
    <w:rsid w:val="006C51CB"/>
    <w:rsid w:val="006C6C1A"/>
    <w:rsid w:val="006E561A"/>
    <w:rsid w:val="006F006A"/>
    <w:rsid w:val="006F300E"/>
    <w:rsid w:val="00707480"/>
    <w:rsid w:val="00707970"/>
    <w:rsid w:val="00723176"/>
    <w:rsid w:val="00723DFE"/>
    <w:rsid w:val="00733AEF"/>
    <w:rsid w:val="007341C3"/>
    <w:rsid w:val="00747D6C"/>
    <w:rsid w:val="00750A3C"/>
    <w:rsid w:val="00756823"/>
    <w:rsid w:val="00761D8B"/>
    <w:rsid w:val="00764313"/>
    <w:rsid w:val="00772246"/>
    <w:rsid w:val="0078084B"/>
    <w:rsid w:val="00791E18"/>
    <w:rsid w:val="007951E5"/>
    <w:rsid w:val="007A7EE3"/>
    <w:rsid w:val="007B3EC5"/>
    <w:rsid w:val="007B7E77"/>
    <w:rsid w:val="007D598B"/>
    <w:rsid w:val="007E57F2"/>
    <w:rsid w:val="007E692C"/>
    <w:rsid w:val="007F1EE7"/>
    <w:rsid w:val="0080143D"/>
    <w:rsid w:val="00804333"/>
    <w:rsid w:val="00806D10"/>
    <w:rsid w:val="00813686"/>
    <w:rsid w:val="00815470"/>
    <w:rsid w:val="00844C04"/>
    <w:rsid w:val="00847F82"/>
    <w:rsid w:val="00850097"/>
    <w:rsid w:val="0085035B"/>
    <w:rsid w:val="00855916"/>
    <w:rsid w:val="00861BD7"/>
    <w:rsid w:val="00866619"/>
    <w:rsid w:val="00886E30"/>
    <w:rsid w:val="008909EA"/>
    <w:rsid w:val="00893B44"/>
    <w:rsid w:val="008A74B0"/>
    <w:rsid w:val="008B536B"/>
    <w:rsid w:val="008B5EEA"/>
    <w:rsid w:val="008B7DB3"/>
    <w:rsid w:val="008C418D"/>
    <w:rsid w:val="008D52A7"/>
    <w:rsid w:val="008E5B4F"/>
    <w:rsid w:val="008E70F9"/>
    <w:rsid w:val="008F28DB"/>
    <w:rsid w:val="008F2B3E"/>
    <w:rsid w:val="00902344"/>
    <w:rsid w:val="009049B0"/>
    <w:rsid w:val="00923D93"/>
    <w:rsid w:val="00924740"/>
    <w:rsid w:val="00931009"/>
    <w:rsid w:val="00941F65"/>
    <w:rsid w:val="0097165C"/>
    <w:rsid w:val="0097215F"/>
    <w:rsid w:val="00973B0F"/>
    <w:rsid w:val="00983C19"/>
    <w:rsid w:val="00985E71"/>
    <w:rsid w:val="00996DD4"/>
    <w:rsid w:val="009A4A73"/>
    <w:rsid w:val="009A7ACB"/>
    <w:rsid w:val="009C159E"/>
    <w:rsid w:val="009D558A"/>
    <w:rsid w:val="009F70E3"/>
    <w:rsid w:val="00A0205D"/>
    <w:rsid w:val="00A1114A"/>
    <w:rsid w:val="00A16F4D"/>
    <w:rsid w:val="00A179D3"/>
    <w:rsid w:val="00A179F7"/>
    <w:rsid w:val="00A37DCF"/>
    <w:rsid w:val="00A438FC"/>
    <w:rsid w:val="00A45252"/>
    <w:rsid w:val="00A64082"/>
    <w:rsid w:val="00A723CE"/>
    <w:rsid w:val="00A74193"/>
    <w:rsid w:val="00A74E3E"/>
    <w:rsid w:val="00A753EE"/>
    <w:rsid w:val="00A755CD"/>
    <w:rsid w:val="00A765F3"/>
    <w:rsid w:val="00A77479"/>
    <w:rsid w:val="00A809DA"/>
    <w:rsid w:val="00A86416"/>
    <w:rsid w:val="00A90BC2"/>
    <w:rsid w:val="00AA4DBB"/>
    <w:rsid w:val="00AA6D3A"/>
    <w:rsid w:val="00AB557C"/>
    <w:rsid w:val="00AB6891"/>
    <w:rsid w:val="00AD7389"/>
    <w:rsid w:val="00AE3D91"/>
    <w:rsid w:val="00AF25CE"/>
    <w:rsid w:val="00AF52E0"/>
    <w:rsid w:val="00B134AB"/>
    <w:rsid w:val="00B1364D"/>
    <w:rsid w:val="00B24EDD"/>
    <w:rsid w:val="00B446E1"/>
    <w:rsid w:val="00B51D4E"/>
    <w:rsid w:val="00B57D6F"/>
    <w:rsid w:val="00B65A9B"/>
    <w:rsid w:val="00B67F7E"/>
    <w:rsid w:val="00B74966"/>
    <w:rsid w:val="00B965F8"/>
    <w:rsid w:val="00BA5335"/>
    <w:rsid w:val="00BA7771"/>
    <w:rsid w:val="00BB1A8B"/>
    <w:rsid w:val="00BB57DD"/>
    <w:rsid w:val="00BB6069"/>
    <w:rsid w:val="00BB72DB"/>
    <w:rsid w:val="00BC0059"/>
    <w:rsid w:val="00BC79A7"/>
    <w:rsid w:val="00BD6A73"/>
    <w:rsid w:val="00BE28B6"/>
    <w:rsid w:val="00C12849"/>
    <w:rsid w:val="00C12CB2"/>
    <w:rsid w:val="00C27859"/>
    <w:rsid w:val="00C45EC6"/>
    <w:rsid w:val="00C45F5B"/>
    <w:rsid w:val="00C53496"/>
    <w:rsid w:val="00C64BC7"/>
    <w:rsid w:val="00C736BD"/>
    <w:rsid w:val="00C85B58"/>
    <w:rsid w:val="00C902A3"/>
    <w:rsid w:val="00C90AAB"/>
    <w:rsid w:val="00C94C8E"/>
    <w:rsid w:val="00C95F39"/>
    <w:rsid w:val="00CE0686"/>
    <w:rsid w:val="00CE27A7"/>
    <w:rsid w:val="00CE4281"/>
    <w:rsid w:val="00CE54BE"/>
    <w:rsid w:val="00CF070D"/>
    <w:rsid w:val="00CF19D1"/>
    <w:rsid w:val="00D06305"/>
    <w:rsid w:val="00D11A05"/>
    <w:rsid w:val="00D1571B"/>
    <w:rsid w:val="00D437A2"/>
    <w:rsid w:val="00D46150"/>
    <w:rsid w:val="00D47CBE"/>
    <w:rsid w:val="00D55447"/>
    <w:rsid w:val="00D558F6"/>
    <w:rsid w:val="00D6578F"/>
    <w:rsid w:val="00D70685"/>
    <w:rsid w:val="00D727A7"/>
    <w:rsid w:val="00D74D59"/>
    <w:rsid w:val="00D82910"/>
    <w:rsid w:val="00D9358F"/>
    <w:rsid w:val="00D942A8"/>
    <w:rsid w:val="00D976D1"/>
    <w:rsid w:val="00DB1382"/>
    <w:rsid w:val="00DB4419"/>
    <w:rsid w:val="00DB46B5"/>
    <w:rsid w:val="00DB5565"/>
    <w:rsid w:val="00DC075A"/>
    <w:rsid w:val="00DC23D2"/>
    <w:rsid w:val="00DC7A60"/>
    <w:rsid w:val="00DE3144"/>
    <w:rsid w:val="00DF31A2"/>
    <w:rsid w:val="00E0523C"/>
    <w:rsid w:val="00E10F5D"/>
    <w:rsid w:val="00E16E41"/>
    <w:rsid w:val="00E34820"/>
    <w:rsid w:val="00E52BCB"/>
    <w:rsid w:val="00E5647F"/>
    <w:rsid w:val="00E61126"/>
    <w:rsid w:val="00E626E7"/>
    <w:rsid w:val="00E637AC"/>
    <w:rsid w:val="00E6503F"/>
    <w:rsid w:val="00E65E9E"/>
    <w:rsid w:val="00E71777"/>
    <w:rsid w:val="00E8144D"/>
    <w:rsid w:val="00E82562"/>
    <w:rsid w:val="00E9637D"/>
    <w:rsid w:val="00EB0783"/>
    <w:rsid w:val="00EB0BF7"/>
    <w:rsid w:val="00EB4379"/>
    <w:rsid w:val="00EB6D5A"/>
    <w:rsid w:val="00EC02D7"/>
    <w:rsid w:val="00ED1035"/>
    <w:rsid w:val="00ED4C01"/>
    <w:rsid w:val="00ED52BB"/>
    <w:rsid w:val="00ED786B"/>
    <w:rsid w:val="00EE043D"/>
    <w:rsid w:val="00EE151F"/>
    <w:rsid w:val="00EF7ACB"/>
    <w:rsid w:val="00F06603"/>
    <w:rsid w:val="00F17231"/>
    <w:rsid w:val="00F206A5"/>
    <w:rsid w:val="00F20951"/>
    <w:rsid w:val="00F31213"/>
    <w:rsid w:val="00F36CA3"/>
    <w:rsid w:val="00F46A6A"/>
    <w:rsid w:val="00F542EB"/>
    <w:rsid w:val="00F6508B"/>
    <w:rsid w:val="00F71D82"/>
    <w:rsid w:val="00F821E9"/>
    <w:rsid w:val="00FA02C9"/>
    <w:rsid w:val="00FA63B3"/>
    <w:rsid w:val="00FB416A"/>
    <w:rsid w:val="00FC38CD"/>
    <w:rsid w:val="00FC51A8"/>
    <w:rsid w:val="00FC67A5"/>
    <w:rsid w:val="00FD4777"/>
    <w:rsid w:val="00FF39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66E"/>
    <w:pPr>
      <w:spacing w:after="200" w:line="276" w:lineRule="auto"/>
    </w:pPr>
    <w:rPr>
      <w:sz w:val="20"/>
      <w:szCs w:val="20"/>
      <w:lang w:eastAsia="en-US"/>
    </w:rPr>
  </w:style>
  <w:style w:type="paragraph" w:styleId="Nagwek1">
    <w:name w:val="heading 1"/>
    <w:basedOn w:val="Normalny"/>
    <w:next w:val="Normalny"/>
    <w:link w:val="Nagwek1Znak"/>
    <w:uiPriority w:val="99"/>
    <w:qFormat/>
    <w:locked/>
    <w:rsid w:val="00AF52E0"/>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locked/>
    <w:rsid w:val="00EB6D5A"/>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locked/>
    <w:rsid w:val="00996DD4"/>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A4A73"/>
    <w:rPr>
      <w:rFonts w:ascii="Cambria" w:hAnsi="Cambria" w:cs="Times New Roman"/>
      <w:b/>
      <w:kern w:val="32"/>
      <w:sz w:val="32"/>
      <w:lang w:eastAsia="en-US"/>
    </w:rPr>
  </w:style>
  <w:style w:type="character" w:customStyle="1" w:styleId="Nagwek2Znak">
    <w:name w:val="Nagłówek 2 Znak"/>
    <w:basedOn w:val="Domylnaczcionkaakapitu"/>
    <w:link w:val="Nagwek2"/>
    <w:uiPriority w:val="99"/>
    <w:semiHidden/>
    <w:locked/>
    <w:rsid w:val="00EB6D5A"/>
    <w:rPr>
      <w:rFonts w:ascii="Arial" w:hAnsi="Arial" w:cs="Times New Roman"/>
      <w:b/>
      <w:i/>
      <w:sz w:val="28"/>
      <w:lang w:val="pl-PL" w:eastAsia="en-US"/>
    </w:rPr>
  </w:style>
  <w:style w:type="character" w:customStyle="1" w:styleId="Nagwek3Znak">
    <w:name w:val="Nagłówek 3 Znak"/>
    <w:basedOn w:val="Domylnaczcionkaakapitu"/>
    <w:link w:val="Nagwek3"/>
    <w:uiPriority w:val="99"/>
    <w:locked/>
    <w:rsid w:val="00996DD4"/>
    <w:rPr>
      <w:rFonts w:ascii="Cambria" w:hAnsi="Cambria" w:cs="Times New Roman"/>
      <w:b/>
      <w:bCs/>
      <w:sz w:val="26"/>
      <w:szCs w:val="26"/>
      <w:lang w:eastAsia="en-US"/>
    </w:rPr>
  </w:style>
  <w:style w:type="paragraph" w:customStyle="1" w:styleId="Default">
    <w:name w:val="Default"/>
    <w:uiPriority w:val="99"/>
    <w:rsid w:val="00AE3D91"/>
    <w:pPr>
      <w:autoSpaceDE w:val="0"/>
      <w:autoSpaceDN w:val="0"/>
      <w:adjustRightInd w:val="0"/>
    </w:pPr>
    <w:rPr>
      <w:rFonts w:cs="Calibri"/>
      <w:color w:val="000000"/>
      <w:sz w:val="24"/>
      <w:szCs w:val="24"/>
      <w:lang w:eastAsia="en-US"/>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99"/>
    <w:qFormat/>
    <w:rsid w:val="00650A54"/>
    <w:pPr>
      <w:ind w:left="720"/>
      <w:contextualSpacing/>
    </w:pPr>
    <w:rPr>
      <w:sz w:val="22"/>
    </w:rPr>
  </w:style>
  <w:style w:type="paragraph" w:styleId="Bezodstpw">
    <w:name w:val="No Spacing"/>
    <w:uiPriority w:val="99"/>
    <w:qFormat/>
    <w:rsid w:val="00A64082"/>
    <w:rPr>
      <w:sz w:val="20"/>
      <w:szCs w:val="20"/>
      <w:lang w:eastAsia="en-US"/>
    </w:rPr>
  </w:style>
  <w:style w:type="character" w:styleId="Hipercze">
    <w:name w:val="Hyperlink"/>
    <w:basedOn w:val="Domylnaczcionkaakapitu"/>
    <w:uiPriority w:val="99"/>
    <w:rsid w:val="0026429A"/>
    <w:rPr>
      <w:rFonts w:cs="Times New Roman"/>
      <w:color w:val="0000FF"/>
      <w:u w:val="single"/>
    </w:rPr>
  </w:style>
  <w:style w:type="paragraph" w:styleId="Stopka">
    <w:name w:val="footer"/>
    <w:basedOn w:val="Normalny"/>
    <w:link w:val="StopkaZnak"/>
    <w:uiPriority w:val="99"/>
    <w:rsid w:val="0026429A"/>
    <w:pPr>
      <w:tabs>
        <w:tab w:val="center" w:pos="4536"/>
        <w:tab w:val="right" w:pos="9072"/>
      </w:tabs>
    </w:pPr>
  </w:style>
  <w:style w:type="character" w:customStyle="1" w:styleId="StopkaZnak">
    <w:name w:val="Stopka Znak"/>
    <w:basedOn w:val="Domylnaczcionkaakapitu"/>
    <w:link w:val="Stopka"/>
    <w:uiPriority w:val="99"/>
    <w:semiHidden/>
    <w:locked/>
    <w:rsid w:val="009A4A73"/>
    <w:rPr>
      <w:rFonts w:cs="Times New Roman"/>
      <w:lang w:eastAsia="en-US"/>
    </w:rPr>
  </w:style>
  <w:style w:type="character" w:styleId="Numerstrony">
    <w:name w:val="page number"/>
    <w:basedOn w:val="Domylnaczcionkaakapitu"/>
    <w:uiPriority w:val="99"/>
    <w:rsid w:val="0026429A"/>
    <w:rPr>
      <w:rFonts w:cs="Times New Roman"/>
    </w:rPr>
  </w:style>
  <w:style w:type="character" w:styleId="UyteHipercze">
    <w:name w:val="FollowedHyperlink"/>
    <w:basedOn w:val="Domylnaczcionkaakapitu"/>
    <w:uiPriority w:val="99"/>
    <w:rsid w:val="00BB72DB"/>
    <w:rPr>
      <w:rFonts w:cs="Times New Roman"/>
      <w:color w:val="800080"/>
      <w:u w:val="single"/>
    </w:rPr>
  </w:style>
  <w:style w:type="paragraph" w:customStyle="1" w:styleId="Normalny1">
    <w:name w:val="Normalny1"/>
    <w:uiPriority w:val="99"/>
    <w:rsid w:val="00EB6D5A"/>
    <w:pPr>
      <w:spacing w:line="276" w:lineRule="auto"/>
    </w:pPr>
    <w:rPr>
      <w:rFonts w:ascii="Arial" w:hAnsi="Arial" w:cs="Arial"/>
      <w:sz w:val="20"/>
      <w:szCs w:val="20"/>
    </w:rPr>
  </w:style>
  <w:style w:type="paragraph" w:styleId="Nagwek">
    <w:name w:val="header"/>
    <w:basedOn w:val="Normalny"/>
    <w:link w:val="NagwekZnak"/>
    <w:uiPriority w:val="99"/>
    <w:rsid w:val="008F28DB"/>
    <w:pPr>
      <w:tabs>
        <w:tab w:val="center" w:pos="4536"/>
        <w:tab w:val="right" w:pos="9072"/>
      </w:tabs>
    </w:pPr>
  </w:style>
  <w:style w:type="character" w:customStyle="1" w:styleId="NagwekZnak">
    <w:name w:val="Nagłówek Znak"/>
    <w:basedOn w:val="Domylnaczcionkaakapitu"/>
    <w:link w:val="Nagwek"/>
    <w:uiPriority w:val="99"/>
    <w:locked/>
    <w:rsid w:val="008F28DB"/>
    <w:rPr>
      <w:rFonts w:cs="Times New Roman"/>
      <w:lang w:eastAsia="en-US"/>
    </w:rPr>
  </w:style>
  <w:style w:type="character" w:styleId="Pogrubienie">
    <w:name w:val="Strong"/>
    <w:basedOn w:val="Domylnaczcionkaakapitu"/>
    <w:uiPriority w:val="99"/>
    <w:qFormat/>
    <w:locked/>
    <w:rsid w:val="008F28DB"/>
    <w:rPr>
      <w:rFonts w:cs="Times New Roman"/>
      <w:b/>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99"/>
    <w:locked/>
    <w:rsid w:val="0062580E"/>
    <w:rPr>
      <w:sz w:val="22"/>
      <w:lang w:eastAsia="en-US"/>
    </w:rPr>
  </w:style>
  <w:style w:type="character" w:customStyle="1" w:styleId="normal">
    <w:name w:val="normal"/>
    <w:basedOn w:val="Domylnaczcionkaakapitu"/>
    <w:uiPriority w:val="99"/>
    <w:rsid w:val="00996DD4"/>
    <w:rPr>
      <w:rFonts w:cs="Times New Roman"/>
    </w:rPr>
  </w:style>
  <w:style w:type="paragraph" w:styleId="Tekstprzypisukocowego">
    <w:name w:val="endnote text"/>
    <w:basedOn w:val="Normalny"/>
    <w:link w:val="TekstprzypisukocowegoZnak"/>
    <w:uiPriority w:val="99"/>
    <w:semiHidden/>
    <w:rsid w:val="002578AA"/>
    <w:pPr>
      <w:spacing w:after="0" w:line="240" w:lineRule="auto"/>
    </w:pPr>
  </w:style>
  <w:style w:type="character" w:customStyle="1" w:styleId="TekstprzypisukocowegoZnak">
    <w:name w:val="Tekst przypisu końcowego Znak"/>
    <w:basedOn w:val="Domylnaczcionkaakapitu"/>
    <w:link w:val="Tekstprzypisukocowego"/>
    <w:uiPriority w:val="99"/>
    <w:semiHidden/>
    <w:locked/>
    <w:rsid w:val="002578AA"/>
    <w:rPr>
      <w:rFonts w:ascii="Calibri" w:hAnsi="Calibri" w:cs="Times New Roman"/>
      <w:sz w:val="20"/>
      <w:szCs w:val="20"/>
      <w:lang w:eastAsia="en-US"/>
    </w:rPr>
  </w:style>
  <w:style w:type="paragraph" w:customStyle="1" w:styleId="Akapitzlist1">
    <w:name w:val="Akapit z listą1"/>
    <w:basedOn w:val="Normalny"/>
    <w:uiPriority w:val="99"/>
    <w:rsid w:val="00FC67A5"/>
    <w:pPr>
      <w:ind w:left="720"/>
      <w:contextualSpacing/>
    </w:pPr>
    <w:rPr>
      <w:rFonts w:eastAsia="Times New Roman"/>
      <w:sz w:val="22"/>
      <w:szCs w:val="22"/>
    </w:rPr>
  </w:style>
  <w:style w:type="paragraph" w:styleId="Tekstpodstawowywcity">
    <w:name w:val="Body Text Indent"/>
    <w:basedOn w:val="Normalny"/>
    <w:link w:val="TekstpodstawowywcityZnak"/>
    <w:uiPriority w:val="99"/>
    <w:rsid w:val="00F20951"/>
    <w:pPr>
      <w:spacing w:after="120" w:line="240" w:lineRule="auto"/>
      <w:ind w:left="283"/>
    </w:pPr>
    <w:rPr>
      <w:rFonts w:ascii="Times New Roman" w:hAnsi="Times New Roman"/>
      <w:lang w:eastAsia="pl-PL"/>
    </w:rPr>
  </w:style>
  <w:style w:type="character" w:customStyle="1" w:styleId="BodyTextIndentChar">
    <w:name w:val="Body Text Indent Char"/>
    <w:basedOn w:val="Domylnaczcionkaakapitu"/>
    <w:link w:val="Tekstpodstawowywcity"/>
    <w:uiPriority w:val="99"/>
    <w:semiHidden/>
    <w:rsid w:val="007361E5"/>
    <w:rPr>
      <w:sz w:val="20"/>
      <w:szCs w:val="20"/>
      <w:lang w:eastAsia="en-US"/>
    </w:rPr>
  </w:style>
  <w:style w:type="character" w:customStyle="1" w:styleId="TekstpodstawowywcityZnak">
    <w:name w:val="Tekst podstawowy wcięty Znak"/>
    <w:basedOn w:val="Domylnaczcionkaakapitu"/>
    <w:link w:val="Tekstpodstawowywcity"/>
    <w:uiPriority w:val="99"/>
    <w:locked/>
    <w:rsid w:val="00F20951"/>
    <w:rPr>
      <w:rFonts w:cs="Times New Roman"/>
      <w:lang w:val="pl-PL" w:eastAsia="pl-PL" w:bidi="ar-SA"/>
    </w:rPr>
  </w:style>
  <w:style w:type="paragraph" w:styleId="Tekstdymka">
    <w:name w:val="Balloon Text"/>
    <w:basedOn w:val="Normalny"/>
    <w:link w:val="TekstdymkaZnak"/>
    <w:uiPriority w:val="99"/>
    <w:semiHidden/>
    <w:unhideWhenUsed/>
    <w:rsid w:val="008D52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52A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94368699">
      <w:marLeft w:val="0"/>
      <w:marRight w:val="0"/>
      <w:marTop w:val="0"/>
      <w:marBottom w:val="0"/>
      <w:divBdr>
        <w:top w:val="none" w:sz="0" w:space="0" w:color="auto"/>
        <w:left w:val="none" w:sz="0" w:space="0" w:color="auto"/>
        <w:bottom w:val="none" w:sz="0" w:space="0" w:color="auto"/>
        <w:right w:val="none" w:sz="0" w:space="0" w:color="auto"/>
      </w:divBdr>
    </w:div>
    <w:div w:id="1294368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diakowski\AppData\Roaming\Microsoft\Word\www.bip.gryfino.powiat.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platformazakupowa.pl/strona/1-regulamin" TargetMode="External"/><Relationship Id="rId17" Type="http://schemas.openxmlformats.org/officeDocument/2006/relationships/hyperlink" Target="mailto:iod@gryfino.powiat.pl"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gryfino.powiat.pl" TargetMode="External"/><Relationship Id="rId5" Type="http://schemas.openxmlformats.org/officeDocument/2006/relationships/footnotes" Target="footnotes.xml"/><Relationship Id="rId15" Type="http://schemas.openxmlformats.org/officeDocument/2006/relationships/hyperlink" Target="https://platformazakupowa.pl/pn/gryfino_powiat" TargetMode="External"/><Relationship Id="rId10" Type="http://schemas.openxmlformats.org/officeDocument/2006/relationships/hyperlink" Target="https://platformazakupowa.pl/pn/gryfino_powia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pn/gryfino_powiat"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21</Pages>
  <Words>9879</Words>
  <Characters>65097</Characters>
  <Application>Microsoft Office Word</Application>
  <DocSecurity>0</DocSecurity>
  <Lines>542</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sdiakowski</dc:creator>
  <cp:lastModifiedBy>sdiakowski</cp:lastModifiedBy>
  <cp:revision>4</cp:revision>
  <cp:lastPrinted>2022-02-08T07:24:00Z</cp:lastPrinted>
  <dcterms:created xsi:type="dcterms:W3CDTF">2023-01-27T07:38:00Z</dcterms:created>
  <dcterms:modified xsi:type="dcterms:W3CDTF">2023-01-27T09:25:00Z</dcterms:modified>
</cp:coreProperties>
</file>