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DD" w:rsidRPr="003731DD" w:rsidRDefault="003731DD" w:rsidP="003731D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0C8B76B" wp14:editId="2F312E48">
            <wp:extent cx="5761355" cy="1134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1DD" w:rsidRPr="003731DD" w:rsidRDefault="003731DD" w:rsidP="003731D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1DD" w:rsidRPr="003731DD" w:rsidRDefault="003731DD" w:rsidP="003731D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Ru-…/23/TT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zawarta w dniu ….2023 r. w Opolu, pomiędzy: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Miejski Zakład Komunikacyjny sp. z o.o.,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 siedzibą w Opolu przy ulicy </w:t>
      </w:r>
      <w:proofErr w:type="spellStart"/>
      <w:r w:rsidRPr="003731DD">
        <w:rPr>
          <w:rFonts w:ascii="Times New Roman" w:eastAsia="Calibri" w:hAnsi="Times New Roman" w:cs="Times New Roman"/>
          <w:sz w:val="24"/>
          <w:szCs w:val="24"/>
        </w:rPr>
        <w:t>Luboszyckiej</w:t>
      </w:r>
      <w:proofErr w:type="spell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19, kod 45-215, wpisaną do rejestru przedsiębiorców prowadzonego przez Sąd Rejonowy w Opolu, Wydział VIII Gospodarczy Krajowego Rejestru Sądowego pod numerem KRS 0000033020, z kapitałem zakładowym wpłaconym w kwocie 28.366.000,00 zł, posiadającą numery NIP 754-24-90-122, REGON 531313469 i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BDO …,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reprezentowaną przez: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- Tadeusza Stadnickiego – Prezesa Zarządu, Dyrektora Przedsiębiorstwa Spółki,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- Łukasza Wacha – Członka Zarządu, Zastępcę Dyrektora Przedsiębiorstwa Spółki,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3731DD">
        <w:rPr>
          <w:rFonts w:ascii="Times New Roman" w:eastAsia="Calibri" w:hAnsi="Times New Roman" w:cs="Times New Roman"/>
          <w:b/>
          <w:sz w:val="24"/>
          <w:szCs w:val="24"/>
        </w:rPr>
        <w:t>„Zamawiającym”,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 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… przy ulicy …, kod …,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wpisaną  do rejestru przedsiębiorców prowadzonego przez Sąd Rejonowy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 …, … Wydział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Gospodarczy Krajowego Rejestru Sądowego pod numerem………………,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 kapitałem zakładowym wpłaconym w kwocie … zł,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posiadającą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numery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NIP ………………., REGON ………………,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BDO …</w:t>
      </w:r>
      <w:r w:rsidRPr="003731DD">
        <w:rPr>
          <w:rFonts w:ascii="Times New Roman" w:eastAsia="Calibri" w:hAnsi="Times New Roman" w:cs="Times New Roman"/>
          <w:sz w:val="24"/>
          <w:szCs w:val="24"/>
        </w:rPr>
        <w:t>, reprezentowaną przez:</w:t>
      </w:r>
    </w:p>
    <w:p w:rsidR="003731DD" w:rsidRPr="003731DD" w:rsidRDefault="003731DD" w:rsidP="003731DD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Cs/>
          <w:sz w:val="24"/>
          <w:szCs w:val="24"/>
        </w:rPr>
        <w:t xml:space="preserve">- ... - …, </w:t>
      </w:r>
    </w:p>
    <w:p w:rsidR="003731DD" w:rsidRPr="003731DD" w:rsidRDefault="003731DD" w:rsidP="003731DD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(dostosować do formy prowadzonej działalności)</w:t>
      </w:r>
    </w:p>
    <w:p w:rsidR="003731DD" w:rsidRPr="003731DD" w:rsidRDefault="003731DD" w:rsidP="003731DD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</w:t>
      </w:r>
      <w:r w:rsidRPr="003731DD">
        <w:rPr>
          <w:rFonts w:ascii="Times New Roman" w:eastAsia="Times New Roman" w:hAnsi="Times New Roman" w:cs="Times New Roman"/>
          <w:b/>
          <w:sz w:val="24"/>
          <w:szCs w:val="24"/>
        </w:rPr>
        <w:t xml:space="preserve">„Inspektorem Nadzoru” </w:t>
      </w:r>
      <w:r w:rsidRPr="003731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lub „Wykonawcą”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</w:t>
      </w:r>
    </w:p>
    <w:p w:rsidR="003731DD" w:rsidRPr="003731DD" w:rsidRDefault="003731DD" w:rsidP="003731DD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bCs/>
          <w:sz w:val="24"/>
          <w:szCs w:val="24"/>
        </w:rPr>
        <w:t xml:space="preserve">zwanymi 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dalej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łącznie </w:t>
      </w:r>
      <w:r w:rsidRPr="003731D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 każda z osobna „</w:t>
      </w:r>
      <w:r w:rsidRPr="003731DD">
        <w:rPr>
          <w:rFonts w:ascii="Times New Roman" w:eastAsia="Times New Roman" w:hAnsi="Times New Roman" w:cs="Times New Roman"/>
          <w:sz w:val="24"/>
          <w:szCs w:val="24"/>
          <w:highlight w:val="yellow"/>
        </w:rPr>
        <w:t>Stroną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”.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3731DD" w:rsidRPr="003731DD" w:rsidRDefault="003731DD" w:rsidP="003731D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niniejszej umowy (dalej jako: „Umowa”) jest pełnienie obowiązków </w:t>
      </w:r>
      <w:r w:rsidRPr="003731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Inspektora Nadzoru Inwestorskiego dla umowy na roboty budowlane realizowanej pn.: </w:t>
      </w:r>
      <w:r w:rsidRPr="00373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„Zakup autobusów elektrycznych wraz z niezbędną infrastrukturą do ich obsługi” współfinansowanego ze środków Funduszu Spójności w ramach Programu Operacyjnego Infrastruktura i Środowisko 2014 – 2020, Oś Priorytetowa XI- REACT-EU, Działanie 11.4 Transport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miejski w części zadania dot.:</w:t>
      </w:r>
      <w:r w:rsidRPr="00373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budowy infrastruktury ładowania na zajezdni spółki Miejski Zakład Komunikacyjny sp. z o.o. w Opolu oraz pętli autobusowej przy ul. Pużaka 58 </w:t>
      </w:r>
      <w:proofErr w:type="spellStart"/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tj</w:t>
      </w:r>
      <w:proofErr w:type="spellEnd"/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731DD" w:rsidRPr="003731DD" w:rsidRDefault="003731DD" w:rsidP="003731D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DD">
        <w:rPr>
          <w:rFonts w:ascii="Times New Roman" w:hAnsi="Times New Roman" w:cs="Times New Roman"/>
          <w:sz w:val="24"/>
          <w:szCs w:val="24"/>
        </w:rPr>
        <w:t>fundamenty pod dwustanowiskowe ładowarki typu plug-in dla autobusów elektrycznych na terenie zajezdni,</w:t>
      </w:r>
    </w:p>
    <w:p w:rsidR="003731DD" w:rsidRPr="003731DD" w:rsidRDefault="003731DD" w:rsidP="003731D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DD">
        <w:rPr>
          <w:rFonts w:ascii="Times New Roman" w:hAnsi="Times New Roman" w:cs="Times New Roman"/>
          <w:sz w:val="24"/>
          <w:szCs w:val="24"/>
        </w:rPr>
        <w:t>fundament pod pantografową stację ładowania dla autobusów elektrycznych na terenie pętli autobusowej,</w:t>
      </w:r>
    </w:p>
    <w:p w:rsidR="003731DD" w:rsidRPr="003731DD" w:rsidRDefault="003731DD" w:rsidP="003731D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DD">
        <w:rPr>
          <w:rFonts w:ascii="Times New Roman" w:hAnsi="Times New Roman" w:cs="Times New Roman"/>
          <w:sz w:val="24"/>
          <w:szCs w:val="24"/>
        </w:rPr>
        <w:t>przyłącza energetyczne do pantografowej stacji ładowania,</w:t>
      </w:r>
    </w:p>
    <w:p w:rsidR="003731DD" w:rsidRPr="003731DD" w:rsidRDefault="003731DD" w:rsidP="003731DD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1DD">
        <w:rPr>
          <w:rFonts w:ascii="Times New Roman" w:hAnsi="Times New Roman" w:cs="Times New Roman"/>
          <w:sz w:val="24"/>
          <w:szCs w:val="24"/>
        </w:rPr>
        <w:t>przyłącza niskoprądowe do pantografowej stacji ładowania.</w:t>
      </w:r>
    </w:p>
    <w:p w:rsidR="003731DD" w:rsidRPr="003731DD" w:rsidRDefault="003731DD" w:rsidP="003731D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Strony ustalają, że zakres obowiązków i uprawnień Nadzoru Inwestorskiego obejmuje, 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szczególności: 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inwestorski nad realizacją robót budowlanych, </w:t>
      </w:r>
      <w:r w:rsidRPr="003731DD">
        <w:rPr>
          <w:rFonts w:ascii="Times New Roman" w:eastAsia="Calibri" w:hAnsi="Times New Roman" w:cs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nad zapewnieniem bezpieczeństwa i przestrzegania przepisów przeciwpożarowych, bezpieczeństwa i higieny pracy w rozumieniu wymagań stawianych przez Prawo Budowlane i inne obowiązujące przepisy, 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sporządzanie i sprawdzanie dokumentów rozliczeniowych i prowadzonych robót pod względem merytorycznym i finansowym,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sporządzanie protokołów konieczności,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weryfikację dokumentów, w tym dokumentacji projektowej i powykonawczej,</w:t>
      </w:r>
    </w:p>
    <w:p w:rsidR="003731DD" w:rsidRPr="003731DD" w:rsidRDefault="003731DD" w:rsidP="003731D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sporządzenie protokołu odbioru robót po zakończeniu robót. </w:t>
      </w:r>
    </w:p>
    <w:p w:rsidR="003731DD" w:rsidRPr="003731DD" w:rsidRDefault="003731DD" w:rsidP="003731D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Poza innymi obowiązkami przypisanymi Umową, zakres nadzoru obejmuje, w szczególności: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obowiązki nadzorcze przypisane powszechnie obowiązującymi przepisami prawa,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uzyskanie wszelkich niezbędnych zgód i pozwoleń,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zabezpieczenie terenu wokół budynku przed dostępem osób trzecich w czasie wykonywania prac,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kontrolę prawidłowości wykonywanych robót budowlanych,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obmiar robót,</w:t>
      </w:r>
    </w:p>
    <w:p w:rsidR="003731DD" w:rsidRPr="003731DD" w:rsidRDefault="003731DD" w:rsidP="003731DD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odbiór robót.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Zakresy nadzorowanych robót określony jest w umowie Ru-47/22/TT z dnia 19.10.2023 r., oraz w Decyzji z dnia 24.05.2023 r. wydanej przez Prezydenta Miasta Opola, nr 166/23, stanowiące załącznik do niniejszej Umowy.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przy pomocy uprawnionych osób będzie pełnił funkcję Inspektora Nadzoru Inwestorskiego zgodnie z przepisami Prawa Budowlanego i postanowieniami odpowiednich pozwoleń i zgłoszeń związanych z prowadzeniem robót budowlanych.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 Nadzoru będzie również wykonywał inne usługi włączone do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niniejszej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umowy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lub umowy, o której mowa w ust. 4,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nie objęte zadaniami wymienionymi w powyższych punktach, a w szczególności weryfikację dokumentów wszystkie pozostałe czynności niezbędne dla wykonania niniejszej Umowy i prawidłowego wykonywania obowiązków Inspektora Nadzoru Inwestorskiego.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zapozna się z całą dokumentacją przetargową w postepowaniu na umowę na roboty budowlane.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Inspektor Nadzoru przejmie wszystkie obowiązki związane z zarządzaniem robotami budowlanymi, z zastrzeżeniem uprawnień Zamawiającego oraz Przedstawiciela Zamawiającego.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w ramach niniejszej Umowy będzie wykonywał czynności przypisane Inspektorowi Nadzoru Inwestorskiego opisane w: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Umowie,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SWZ, 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Ogłoszeniu o postępowaniu na usługi Nadzoru Inwestorskiego,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Ofercie,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Prawie Budowlanym,</w:t>
      </w:r>
    </w:p>
    <w:p w:rsidR="003731DD" w:rsidRPr="003731DD" w:rsidRDefault="003731DD" w:rsidP="003731DD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umowie na roboty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budowlane i decyzji, o których mowa w ust. 4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zakresie, w którym dotyczy Inspektora Nadzoru.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wykonywał będzie także inne czynności, których konieczność wykonania wynika lub pozostaje w związku z Projektem, Umową, dokumentami programowymi </w:t>
      </w:r>
      <w:proofErr w:type="spellStart"/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POIiŚ</w:t>
      </w:r>
      <w:proofErr w:type="spellEnd"/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wytycznymi lub zaleceniami instytucji finansujących.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Zamawiający udziela Inspektor Nadzoru pełnomocnictwa do pisemnego powołania w imieniu i na rzecz Zamawiającego, inspektorów nadzoru inwestorskiego dla umowy na roboty budowlane objętych niniejszą Umową.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zobowiązany jest do przedłożenia Zamawiającemu odpisu każdego powołania do pełnienia funkcji inspektora nadzoru inwestorskiego.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:rsidR="003731DD" w:rsidRPr="003731DD" w:rsidRDefault="003731DD" w:rsidP="003731D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 Nadzoru ponosi pełną i bezwarunkową odpowiedzialność, w tym odpowiedzialność odszkodowawczą, za działania osób powołanych lub wskazanych przez niego do pełnienia funkcji inspektora nadzoru inwestorskiego, jak za działania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lub zaniechania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własne, chociażby nie ponosił winy w wyborze. Postanowienia powyższe nie uchybiają możliwości dochodzenia przez Zamawiającego odpowiedzialności odszkodowawczej bezpośrednio od tych osób.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3731DD" w:rsidRPr="003731DD" w:rsidRDefault="003731DD" w:rsidP="003731D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Funkcję Inspektora Nadzoru pełnić będzie … …, który posiada uprawnienia budowlane nr …. z dnia … … … r. do kierowania robotami budowlanymi w specjalności </w:t>
      </w:r>
      <w:r w:rsidRPr="003731DD">
        <w:rPr>
          <w:rFonts w:ascii="Times New Roman" w:eastAsia="Calibri" w:hAnsi="Times New Roman" w:cs="Times New Roman"/>
          <w:bCs/>
          <w:iCs/>
          <w:sz w:val="24"/>
          <w:szCs w:val="24"/>
        </w:rPr>
        <w:t>sieci, instalacji i urządzeń elektrycznych i elektroenergetycznych</w:t>
      </w:r>
      <w:r w:rsidRPr="003731DD">
        <w:rPr>
          <w:rFonts w:ascii="Times New Roman" w:eastAsia="Calibri" w:hAnsi="Times New Roman" w:cs="Times New Roman"/>
          <w:sz w:val="24"/>
          <w:szCs w:val="24"/>
        </w:rPr>
        <w:t>. Inspektor Nadzoru jest upoważniony w szczególności do zarządzania i nadzorowania wykonania Umowy, odbioru dokumentów wchodzących w skład przedmiotu Umowy oraz do bezpośrednich kontaktów roboczych z Zamawiającym.</w:t>
      </w:r>
    </w:p>
    <w:p w:rsidR="003731DD" w:rsidRPr="003731DD" w:rsidRDefault="003731DD" w:rsidP="003731D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 Nadzoru wskazuje następujące dane teleadresowe: adres: ul. …, tel. ………………, e-mail: </w:t>
      </w:r>
      <w:hyperlink r:id="rId8" w:history="1">
        <w:r w:rsidRPr="003731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..</w:t>
        </w:r>
      </w:hyperlink>
      <w:r w:rsidRPr="003731DD">
        <w:rPr>
          <w:rFonts w:ascii="Times New Roman" w:eastAsia="Calibri" w:hAnsi="Times New Roman" w:cs="Times New Roman"/>
          <w:sz w:val="24"/>
          <w:szCs w:val="24"/>
        </w:rPr>
        <w:t>. . Dane teleadresowe mogą ulec zmianie, co nie będzie stanowiło zmiany Umowy z zastrzeżeniem, iż do ich skuteczności niezbędne jest pod rygorem nieważności zachowanie formy pisemnej.</w:t>
      </w:r>
    </w:p>
    <w:p w:rsidR="003731DD" w:rsidRPr="003731DD" w:rsidRDefault="003731DD" w:rsidP="003731D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Inspektor Nadzoru zobowiązuje się wykonywać nadzór inwestorski zgodnie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i Polskimi Normami, zasadami wiedzy technicznej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i postanowieniami Umowy. </w:t>
      </w:r>
    </w:p>
    <w:p w:rsidR="003731DD" w:rsidRPr="003731DD" w:rsidRDefault="003731DD" w:rsidP="003731D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 Nadzoru zobowiązany jest do: 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przybycia na każde wezwanie Zamawiającego i Wykonawcy robót objętych nadzorem,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udzielenia na żądanie Zamawiającego informacji o stanie realizacji robót,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potwierdzania faktycznie wykonanych robót oraz usunięcia wad, a także kontrolowania rozliczeń budowy,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dokonania odbioru robót zanikających i ulegających zakryciu,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uczestniczenia w odbiorach robót,</w:t>
      </w:r>
    </w:p>
    <w:p w:rsidR="003731DD" w:rsidRPr="003731DD" w:rsidRDefault="003731DD" w:rsidP="003731DD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wydania dokumentów wytworzonych w toku wykonania Umowy na każde wezwanie Zamawiającego.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3731DD" w:rsidRPr="003731DD" w:rsidRDefault="003731DD" w:rsidP="003731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wyznacza Przedstawiciela Zamawiającego w osobie Pana Marcina Kika, który w imieniu Zamawiającego upoważniony jest w szczególności do zarządzania i nadzorowania wykonania Umowy, odbioru dokumentów wchodzących w skład przedmiotu Umowy oraz do bezpośrednich kontaktów roboczych z Inspektorem Nadzoru.</w:t>
      </w:r>
    </w:p>
    <w:p w:rsidR="003731DD" w:rsidRPr="003731DD" w:rsidRDefault="003731DD" w:rsidP="003731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Zamawiający wskazuje następujące dane teleadresowe Przedstawiciela Zamawiającego: adres: Miejski Zakład Komunikacyjny sp. z o.o. w Opolu, 45-215 Opole, ul. </w:t>
      </w:r>
      <w:proofErr w:type="spellStart"/>
      <w:r w:rsidRPr="003731DD">
        <w:rPr>
          <w:rFonts w:ascii="Times New Roman" w:eastAsia="Calibri" w:hAnsi="Times New Roman" w:cs="Times New Roman"/>
          <w:sz w:val="24"/>
          <w:szCs w:val="24"/>
        </w:rPr>
        <w:t>Luboszycka</w:t>
      </w:r>
      <w:proofErr w:type="spell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19, tel. 77 4023170, e-mail marcink@mzkopole.pl. Dane teleadresowe mogą ulec zmianie, co nie będzie stanowiło zmiany Umowy z zastrzeżeniem, iż do ich skuteczności niezbędne jest pod rygorem nieważności zachowanie formy pisemnej.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3731DD" w:rsidRPr="003731DD" w:rsidRDefault="003731DD" w:rsidP="003731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zobowiązany jest do bieżącej współpracy z Inspektorem Nadzoru w zakresie realizacji niniejszej Umowy.</w:t>
      </w:r>
    </w:p>
    <w:p w:rsidR="003731DD" w:rsidRPr="003731DD" w:rsidRDefault="003731DD" w:rsidP="003731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:rsidR="003731DD" w:rsidRPr="003731DD" w:rsidRDefault="003731DD" w:rsidP="003731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:rsidR="003731DD" w:rsidRPr="003731DD" w:rsidRDefault="003731DD" w:rsidP="003731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terminie do 14 dni od dnia zawarcia Umowy, Zamawiający przekaże Inspektorowi Nadzoru w odpisach po 1 egzemplarzu, będące w jego posiadaniu dokumenty wskazane poniżej oraz w SWZ: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Umowę o dofinansowanie Projektu, 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Dokumentację projektową będącą w posiadaniu Zamawiającego, 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będącą w posiadaniu Zamawiającego dokumentację geologiczną związaną robotami budowlanymi,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będącą w posiadaniu Zamawiającego związane z przedmiotem Umowy i wymagane prawem pozwolenia, zgłoszenia, opinie, uzgodnienia oraz decyzje wydane przez właściwe organy publiczne,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bCs/>
          <w:sz w:val="24"/>
          <w:szCs w:val="24"/>
        </w:rPr>
        <w:t>Listę personelu pełniącego funkcje zarządzające wdrażaniem Projektu wraz z danymi teleadresowymi,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bCs/>
          <w:sz w:val="24"/>
          <w:szCs w:val="24"/>
        </w:rPr>
        <w:t>obowiązujące u Zamawiającego Regulaminy i instrukcje,</w:t>
      </w:r>
    </w:p>
    <w:p w:rsidR="003731DD" w:rsidRPr="003731DD" w:rsidRDefault="003731DD" w:rsidP="003731DD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bCs/>
          <w:sz w:val="24"/>
          <w:szCs w:val="24"/>
        </w:rPr>
        <w:t>inne dokumenty, które mogą powstać po podpisaniu Umowy, a które mogą okazać się konieczne w celu prawidłowego jej wykonania, niezwłocznie po ich uzyskaniu.</w:t>
      </w:r>
    </w:p>
    <w:p w:rsidR="003731DD" w:rsidRPr="003731DD" w:rsidRDefault="003731DD" w:rsidP="003731DD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Jeżeli Zamawiający nie będzie w posiadaniu któregokolwiek z dokumentów wskazanych powyżej lub w SWZ, dokumenty te zostaną przekazane Inspektorowi Nadzoru niezwłocznie po ich uzyskaniu.</w:t>
      </w:r>
    </w:p>
    <w:p w:rsidR="003731DD" w:rsidRPr="003731DD" w:rsidRDefault="003731DD" w:rsidP="003731D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 Nadzoru oświadcza, że posiada wiedzę, umiejętności, doświadczenie i stosowne uprawnienia oraz dysponuje zespołem ekspertów, personelem, sprzętem i środkami finansowymi, gwarantującymi prawidłowe wykonanie Umowy, z najwyższą starannością stosowaną w obrocie profesjonalnym oraz zgodnie z powszechnie obowiązującymi przepisami prawa, urzędowymi wytycznymi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>oraz dokumentami programowymi Funduszu Spójności</w:t>
      </w:r>
      <w:r w:rsidRPr="003731DD">
        <w:rPr>
          <w:rFonts w:ascii="Times New Roman" w:eastAsia="Calibri" w:hAnsi="Times New Roman" w:cs="Times New Roman"/>
          <w:sz w:val="24"/>
          <w:szCs w:val="24"/>
        </w:rPr>
        <w:t>, a także zaleceniami instytucji finansujących.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oświadcza, iż zapoznał się i przyjął do wiadomości oraz stosowania aktualne urzędowe wytyczne, zalecenia oraz dokumenty programowe Funduszu Spójności obowiązujące w trakcie realizowania niniejszej Umowy oraz zobowiązuje się do monitorowania zmian dokonywanych w tych dokumentach. Inspektor Nadzoru zapozna się także i przyjmie do wiadomości oraz stosowania wszelkie inne wytyczne, zalecenia i dokumenty wydane w okresie realizacji Umowy.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oświadcza, iż zapoznał się z obowiązującym stanem prawnym dotyczącym prawa krajowego i wspólnotowego w zakresie zawierającym unormowania dotyczące Funduszu Spójności.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Inspektor Nadzoru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Niewywiązanie się z obowiązków, o których mowa powyżej, może spowodować powstanie po stronie Zamawiającego szkody, na wypadek której Inspektor Nadzoru, w szczególności zabezpieczy Zamawiającego, zawierając ubezpieczenie od odpowiedzialności cywilnej kontraktowej w związku z wykonywaniem usług objętych przedmiotową Umową.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:rsidR="003731DD" w:rsidRPr="003731DD" w:rsidRDefault="003731DD" w:rsidP="003731DD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:rsidR="003731DD" w:rsidRPr="003731DD" w:rsidRDefault="003731DD" w:rsidP="003731DD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ochroną i zabezpieczeniem przedmiotu umowy na roboty budowlane przed zniszczeniem, uszkodzeniem lub zabrudzeniem,</w:t>
      </w:r>
    </w:p>
    <w:p w:rsidR="003731DD" w:rsidRPr="003731DD" w:rsidRDefault="003731DD" w:rsidP="003731DD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:rsidR="003731DD" w:rsidRPr="003731DD" w:rsidRDefault="003731DD" w:rsidP="003731DD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mienia osób trzecich oraz mienia publicznego przed zniszczeniem, uszkodzeniem lub zabrudzeniem powstałym z winy Wykonawcy na skutek wykonywania robót budowlanych.</w:t>
      </w:r>
    </w:p>
    <w:p w:rsidR="003731DD" w:rsidRPr="003731DD" w:rsidRDefault="003731DD" w:rsidP="003731D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:rsidR="003731DD" w:rsidRPr="003731DD" w:rsidRDefault="003731DD" w:rsidP="003731D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:rsidR="003731DD" w:rsidRPr="003731DD" w:rsidRDefault="003731DD" w:rsidP="003731D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nie jest w żadnym wypadku upoważniony do wnoszenia poprawek do umów na roboty budowlane oraz do zwalniania żadnej ze Stron z jakichkolwiek jej obowiązków w związku z tymi umowami lub zaciągania w imieniu Zamawiającego zobowiązań lub nabywania praw albo udzielania zwłoki.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:rsidR="003731DD" w:rsidRPr="003731DD" w:rsidRDefault="003731DD" w:rsidP="003731DD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ustalają terminy sprawowania nadzoru: </w:t>
      </w:r>
    </w:p>
    <w:p w:rsidR="003731DD" w:rsidRPr="003731DD" w:rsidRDefault="003731DD" w:rsidP="003731DD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– od dnia podpisania Umowy,</w:t>
      </w:r>
    </w:p>
    <w:p w:rsidR="003731DD" w:rsidRPr="003731DD" w:rsidRDefault="003731DD" w:rsidP="003731DD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zakończenie – do dnia rozliczenia umowy na wykonanie robót budowlanych, który to termin Strony ustalają orientacyjnie na 6 miesięcy od dnia podpisania Umowy.</w:t>
      </w:r>
    </w:p>
    <w:p w:rsidR="003731DD" w:rsidRPr="003731DD" w:rsidRDefault="003731DD" w:rsidP="003731DD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:rsidR="003731DD" w:rsidRPr="003731DD" w:rsidRDefault="003731DD" w:rsidP="003731DD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 wykonanie przedmiotu umowy w zakresie wskazanym w § 1 niniejszej Umowy Inspektor Nadzoru otrzyma łączne wynagrodzenie: </w:t>
      </w:r>
    </w:p>
    <w:p w:rsidR="003731DD" w:rsidRPr="003731DD" w:rsidRDefault="003731DD" w:rsidP="003731DD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w kwocie netto: …,00 zł (słownie… złotych 00/100) plus należny podatek VAT 23% w kwocie …,00 zł, co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stanowi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kwotę brutto …,00 zł (słownie: ……. złotych 00/100) zgodnie ze złożoną ofertą,</w:t>
      </w:r>
    </w:p>
    <w:p w:rsidR="003731DD" w:rsidRPr="003731DD" w:rsidRDefault="003731DD" w:rsidP="003731DD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w kwocie netto: …,00 zł (słownie: …. złotych 00/100) plus należny podatek VAT 23% w kwocie …,00 zł, co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stanowi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kwotę brutto  zł (słownie: ….złotych 00/100) 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>z tytułu pobytu na budowie w okresie gwarancji i rękojmi.</w:t>
      </w:r>
    </w:p>
    <w:p w:rsidR="003731DD" w:rsidRPr="003731DD" w:rsidRDefault="003731DD" w:rsidP="003731DD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przypadku zmniejszenia zakresu robót objętych nadzorem, z przyczyn niezależnych od Zamawiającego, wynagrodzenie Inspektora Nadzoru może zostać zmniejszone proporcjonalnie do wartości zrealizowanych robót, nie więcej jednak niż o 20 %.</w:t>
      </w:r>
    </w:p>
    <w:p w:rsidR="003731DD" w:rsidRPr="003731DD" w:rsidRDefault="003731DD" w:rsidP="003731DD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Wynagrodzenie należne za wykonywanie przedmiotu umowy płatne będzie w ten sposób, że:</w:t>
      </w:r>
    </w:p>
    <w:p w:rsidR="003731DD" w:rsidRPr="003731DD" w:rsidRDefault="003731DD" w:rsidP="003731DD">
      <w:pPr>
        <w:widowControl w:val="0"/>
        <w:numPr>
          <w:ilvl w:val="0"/>
          <w:numId w:val="42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30 % kwoty wynagrodzenia określonej w § 7 ust. 1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pkt 1)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weryfikacji dokumentacji projektowej dostarczonej przez Wykonawcę robót budowlanych,</w:t>
      </w:r>
    </w:p>
    <w:p w:rsidR="003731DD" w:rsidRPr="003731DD" w:rsidRDefault="003731DD" w:rsidP="003731DD">
      <w:pPr>
        <w:widowControl w:val="0"/>
        <w:numPr>
          <w:ilvl w:val="0"/>
          <w:numId w:val="42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70 % kwoty wynagrodzenia określonej w § 7 ust. 1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pkt 1)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zakończeniu robót budowlanych objętych nadzorem,</w:t>
      </w:r>
    </w:p>
    <w:p w:rsidR="003731DD" w:rsidRPr="003731DD" w:rsidRDefault="003731DD" w:rsidP="003731DD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Kwota wskazana w § 7 ust. 1 lit. b) przysługiwała będzie Inspektorowi Nadzoru wyłącznie w przypadku zamówionych przez Zamawiającego wizyt w okresie rękojmi i gwarancji, 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a fakturowanie w tym przypadku następowało będzie miesięcznie, przy uwzględnieniu wszystkich wizyt, które odbyły się w miesiącu poprzedzającym miesiąc wystawienia faktury i przy uwzględnieniu jednostkowej stawiki za każda wizytę.</w:t>
      </w:r>
    </w:p>
    <w:p w:rsidR="003731DD" w:rsidRPr="003731DD" w:rsidRDefault="003731DD" w:rsidP="003731D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Wynagrodzenie Inspektora Nadzoru, o którym mowa w § 7 będzie płatne w terminie 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14 dni od daty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doręczenia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prawidłowo wystawionej faktury VAT.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Podstawę do wystawienia faktury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po weryfikacji dokumentacji projektowej stanowi Raport z badania dokumentacji projektowe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j. Podstawę do wystawienia faktury po zakończeniu robót budowlanych objętych nadzorem stanowi podpisany przez Zamawiającego i Inspektora Nadzoru protokół końcowy odbioru robót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bez wad istotnych, lub protokół usunięcia wad istotnych stwierdzonych w protokole końcowym.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Należność Zamawiający ureguluje przelewem na konto Inspektora Nadzoru.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Inspektorowi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>przekazywane będzie przelewem w trybie podzielonej płatności, wynikającej z przepisów o podatku od towarów i usług.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404242">
        <w:rPr>
          <w:rFonts w:ascii="Times New Roman" w:eastAsia="Calibri" w:hAnsi="Times New Roman" w:cs="Times New Roman"/>
          <w:bCs/>
          <w:sz w:val="24"/>
          <w:szCs w:val="24"/>
        </w:rPr>
        <w:t>zobowiązuje się do wskazania na fakturze rachunku bankowego, który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 posiada powiązany z nim wydzielony rachunek VAT. W przypadku wskazania przez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innego rachunku bankowego niż wymagany, opóźnienie w zapłacie będzie skutkiem naruszenia przez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niewłaściwego rachunku bankowego. W przypadku, gdy rachunek bankowy wskazany przez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nie będzie występował jako aktywny podatnik podatku od towarów  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usług, Zamawiający może wstrzymać się z dokonaniem zapłaty bez koniczności zapłaty odsetek ustawowych za opóźnienie, bowiem bieg terminu zapłaty ulegnie zawieszeniu do </w:t>
      </w:r>
      <w:r w:rsidRPr="00404242">
        <w:rPr>
          <w:rFonts w:ascii="Times New Roman" w:eastAsia="Calibri" w:hAnsi="Times New Roman" w:cs="Times New Roman"/>
          <w:bCs/>
          <w:sz w:val="24"/>
          <w:szCs w:val="24"/>
        </w:rPr>
        <w:t>czasu</w:t>
      </w:r>
      <w:r w:rsidRPr="003731DD">
        <w:rPr>
          <w:rFonts w:ascii="Times New Roman" w:eastAsia="Calibri" w:hAnsi="Times New Roman" w:cs="Times New Roman"/>
          <w:bCs/>
          <w:sz w:val="24"/>
          <w:szCs w:val="24"/>
        </w:rPr>
        <w:t xml:space="preserve"> usunięcia uchybień, o których mowa powyżej. 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Strony postanawiają, że w przypadku przedłużenia terminu realizacji umowy, </w:t>
      </w:r>
      <w:r w:rsidRPr="00404242">
        <w:rPr>
          <w:rFonts w:ascii="Times New Roman" w:eastAsia="Calibri" w:hAnsi="Times New Roman" w:cs="Times New Roman"/>
          <w:sz w:val="24"/>
          <w:szCs w:val="24"/>
        </w:rPr>
        <w:t>Inspektorowi</w:t>
      </w:r>
      <w:bookmarkStart w:id="0" w:name="_GoBack"/>
      <w:bookmarkEnd w:id="0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Nadzoru nie będzie przysługiwało roszczenie o zapłatę przez Zamawiającego kosztów ogólnych, tj. kosztów związanych bezpośrednio lub pośrednio 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z funkcjonowaniem Inspektora Nadzoru (w szczególności koszty zaplecza, koszty obsługi biurowej, ubezpieczeń, koszty pracownicze). Strony zgadzają się, że takie koszty, w przypadku przedłużenia terminu realizacji umowy, uznaje się za wliczone w ramach wynagrodzenia umownego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i według najlepszej wiedzy i doświadczenia Inspektora nadzoru ujęte w ofercie.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Przedłużenie terminu wykonania przedmiotu umowy może nastąpić o czas niezbędny do jego wykonania, jednak nie dłużej niż o okres trwania przeszkody uniemożliwiającej wykonywanie przedmiotu </w:t>
      </w:r>
      <w:r w:rsidRPr="003731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umowy. 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Przedłużenie terminu Zamawiający warunkuje złożeniem przez </w:t>
      </w:r>
      <w:r w:rsidRPr="003731D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Wykonawcę 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wniosku o sporządzenie aneksu do umowy wraz 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</w: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z powołaniem się na podstawę zmiany umowy i uzasadnieniem wniosku opisującym okoliczności faktyczne.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Zamawiający oświadcza, że posiada status dużego przedsiębiorcy w rozumieniu art. 4 pkt 6 Ustawy z dnia 8 marca 2013 r. o przeciwdziałaniu nadmiernym opóźnieniom w transakcjach handlowych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Dz. U. z 2023 r. poz. 711 z </w:t>
      </w:r>
      <w:proofErr w:type="spellStart"/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późn</w:t>
      </w:r>
      <w:proofErr w:type="spellEnd"/>
      <w:r w:rsidRPr="003731D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 zm.).</w:t>
      </w:r>
    </w:p>
    <w:p w:rsidR="003731DD" w:rsidRPr="003731DD" w:rsidRDefault="003731DD" w:rsidP="003731D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Zamawiający wyraża zgodę na otrzymywanie faktur VAT w postaci elektronicznej i ich wysyłkę na adres email: </w:t>
      </w:r>
      <w:hyperlink r:id="rId9" w:history="1">
        <w:r w:rsidRPr="003731DD">
          <w:rPr>
            <w:rFonts w:ascii="Times New Roman" w:eastAsia="Calibri" w:hAnsi="Times New Roman" w:cs="Times New Roman"/>
            <w:sz w:val="24"/>
            <w:szCs w:val="24"/>
          </w:rPr>
          <w:t>mzk@mzkopole.pl</w:t>
        </w:r>
      </w:hyperlink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:rsidR="003731DD" w:rsidRPr="003731DD" w:rsidRDefault="003731DD" w:rsidP="003731DD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jakiejkolwiek części przedmiotu umowy osobie trzeciej, w tym podwykonawcom wymaga uzyskania uprzedniej pisemnej zgody Zamawiającego, pod rygorem nieważności.</w:t>
      </w:r>
    </w:p>
    <w:p w:rsidR="003731DD" w:rsidRPr="003731DD" w:rsidRDefault="003731DD" w:rsidP="003731DD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:rsidR="003731DD" w:rsidRPr="003731DD" w:rsidRDefault="003731DD" w:rsidP="003731DD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Bez uzyskania uprzedniej pisemnej zgody Zamawiającego Inspektor Nadzoru nie może przerywać realizacji części lub całości przedmiotu Umowy, a zobowiązanie powyższe dotyczy także tej części przedmiotu umowy, którą Inspektor Nadzoru zamierza wykonać przy udziale Podwykonawców.</w:t>
      </w:r>
    </w:p>
    <w:p w:rsidR="003731DD" w:rsidRPr="003731DD" w:rsidRDefault="003731DD" w:rsidP="003731D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zobowiązany jest do posiadania i opłacenia niezbędnego ubezpieczenia od odpowiedzialności cywilnej z tytułu świadczenia usług objętych niniejszą Umową, o wartości nie mniejszej niż wynagrodzenie przewidziane niniejsza umową i utrzymywania go przez cały okres obowiązywania Umowy.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11.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500,00 zł (słownie: pięćset złotych 00/100) za każdy przypadek nierealizowania obowiązku lub zrealizowania go w sposób niezgodny z dokumentami wskazanymi powyżej, 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1.000,00 zł (słownie: tysiąc złotych 00/100) za każdy przypadek nierealizowania obowiązku lub zrealizowania go w sposób sprzeczny z dyspozycją takiego obowiązku, 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za naruszenie jakiegokolwiek obowiązku wskazanego w Umowie, załącznikach do niej, poleceniu Zamawiającego, powszechnie obowiązujących przepisach prawa lub wytycznych instytucji finansujących, dotyczącego przestrzegania lub nadzorowania 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lastRenderedPageBreak/>
        <w:t>przestrzegania przepisów bezpieczeństwa i higieny pracy i ochrony przeciwpożarowej, Inspektor Nadzoru zapłaci Zamawiającemu karę umowną w wysokości 3.000,00 zł (słownie: trzy tysięcy złotych 00/100) za każdy przypadek nierealizowania obowiązku lub zrealizowania go w sposób niezgodny z dokumentami i przepisami wskazanymi powyżej,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za naruszenie jakiegokolwiek z terminów umownych Inspektor Nadzoru zapłaci Zamawiającemu karę umowna w wysokości 0,06 % łącznego wynagrodzenia umownego netto, za każdy rozpoczęty dzień zwłoki,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za brak waloryzacji na rzecz podwykonawców, w przypadku zwaloryzowania wynagrodzenia przysługującego Wykonawcy, Inspektor Nadzoru zapłaci Zamawiającemu karę umowna w wysokości 0,08 % wartości niedokonanej waloryzacji,</w:t>
      </w:r>
    </w:p>
    <w:p w:rsidR="003731DD" w:rsidRPr="003731DD" w:rsidRDefault="003731DD" w:rsidP="003731DD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odstąpienie przez Zamawiającego od Umowy z przyczyn zawinionych przez Inspektora Nadzoru, Inspektor Nadzoru zapłaci Zamawiającemu karę umowną  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wysokości 20 % wynagrodzenia umownego netto.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Nadzoru karę umowną w wysokości 20 % wynagrodzenia umownego netto.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Maksymalna wysokość kar umownych ze wszystkich tytułów, o których mowa w ust.  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 wynosi 30 % wynagrodzenia umownego netto.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Ilekroć w niniejszym paragrafie mowa jest o wynagrodzeniu umownym, należy przez to rozumieć łączne wynagrodzenie umowne netto określone w § 7 ust. 1 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pkt 1)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sobie prawo dochodzenia odszkodowania uzupełniającego, przewyższającego wysokość zastrzeżonych kar umownych na zasadach ogólnych Kodeksu cywilnego.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na skutek niewykonania lub nienależytego wykonania przedmiotu umowy Zamawiający poniesie szkodę, to Inspektor Nadzoru zobowiązuje się pokryć tę szkodę </w:t>
      </w: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pełnej wysokości.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naliczania kar umownych jest przywilejem Zamawiającego, który może bez podania przyczyny odstąpić od naliczania kar umownych lub miarkować ich wysokość, według swojego uznania.</w:t>
      </w:r>
    </w:p>
    <w:p w:rsidR="003731DD" w:rsidRPr="003731DD" w:rsidRDefault="003731DD" w:rsidP="003731DD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3731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Zapłata kar umownych następowała będzie przelewem, w terminie 7 dni od dni otrzymania pisemnego wezwania wraz ze stosowną notą obciążeniową.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12.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przypadku zawinionego wykonywania Umowy przez Inspektora Nadzoru w sposób niezgodny z obowiązującymi przepisami lub 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w przypadku niezgodności z postanowieniami Umowy, w tym w sposób naruszający wskazane w Umowie terminy. Oświadczenie o odstąpieniu od Umowy winno zostać złożone na piśmie, w terminie 90 dni od zaistnienia przyczyny odstąpienia. 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Zamawiający może odstąpić od Umowy w przypadku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  <w:t xml:space="preserve"> uchylenia, zmiany, cofnięcia lub stwierdzenia nieważności decyzji o udzieleniu dofinansowania Projektu lub innej decyzji organu krajowego przyznającego dofinansowanie w ramach środków Unii Europejskiej a także w przypadku zmiany, rozwiązania, odstąpienia, wygaśnięcia lub stwierdzenia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  <w:lastRenderedPageBreak/>
        <w:t xml:space="preserve">nieważności Umowy na dofinansowanie, jeżeli bez tego dofinansowania wykonanie projektu stanie się niemożliwe.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Oświadczenie o odstąpieniu od Umowy winno zostać złożone na piśmie, w terminie 90 dni od zaistnienia przyczyny odstąpienia i będzie miało skutek na przyszłość.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może także od Umowy odstąpić,</w:t>
      </w:r>
      <w:r w:rsidRPr="003731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  <w:r w:rsidRPr="003731DD">
        <w:rPr>
          <w:rFonts w:ascii="Times New Roman" w:eastAsia="Calibri" w:hAnsi="Times New Roman" w:cs="Times New Roman"/>
          <w:sz w:val="24"/>
          <w:szCs w:val="24"/>
        </w:rPr>
        <w:t>Odstąpienie od Umowy w tym przypadku może nastąpić w terminie 30 dni od powzięcia wiadomości o powyższych okolicznościach. W takim przypadku Inspektor Nadzoru może żądać jedynie wynagrodzenia należnego mu z tytułu wykonania części Umowy, stwierdzonego protokolarnie przez strony, a Zamawiający nie będzie zobowiązany do zapłaty jakichkolwiek kar umownych, rekompensat lub odszkodowań.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przypadku odstąpienia od Umowy Inspektor Nadzoru 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Odstąpienie od Umowy nie zwalnia Inspektora Nadzoru z obowiązków przewidzianych w niniejszej Umowie dotyczących, w szczególności zwrotu lub przekazania dokumentacji, przeniesienia autorskich praw majątkowych, zachowania tajemnicy.</w:t>
      </w:r>
    </w:p>
    <w:p w:rsidR="003731DD" w:rsidRPr="003731DD" w:rsidRDefault="003731DD" w:rsidP="003731DD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Strony mogą także od umowy odstąpić, w przypadkach przewidzianych powszechnie obowiązującymi przepisami prawa.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Wszystkie dokumenty na papierze i na nośnikach elektronicznych, takie jak mapy, wykresy, rysunki, specyfikacje techniczne, plany, dane statystyczne, opinie, obliczenia oraz dokumenty pomocnicze lub materiały nabyte, zebrane lub przygotowane przez Inspektora Nadzoru w ramach Umowy będą stanowić od chwili ich wytworzenia wyłączną własność Zamawiającego.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 chwilą przekazania przedmiotu Umowy lub poszczególnych jego części,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których składowymi będą dzieła,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Inspektora Nadzoru przenosi na Zamawiającego, bez konieczności składania odrębnego oświadczenia, całość autorskich praw majątkowych na wszelkich znanych w chwili zawarcia umowy polach eksploatacji obejmujących, w odniesieniu do przedmiotu Umowy, pola wskazane w art. 50 ustawy o prawie autorskim i prawach pokrewnych oraz prawo do: utrwalania, zwielokrotniania wszystkimi znanymi technikami cyfrowymi, elektronicznymi i poligraficznymi, wprowadzenia do obrotu, wprowadzenia do pamięci komputera, publicznego wykonania albo publicznego odtwarzania, wystawienia, wyświetlenia, modyfikacji koncepcji i jej wykorzystania w dalszych pracach projektowych, budowlanych i remontowych.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Inspektora Nadzoru upoważnia Zamawiającego do wykonywania autorskich praw zależnych i ich przenoszenia.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Przeniesienie autorskich praw majątkowych następuje w ramach wynagrodzenia umownego, a Inspektora Nadzoru nie będzie wnosił w tym zakresie żadnych innych roszczeń.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Inspektora Nadzoru 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Niezależnie od bieżącego przekazywania dokumentów Zamawiającemu, po zakończeniu Umowy, Inspektor Nadzoru przekaże Zamawiającemu wszystkie wskazane w ust.1 dokumenty.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może zatrzymać kopie dokumentów, o których mowa wyżej, pod warunkiem, że nie będzie ich używał do celów niezwiązanych z Umową, bez uprzedniej pisemnej zgody Zamawiającego.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Inspektora Nadzoru przy wykonaniu przedmiotu Umowy posługiwał się będzie wyłącznie legalnym oprogramowaniem komputerowym, posiadającym stosowne licencje.</w:t>
      </w:r>
    </w:p>
    <w:p w:rsidR="003731DD" w:rsidRPr="003731DD" w:rsidRDefault="003731DD" w:rsidP="003731DD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Wykonanie obowiązków lub uzyskanie przez Zamawiającego praw wskazanych w niniejszym paragrafie, następuje w ramach wynagrodzenia umownego, o którym mowa w § 7 ust. 1 pkt 1).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14.</w:t>
      </w:r>
    </w:p>
    <w:p w:rsidR="003731DD" w:rsidRPr="003731DD" w:rsidRDefault="003731DD" w:rsidP="003731DD">
      <w:pPr>
        <w:numPr>
          <w:ilvl w:val="0"/>
          <w:numId w:val="4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Wszelkie informacje uzyskane w trakcie realizacji niniejszej Umowy, będą traktowane jako poufne i stanowiące tajemnicę przedsiębiorstwa Zamawiającego, zaś ich ujawnienie wymaga uzyskania każdorazowej akceptacji lub polecenia wydanego przez Zamawiającego na piśmie, co nie uchybia obowiązkom wynikającym z powszechnie obowiązujących przepisów prawa.</w:t>
      </w:r>
    </w:p>
    <w:p w:rsidR="003731DD" w:rsidRPr="003731DD" w:rsidRDefault="003731DD" w:rsidP="003731DD">
      <w:pPr>
        <w:numPr>
          <w:ilvl w:val="0"/>
          <w:numId w:val="4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Zamawiający informuje, iż jest podmiotem zobowiązanym do stosowania ustawy o dostępie do informacji publicznej.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bCs/>
          <w:sz w:val="24"/>
          <w:szCs w:val="24"/>
        </w:rPr>
        <w:t>§ 15.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Zamawiającemu przysługuje prawo do kontroli realizacji Umowy przez Inspektora Nadzoru, na każdym jej etapie i w dowolnym zakresie związanym z wykonaniem Umowy.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Na każde wezwanie Zamawiającego Inspektor Nadzoru dostarczy do siedziby Zamawiającego wszelkie dokumenty będące przedmiotem kontroli lub pozostające z nią w jakimkolwiek związku.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Na każde żądanie Zamawiającego Inspektor Nadzoru zapewni stawiennictwo w siedzibie Zamawiającego lub innym wskazanym przez niego miejscu, przedstawicieli Inspektora </w:t>
      </w: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Nadzoru lub innych osób wskazanych przez Zamawiającego, którymi Inspektor Nadzoru posługuje się w celu wykonania przedmiotu Umowy.</w:t>
      </w:r>
    </w:p>
    <w:p w:rsidR="003731DD" w:rsidRPr="003731DD" w:rsidRDefault="003731DD" w:rsidP="003731DD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W przypadku stwierdzenia konieczności wprowadzenia zmian w faktycznym sposobie wykonania umowy, w sposób dostosowujący do obowiązków przewidzianych Umową, Zamawiający będzie uprawniony do wydawania Wykonawcy wiążących poleceń. 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16.</w:t>
      </w:r>
    </w:p>
    <w:p w:rsidR="003731DD" w:rsidRPr="003731DD" w:rsidRDefault="003731DD" w:rsidP="003731DD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Zmiana personelu wskazanego w Ofercie Inspektora Nadzoru złożonej w postępowaniu, dokonana z zachowaniem postanowień Umowy, na osoby spełniające identyczne wymagania, nie stanowi i nie wymaga zmiany Umowy, a jedynie pisemnego powiadomienia.</w:t>
      </w:r>
    </w:p>
    <w:p w:rsidR="003731DD" w:rsidRPr="003731DD" w:rsidRDefault="003731DD" w:rsidP="003731DD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:rsidR="003731DD" w:rsidRPr="003731DD" w:rsidRDefault="003731DD" w:rsidP="003731DD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Zmiana Umowy, w tym w zakresie wynagrodzenia, w tym jego wysokości sposobu zapłaty, terminu płatności; zakresu świadczenia lub terminu obowiązywania umowy może nastąpić w przypadku zaistnienia, co najmniej jednej z następujących okoliczności:</w:t>
      </w:r>
    </w:p>
    <w:p w:rsidR="003731DD" w:rsidRPr="003731DD" w:rsidRDefault="003731DD" w:rsidP="003731DD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1)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 (robót budowlanych), okresu kwalifikowania wydatków lub okresu obowiązywania Umowy na dofinansowanie,</w:t>
      </w:r>
    </w:p>
    <w:p w:rsidR="003731DD" w:rsidRPr="003731DD" w:rsidRDefault="003731DD" w:rsidP="003731DD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2)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 xml:space="preserve">dokonanie zmiany Umowy jest korzystne dla Zamawiającego,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bowiem:</w:t>
      </w:r>
    </w:p>
    <w:p w:rsidR="003731DD" w:rsidRPr="003731DD" w:rsidRDefault="003731DD" w:rsidP="003731DD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a)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>może obniżyć koszt realizacji Umowy,</w:t>
      </w:r>
    </w:p>
    <w:p w:rsidR="003731DD" w:rsidRPr="003731DD" w:rsidRDefault="003731DD" w:rsidP="003731DD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b)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bezpieczeństwa wykonania przedmiotu Umowy,</w:t>
      </w:r>
    </w:p>
    <w:p w:rsidR="003731DD" w:rsidRPr="003731DD" w:rsidRDefault="003731DD" w:rsidP="003731DD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c)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jakości wykonania przedmiotu Umowy,</w:t>
      </w:r>
    </w:p>
    <w:p w:rsidR="003731DD" w:rsidRPr="003731DD" w:rsidRDefault="003731DD" w:rsidP="003731DD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d)</w:t>
      </w:r>
      <w:r w:rsidRPr="003731DD">
        <w:rPr>
          <w:rFonts w:ascii="Times New Roman" w:eastAsia="Calibri" w:hAnsi="Times New Roman" w:cs="Times New Roman"/>
          <w:sz w:val="24"/>
          <w:szCs w:val="24"/>
        </w:rPr>
        <w:tab/>
        <w:t>może przyczynić się do usprawnienia i podniesienia efektywności wykonania przedmiotu Umowy.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z w:val="24"/>
          <w:szCs w:val="24"/>
        </w:rPr>
        <w:t>w przypadku zaistnienia istotnej zmiany okoliczności powodującej, że wykonanie Umowy, przy zachowaniu jej dotychczasowej treści nie leży w interesie publicznym,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zmiany uzasadnione okolicznościami, o których mowa w art. 357</w:t>
      </w:r>
      <w:r w:rsidRPr="003731D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kodeksu cywilnego</w:t>
      </w:r>
      <w:r w:rsidRPr="003731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731DD">
        <w:rPr>
          <w:rFonts w:ascii="Times New Roman" w:eastAsia="Calibri" w:hAnsi="Times New Roman" w:cs="Times New Roman"/>
          <w:sz w:val="24"/>
          <w:szCs w:val="24"/>
        </w:rPr>
        <w:t>i innych, które nie będą ingerować w określenie przedmiotu zamówienia, ani charakter Umowy,</w:t>
      </w:r>
    </w:p>
    <w:p w:rsidR="003731DD" w:rsidRPr="003731DD" w:rsidRDefault="003731DD" w:rsidP="003731DD">
      <w:pPr>
        <w:numPr>
          <w:ilvl w:val="0"/>
          <w:numId w:val="37"/>
        </w:numPr>
        <w:tabs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inne przyczyny zewnętrzne niezależne od Zamawiającego oraz Wykonawcy skutkujące niemożliwością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wykonania Umowy,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katastrofa budowlana,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akcje ratownicze,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siła wyższa,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zajęcie nieruchomości, na której prowadzone są roboty,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brak możliwości dojazdu oraz transportu na teren budowy spowodowany awariami, remontami lub przebudowami dróg dojazdowych,</w:t>
      </w:r>
    </w:p>
    <w:p w:rsidR="003731DD" w:rsidRPr="003731DD" w:rsidRDefault="003731DD" w:rsidP="003731DD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protesty mieszkańców.</w:t>
      </w:r>
    </w:p>
    <w:p w:rsidR="003731DD" w:rsidRPr="003731DD" w:rsidRDefault="003731DD" w:rsidP="003731DD">
      <w:pPr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takim przypadku strony mogą przesunąć termin wykonania umowy jedynie o okres równy okresowi uniemożliwienia prowadzenia prac.</w:t>
      </w:r>
    </w:p>
    <w:p w:rsidR="003731DD" w:rsidRPr="003731DD" w:rsidRDefault="003731DD" w:rsidP="003731DD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wystąpią 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istotne wady dokumentacji projektowej, których usuniecie wstrzymuje wykonywanie robót. </w:t>
      </w:r>
      <w:r w:rsidRPr="003731D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Taka </w:t>
      </w:r>
      <w:r w:rsidRPr="003731DD">
        <w:rPr>
          <w:rFonts w:ascii="Times New Roman" w:eastAsia="Calibri" w:hAnsi="Times New Roman" w:cs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termin wykonania umowy o okres równy okresowi przerw</w:t>
      </w:r>
      <w:r w:rsidRPr="003731D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3731DD">
        <w:rPr>
          <w:rFonts w:ascii="Times New Roman" w:eastAsia="Calibri" w:hAnsi="Times New Roman" w:cs="Times New Roman"/>
          <w:sz w:val="24"/>
          <w:szCs w:val="24"/>
        </w:rPr>
        <w:t>lub przestoju spowodowanego koniecznością usunięcia wad dokumentacji projektowej.</w:t>
      </w:r>
    </w:p>
    <w:p w:rsidR="003731DD" w:rsidRPr="003731DD" w:rsidRDefault="003731DD" w:rsidP="003731DD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po upływie jednego roku obowiązywania Umowy, w przypadku zmiany:</w:t>
      </w:r>
    </w:p>
    <w:p w:rsidR="003731DD" w:rsidRPr="003731DD" w:rsidRDefault="003731DD" w:rsidP="003731DD">
      <w:pPr>
        <w:widowControl w:val="0"/>
        <w:numPr>
          <w:ilvl w:val="1"/>
          <w:numId w:val="13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stawki podatku od towarów i usług oraz podatku akcyzowego,</w:t>
      </w:r>
    </w:p>
    <w:p w:rsidR="003731DD" w:rsidRPr="003731DD" w:rsidRDefault="003731DD" w:rsidP="003731DD">
      <w:pPr>
        <w:widowControl w:val="0"/>
        <w:numPr>
          <w:ilvl w:val="1"/>
          <w:numId w:val="13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</w:t>
      </w:r>
      <w:hyperlink r:id="rId10" w:anchor="/document/16992095?cm=DOCUMENT" w:history="1">
        <w:r w:rsidRPr="003731DD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z dnia 10 października 2002 r. o minimalnym wynagrodzeniu za pracę,</w:t>
      </w:r>
    </w:p>
    <w:p w:rsidR="003731DD" w:rsidRPr="003731DD" w:rsidRDefault="003731DD" w:rsidP="003731DD">
      <w:pPr>
        <w:widowControl w:val="0"/>
        <w:numPr>
          <w:ilvl w:val="1"/>
          <w:numId w:val="13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:rsidR="003731DD" w:rsidRPr="003731DD" w:rsidRDefault="003731DD" w:rsidP="003731DD">
      <w:pPr>
        <w:widowControl w:val="0"/>
        <w:numPr>
          <w:ilvl w:val="1"/>
          <w:numId w:val="13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1" w:anchor="/document/18781862?cm=DOCUMENT" w:history="1">
        <w:r w:rsidRPr="003731DD">
          <w:rPr>
            <w:rFonts w:ascii="Times New Roman" w:eastAsia="Calibri" w:hAnsi="Times New Roman" w:cs="Times New Roman"/>
            <w:sz w:val="24"/>
            <w:szCs w:val="24"/>
          </w:rPr>
          <w:t>ustawie</w:t>
        </w:r>
      </w:hyperlink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z dnia 4 października 2018 r. o pracowniczych planach kapitałowych (</w:t>
      </w:r>
      <w:proofErr w:type="spellStart"/>
      <w:r w:rsidRPr="003731D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731DD">
        <w:rPr>
          <w:rFonts w:ascii="Times New Roman" w:eastAsia="Calibri" w:hAnsi="Times New Roman" w:cs="Times New Roman"/>
          <w:sz w:val="24"/>
          <w:szCs w:val="24"/>
        </w:rPr>
        <w:t>. Dz. U. z 2023 r. poz. 46),</w:t>
      </w:r>
    </w:p>
    <w:p w:rsidR="003731DD" w:rsidRPr="003731DD" w:rsidRDefault="003731DD" w:rsidP="003731DD">
      <w:pPr>
        <w:widowControl w:val="0"/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przez zmianę wysokości wynagrodzenia umownego, jeżeli zmiany, o których mowa w lit a) – d) będą miały wpływ na koszty wykonania zamówienia przez Wykonawcę. Obowiązek udowodnienia tego wpływu spoczywa na Wykonawcy. Zmiana umowy może nastąpić wyłącznie w zakresie lub w wysokości, w jakim pozostaje ona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w bezpośrednim związku z prawidłowym i terminowym wykonaniem Umowy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i wynagrodzeniem, które nie zostało jeszcze zapłacone. </w:t>
      </w:r>
    </w:p>
    <w:p w:rsidR="003731DD" w:rsidRPr="003731DD" w:rsidRDefault="003731DD" w:rsidP="003731DD">
      <w:pPr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Zmiany mogą nastąpić na wniosek jednej ze stron.</w:t>
      </w:r>
    </w:p>
    <w:p w:rsidR="003731DD" w:rsidRPr="003731DD" w:rsidRDefault="003731DD" w:rsidP="003731DD">
      <w:pPr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nieotrzymania, uchylenia, zmiany, cofnięcia lub stwierdzenia nieważności decyzji o udzieleniu dofinansowania Projektu lub innej decyzji organu krajowego przyznającego dofinansowanie w ramach środków Unii Europejskiej a także w przypadku zmiany, rozwiązania, odstąpienia, wygaśnięcia lub stwierdzenia nieważności Umowy na dofinansowanie, Zamawiający przewiduje wprowadzenie zmian do niniejszej umowy, </w:t>
      </w:r>
      <w:r w:rsidRPr="003731D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731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zakresie terminu wykonania umowy lub wynagrodzenia.</w:t>
      </w:r>
    </w:p>
    <w:p w:rsidR="003731DD" w:rsidRPr="003731DD" w:rsidRDefault="003731DD" w:rsidP="003731DD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Zamawiający przewiduje możliwość zmiany umowy na zasadach wskazanych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i odpowiednio stosowanych postanowień art. 455 ustawy prawo zamówień publicznych.</w:t>
      </w:r>
    </w:p>
    <w:p w:rsidR="003731DD" w:rsidRPr="003731DD" w:rsidRDefault="003731DD" w:rsidP="003731DD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W przypadku podpisania przez strony aneksu do umowy i dokonania zmiany treści niniejszej umowy na podstawie art. 455 prawo zamówień publicznych, w związku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 xml:space="preserve">z zaistnieniem sytuacji (przesłanek) opisanych w tym przepisie i zlecenia Inspektorowi Nadzoru wykonania dodatkowych usług, wykraczających poza przedmiot niniejszej umowy (przedmiot zamówienia podstawowego) umowa może zostać zmieniona także w zakresie terminu wykonania przedmiotu niniejszej </w:t>
      </w:r>
      <w:r w:rsidRPr="003731DD">
        <w:rPr>
          <w:rFonts w:ascii="Times New Roman" w:eastAsia="Calibri" w:hAnsi="Times New Roman" w:cs="Times New Roman"/>
          <w:spacing w:val="-3"/>
          <w:sz w:val="24"/>
          <w:szCs w:val="24"/>
          <w:highlight w:val="yellow"/>
        </w:rPr>
        <w:t xml:space="preserve">umowy.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 takim przypadku Strony mogą przesunąć termin zakończenia wykonania umowy o okres wynikający z konieczności wykonania zleconych Inspektorowi Nadzoru dodatkowych usług.</w:t>
      </w:r>
    </w:p>
    <w:p w:rsidR="003731DD" w:rsidRPr="003731DD" w:rsidRDefault="003731DD" w:rsidP="003731DD">
      <w:pPr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Postanowienia niniejszego paragrafu nie uchybiają powszechnie obowiązującym przepisom prawa. 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17.</w:t>
      </w:r>
    </w:p>
    <w:p w:rsidR="003731DD" w:rsidRPr="003731DD" w:rsidRDefault="003731DD" w:rsidP="003731DD">
      <w:pPr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Zamawiający przewiduje zmiany kwoty wynagrodzenia Wykonawcy w wypadku zmiany cen materiałów lub kosztów związanych z realizacją przedmiotu umowy. Przez zmianę ceny materiałów lub kosztów związanych z realizacją przedmiotu umowy rozumie się wzrost odpowiednio cen lub kosztów, jak i ich obniżenie, względem ceny lub kosztu przyjętych w celu ustalenia wynagrodzenia Wykonawcy zawartego w ofercie.</w:t>
      </w:r>
      <w:bookmarkStart w:id="1" w:name="_Hlk119560300"/>
      <w:bookmarkEnd w:id="1"/>
    </w:p>
    <w:p w:rsidR="003731DD" w:rsidRPr="003731DD" w:rsidRDefault="003731DD" w:rsidP="003731DD">
      <w:pPr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 przypadku określonym w ust. 1 Strony zgodnie ustalają, iż: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poziom zmiany ceny materiałów lub kosztów związany z realizacją przedmiotu umowy, który uprawnia Strony do żądania zmiany wynagrodzenia wynosi 15 %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w stosunku do wartości wynagrodzenia określonego w ofercie Wykonawcy;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początkowy termin ustalenia zmiany wynagrodzenia – nie wcześniej niż po upływie sześciu miesięcy od dnia zawarcia umowy;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sposób ustalania zmiany wynagrodzenia, w przypadkach określonych ust. 1 nastąpi na podstawie wykazu rodzajów materiałów lub kosztów związanych z realizacją przedmiotu umowy, sporządzonego przez stronę, przy czym wynagrodzenie Wykonawcy ulegnie zmianie o wartość połowy wzrostu całkowitego kosztu Wykonawcy wynikającego ze zwiększenia na dzień złożenia wniosku w odniesieniu do ceny lub kosztu przyjętych w celu ustalenia wynagrodzenia Wykonawcy zawartego w ofercie;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łączna, maksymalna wartość wzrostu wynagrodzenia, nie może przekroczyć 10 % wysokości pierwotnego wynagrodzenia umownego, jednakże dotyczyła będzie tej części wynagrodzenia, która nie została dotychczas zapłacona;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postanowień umownych, określonych w niniejszym paragrafie, w zakresie waloryzacji nie stosuje się od chwili osiągnięcia limitu, o którym mowa w pkt 4);</w:t>
      </w:r>
    </w:p>
    <w:p w:rsidR="003731DD" w:rsidRPr="003731DD" w:rsidRDefault="003731DD" w:rsidP="003731DD">
      <w:pPr>
        <w:numPr>
          <w:ilvl w:val="1"/>
          <w:numId w:val="47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zmiana wynagrodzenia w przypadku określonym w ust. 1, zostanie dokonana w formie pisemnego aneksu pod rygorem nieważności, z mocą obowiązywania od pierwszego dnia miesiąca następującego po miesiącu zawarcia aneksu.</w:t>
      </w:r>
    </w:p>
    <w:p w:rsidR="003731DD" w:rsidRPr="003731DD" w:rsidRDefault="003731DD" w:rsidP="003731DD">
      <w:pPr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Wniosek o dokonanie zmiany, o którym mowa w ust. 1 niniejszego paragrafu składa się wraz z uzasadnieniem wskazującym wpływ zmiany na materiały lub koszty wykonania przedmiotu umowy oraz przedstawiającym wyliczenia tejże zmiany wraz z aktualną </w:t>
      </w: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kalkulacją cenową, w formie pisemnej pod rygorem bezskuteczności. Wykonawca winien udostępnić do wglądu drugiej stronie, w formie kopii poświadczonej za zgodność z oryginałem przez Wykonawcę dokumenty źródłowe w zakresie niezbędnym do oceny zasadności zmiany umowy w zakresie wynagrodzenia Wykonawcy. Badanie wyżej wymienionych dokumentów źródłowych nie może trwać dłużej niż dwadzieścia jeden dni liczonych od dnia otrzymania dokumentów źródłowych przez Stronę. W przypadku niezłożenia przez Stronę dokumentów źródłowych lub niekompletnego złożenia dokumentów, żądanie Wykonawcy odnośnie podwyższenia wynagrodzenia uważa się za bezskuteczne, zaś brak złożenia dokumentów, lub ich niekompletne złożenie w terminie siedmiu dni od zażądania przez Zmawiającego ich udostępnienia przez Wykonawcę uważa się za zasadne w odniesieniu do żądania obniżenia wynagrodzenia Wykonawcy zgodnie ze złożonym przez Zamawiającego wnioskiem.</w:t>
      </w:r>
    </w:p>
    <w:p w:rsidR="003731DD" w:rsidRPr="003731DD" w:rsidRDefault="003731DD" w:rsidP="003731DD">
      <w:pPr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Brak będzie podstaw do zmiany wynagrodzenia wyłącznie z uwagi na zmianę cen materiałów lub kosztów, jeśli Wykonawca nie wykaże, że zmiana cen materiałów lub kosztów wpływa na koszt wykonania przedmiotu umowy lub gdy Zamawiający wykaże, że wyliczenie wraz z aktualną kalkulacją cenową o których mowa w ust. 3 jest nieadekwatne do aktualnych cen rynkowych. Zmiana wynagrodzenia obejmuje wyłącznie część umowy niezrealizowaną na dzień złożenia wniosku.</w:t>
      </w:r>
    </w:p>
    <w:p w:rsidR="003731DD" w:rsidRPr="003731DD" w:rsidRDefault="003731DD" w:rsidP="003731DD">
      <w:pPr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 treści aneksu do Umowy, którego przedmiotem będzie zmiana wynagrodzenia Wykonawcy w przypadku określonym w ust. 1, Strony określą co najmniej:</w:t>
      </w:r>
    </w:p>
    <w:p w:rsidR="003731DD" w:rsidRPr="003731DD" w:rsidRDefault="003731DD" w:rsidP="003731DD">
      <w:pPr>
        <w:numPr>
          <w:ilvl w:val="1"/>
          <w:numId w:val="48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okres, za który dokonują waloryzacji;</w:t>
      </w:r>
    </w:p>
    <w:p w:rsidR="003731DD" w:rsidRPr="003731DD" w:rsidRDefault="003731DD" w:rsidP="003731DD">
      <w:pPr>
        <w:numPr>
          <w:ilvl w:val="1"/>
          <w:numId w:val="48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wartość wynagrodzenia podlegającego waloryzacji;</w:t>
      </w:r>
    </w:p>
    <w:p w:rsidR="003731DD" w:rsidRPr="003731DD" w:rsidRDefault="003731DD" w:rsidP="003731DD">
      <w:pPr>
        <w:numPr>
          <w:ilvl w:val="1"/>
          <w:numId w:val="48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wysokość wynagrodzenia przed i po waloryzacji;</w:t>
      </w:r>
    </w:p>
    <w:p w:rsidR="003731DD" w:rsidRPr="003731DD" w:rsidRDefault="003731DD" w:rsidP="003731DD">
      <w:pPr>
        <w:numPr>
          <w:ilvl w:val="1"/>
          <w:numId w:val="48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wartość wynagrodzenia uwzględniającego waloryzację.</w:t>
      </w:r>
    </w:p>
    <w:p w:rsidR="003731DD" w:rsidRPr="003731DD" w:rsidRDefault="003731DD" w:rsidP="003731DD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W przypadku, gdy wynagrodzenie Wykonawcy zostało zmienione zgodnie z postanowieniami niniejszego paragrafu, Wykonawca zobowiązany jest do zmiany wynagrodzenia przysługującego podwykonawcy, z którym zawarł umowę, w zakresie odpowiadającym zmianom wynikającym z waloryzacji, jeżeli łącznie spełnione są następujące warunki:</w:t>
      </w:r>
    </w:p>
    <w:p w:rsidR="003731DD" w:rsidRPr="003731DD" w:rsidRDefault="003731DD" w:rsidP="003731DD">
      <w:pPr>
        <w:numPr>
          <w:ilvl w:val="1"/>
          <w:numId w:val="49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przedmiotem umowy są roboty budowlane, dostawy lub usługi;</w:t>
      </w:r>
    </w:p>
    <w:p w:rsidR="003731DD" w:rsidRPr="003731DD" w:rsidRDefault="003731DD" w:rsidP="003731DD">
      <w:pPr>
        <w:numPr>
          <w:ilvl w:val="1"/>
          <w:numId w:val="49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okres obowiązywania umowy przekracza sześć (6) miesięcy.</w:t>
      </w:r>
    </w:p>
    <w:p w:rsidR="003731DD" w:rsidRPr="003731DD" w:rsidRDefault="003731DD" w:rsidP="003731DD">
      <w:pPr>
        <w:numPr>
          <w:ilvl w:val="0"/>
          <w:numId w:val="46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31DD">
        <w:rPr>
          <w:rFonts w:ascii="Times New Roman" w:eastAsia="Calibri" w:hAnsi="Times New Roman" w:cs="Times New Roman"/>
          <w:sz w:val="24"/>
          <w:szCs w:val="24"/>
          <w:highlight w:val="yellow"/>
        </w:rPr>
        <w:t>Jeżeli Umowa została zawarta po upływie 180 dni od dnia upływu terminu składania ofert, początkowym terminem ustalenia zmiany wynagrodzenia jest dzień otwarcia ofert.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18.</w:t>
      </w:r>
    </w:p>
    <w:p w:rsidR="003731DD" w:rsidRPr="003731DD" w:rsidRDefault="003731DD" w:rsidP="003731DD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Umowa może zostać rozwiązana za pisemnym porozumieniem Stron, w każdym czasie.</w:t>
      </w:r>
    </w:p>
    <w:p w:rsidR="003731DD" w:rsidRPr="003731DD" w:rsidRDefault="003731DD" w:rsidP="003731DD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bCs/>
          <w:sz w:val="24"/>
          <w:szCs w:val="24"/>
        </w:rPr>
        <w:t>§ 19.</w:t>
      </w:r>
    </w:p>
    <w:p w:rsidR="003731DD" w:rsidRPr="003731DD" w:rsidRDefault="003731DD" w:rsidP="003731DD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:rsidR="003731DD" w:rsidRPr="003731DD" w:rsidRDefault="003731DD" w:rsidP="003731DD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:rsidR="003731DD" w:rsidRPr="003731DD" w:rsidRDefault="003731DD" w:rsidP="003731DD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na którą Strona nie ma wpływu,</w:t>
      </w:r>
    </w:p>
    <w:p w:rsidR="003731DD" w:rsidRPr="003731DD" w:rsidRDefault="003731DD" w:rsidP="003731DD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 którą taka Strona nie mogłaby się rozsądnie zabezpieczyć przed momentem zawarcia umowy,</w:t>
      </w:r>
    </w:p>
    <w:p w:rsidR="003731DD" w:rsidRPr="003731DD" w:rsidRDefault="003731DD" w:rsidP="003731DD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której, gdyby wystąpiła, taka Strona nie mogłaby uniknąć lub przezwyciężyć oraz</w:t>
      </w:r>
    </w:p>
    <w:p w:rsidR="003731DD" w:rsidRPr="003731DD" w:rsidRDefault="003731DD" w:rsidP="003731DD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 nie można w istocie przypisać drugiej Stronie.</w:t>
      </w:r>
    </w:p>
    <w:p w:rsidR="003731DD" w:rsidRPr="003731DD" w:rsidRDefault="003731DD" w:rsidP="003731DD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:rsidR="003731DD" w:rsidRPr="003731DD" w:rsidRDefault="003731DD" w:rsidP="003731D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wojna, działania wojenne (niezależnie, czy wojna była wypowiedziana czy nie), inwazja, działanie wrogów zewnętrznych,</w:t>
      </w:r>
    </w:p>
    <w:p w:rsidR="003731DD" w:rsidRPr="003731DD" w:rsidRDefault="003731DD" w:rsidP="003731D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:rsidR="003731DD" w:rsidRPr="003731DD" w:rsidRDefault="003731DD" w:rsidP="003731D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bunt, niepokoje, zamieszki, </w:t>
      </w:r>
    </w:p>
    <w:p w:rsidR="003731DD" w:rsidRPr="003731DD" w:rsidRDefault="003731DD" w:rsidP="003731D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Inspektora Nadzoru </w:t>
      </w: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:rsidR="003731DD" w:rsidRPr="003731DD" w:rsidRDefault="003731DD" w:rsidP="003731D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731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:rsidR="003731DD" w:rsidRPr="003731DD" w:rsidRDefault="003731DD" w:rsidP="003731DD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Strona, której dotyczą okoliczności siły wyższej podejmie uzasadnione kroki w celu usunięcia przeszkód, aby wywiązać się ze swoich zobowiązań minimalizując zwłokę i straty finansowe.</w:t>
      </w:r>
    </w:p>
    <w:p w:rsidR="003731DD" w:rsidRPr="003731DD" w:rsidRDefault="003731DD" w:rsidP="003731DD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bCs/>
          <w:sz w:val="24"/>
          <w:szCs w:val="24"/>
        </w:rPr>
        <w:t>§ 20.</w:t>
      </w:r>
    </w:p>
    <w:p w:rsidR="003731DD" w:rsidRPr="003731DD" w:rsidRDefault="003731DD" w:rsidP="003731DD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udziela Zamawiającemu gwarancji należytego wykonania przedmiotu Umowy, jak i poszczególnych części i czynności wchodzących w jego zakres, </w:t>
      </w: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postanowienia niniejszej Umowy zastępują i zwalniają Inspektora Nadzoru z obowiązku wystawienia odrębnej karty gwarancyjnej.</w:t>
      </w:r>
    </w:p>
    <w:p w:rsidR="003731DD" w:rsidRPr="003731DD" w:rsidRDefault="003731DD" w:rsidP="003731DD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wynosi 5 (słownie: pięć) lat licząc od dnia sporządzenia bezusterkowego protokołu odbioru robót budowlanych objętych nadzorem. </w:t>
      </w:r>
    </w:p>
    <w:p w:rsidR="003731DD" w:rsidRPr="003731DD" w:rsidRDefault="003731DD" w:rsidP="003731DD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wady lub usterki winno nastąpić niezwłocznie, na koszt i ryzyko Inspektora Nadzoru, nie później jednak niż w terminie zwyczajowo przyjętym i możliwym do wykonania, z tym zastrzeżeniem, iż obowiązek wykazania tych okoliczności spoczywa na Inspektorze Nadzoru. W każdym jednak przypadku termin ten nie będzie dłuższy niż 21 dni.</w:t>
      </w:r>
    </w:p>
    <w:p w:rsidR="003731DD" w:rsidRPr="003731DD" w:rsidRDefault="003731DD" w:rsidP="003731DD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rękojmi za wady jest zbieżny z okresem gwarancji.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bCs/>
          <w:sz w:val="24"/>
          <w:szCs w:val="24"/>
        </w:rPr>
        <w:t>§ 21.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Tytułem zabezpieczenia należytego wykonania Umowy Inspektor Nadzoru wniósł zabezpieczenie w kwocie …,00 zł (słownie: …złotych 00/100) stanowiącej równowartość 5 % łącznego wynagrodzenia umownego netto.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Zabezpieczenie zostało wniesione w formie ….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Zabezpieczenie należytego wykonania umowy zabezpiecza wszelkie roszczenia służące Zamawiającemu w stosunku do Inspektora Nadzoru z tytułu niewykonania lub </w:t>
      </w: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nienależytego wykonania Umowy, w szczególności z tytułu roszczeń odszkodowawczych, o zapłatę kar umownych, o odszkodowanie uzupełniające przewyższające wysokość zastrzeżonych kar umownych.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Zabezpieczenie należytego wykonania umowy zostanie zwrócone lub zwolnione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>w następujący sposób:</w:t>
      </w:r>
    </w:p>
    <w:p w:rsidR="003731DD" w:rsidRPr="003731DD" w:rsidRDefault="003731DD" w:rsidP="003731DD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nie później niż w 30 dniu, po sporządzeniu bezusterkowego protokołu odbioru nadzorowanych robót budowlanych, zostanie zwrócone lub zwolnione 70 % zabezpieczenia,</w:t>
      </w:r>
    </w:p>
    <w:p w:rsidR="003731DD" w:rsidRPr="003731DD" w:rsidRDefault="003731DD" w:rsidP="003731DD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nie później niż w 15 dniu, po upływie okresu rękojmi za wady i pisemnym potwierdzeniu przez Strony naprawienia wszelkich wad i usterek, zostanie zwrócone lub zwolnione 30 % zabezpieczenia.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W przypadku, gdy zabezpieczenie wniesiono w formie innej niż pieniądz i jednocześnie w przypadku wydłużenia terminu wykonania Umowy, Inspektor Nadzoru zobowiązany będzie na 14 dni przed upływem ważności zabezpieczenia dostarczyć aneks przedłużający ważność obowiązywania zabezpieczenia, lub nowe zabezpieczenie na przedłużony okres o treści tożsamej z dokumentem pierwotnym, pod rygorem realizacji uprawnień wynikających z zabezpieczenia.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Forma zabezpieczenia może ulec zmianie na zasadach określonych w ustawie prawo zamówień publicznych.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Zabezpieczenie udzielone w formie innej niż pieniądz nie może generować dla Zamawiającego dodatkowych kosztów.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:rsidR="003731DD" w:rsidRPr="003731DD" w:rsidRDefault="003731DD" w:rsidP="003731DD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Zamawiający zastrzega, iż w przypadku zabezpieczenia ustanowionego w formie innej niż pieniądz, zabezpieczenia te nie mogą zawierać zapisów przewidujących ponoszenie przez Zamawiającego kosztów innych niż zabezpieczenie udzielone w pieniądzu. Klauzula identyfikacyjna musi przewidywać możliwość potwierdzenia tożsamości reprezentantów przez notariusza, radcę prawnego lub adwokata. Zabezpieczenie nie może uzależniać swej skuteczności od zgody gwaranta na ewentualną zmianę umowy z Wykonawcą. Sądem właściwym do rozpoznawania sporów będzie sąd w Opolu. </w:t>
      </w:r>
    </w:p>
    <w:p w:rsidR="003731DD" w:rsidRPr="003731DD" w:rsidRDefault="003731DD" w:rsidP="003731DD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22.</w:t>
      </w:r>
    </w:p>
    <w:p w:rsidR="003731DD" w:rsidRPr="003731DD" w:rsidRDefault="003731DD" w:rsidP="003731DD">
      <w:pPr>
        <w:numPr>
          <w:ilvl w:val="0"/>
          <w:numId w:val="4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</w:t>
      </w:r>
      <w:r w:rsidRPr="003731DD">
        <w:rPr>
          <w:rFonts w:ascii="Times New Roman" w:eastAsia="Calibri" w:hAnsi="Times New Roman" w:cs="Times New Roman"/>
          <w:sz w:val="24"/>
          <w:szCs w:val="24"/>
        </w:rPr>
        <w:br/>
        <w:t xml:space="preserve"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</w:p>
    <w:p w:rsidR="003731DD" w:rsidRPr="003731DD" w:rsidRDefault="003731DD" w:rsidP="003731DD">
      <w:pPr>
        <w:numPr>
          <w:ilvl w:val="0"/>
          <w:numId w:val="4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Strony zawrą odrębnie umowę w sprawie powierzenia przetwarzania danych osobowych.</w:t>
      </w:r>
    </w:p>
    <w:p w:rsidR="003731DD" w:rsidRPr="003731DD" w:rsidRDefault="003731DD" w:rsidP="003731DD">
      <w:pPr>
        <w:numPr>
          <w:ilvl w:val="0"/>
          <w:numId w:val="4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Strony oświadczają, iż obowiązek informacyjny wykonają we własnym zakresie.</w:t>
      </w:r>
    </w:p>
    <w:p w:rsidR="003731DD" w:rsidRPr="003731DD" w:rsidRDefault="003731DD" w:rsidP="003731DD">
      <w:pPr>
        <w:numPr>
          <w:ilvl w:val="0"/>
          <w:numId w:val="4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Osoby podpisujące Umowę oświadczają, iż wyrażają zgodę na przetwarzanie ich danych osobowych, w celu wykonania umowy oraz został wobec nich zrealizowany obowiązek informacyjny. </w:t>
      </w: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23.</w:t>
      </w:r>
    </w:p>
    <w:p w:rsidR="003731DD" w:rsidRPr="003731DD" w:rsidRDefault="003731DD" w:rsidP="003731DD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nie jest uprawniony do przeniesienia swoich praw i zobowiązań z niniejszej Umowy, w tym dokonywania przelewu wierzytelności, bez uzyskania pisemnej zgody Zamawiającego, pod rygorem nieważności.</w:t>
      </w:r>
    </w:p>
    <w:p w:rsidR="003731DD" w:rsidRPr="003731DD" w:rsidRDefault="003731DD" w:rsidP="003731DD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:rsidR="003731DD" w:rsidRPr="003731DD" w:rsidRDefault="003731DD" w:rsidP="003731DD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Strony zobowiązują się do każdorazowego powiadamiania się listem poleconym o zmianie adresu swojej siedziby, pod rygorem uznania za skutecznie doręczoną korespondencji wysłanej pod dotychczasowy znany adres, po upływie terminu dwukrotnego awizowania.</w:t>
      </w: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31DD" w:rsidRPr="003731DD" w:rsidRDefault="003731DD" w:rsidP="003731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1DD">
        <w:rPr>
          <w:rFonts w:ascii="Times New Roman" w:eastAsia="Calibri" w:hAnsi="Times New Roman" w:cs="Times New Roman"/>
          <w:b/>
          <w:sz w:val="24"/>
          <w:szCs w:val="24"/>
        </w:rPr>
        <w:t>§ 24.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współdziałania z Wykonawca w celu prawidłowej realizacji Umowy. 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zmiana lub uzupełnienia Umowy mogą nastąpić jedynie za zgodą obu Stron, wyrażoną w formie pisemnej w formie aneksu pod rygorem nieważności.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</w:t>
      </w:r>
      <w:proofErr w:type="spellStart"/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prawno</w:t>
      </w:r>
      <w:proofErr w:type="spellEnd"/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kształtujące oświadczenia woli wymagają formy pisemnej, pod rygorem nieważności.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odpowiednie przepisy prawa powszechnego, a w szczególności Kodeksu Cywilnego i ustawy Prawo Budowlane.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wynikłe na tle stosowania niniejszej Umowy będą rozstrzygane przez sąd właściwy miejscowo dla siedziby Zamawiającego.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Integralnymi częściami niniejszej Umowy są następujące załączniki:</w:t>
      </w:r>
    </w:p>
    <w:p w:rsidR="003731DD" w:rsidRPr="003731DD" w:rsidRDefault="003731DD" w:rsidP="003731DD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SWZ,</w:t>
      </w:r>
    </w:p>
    <w:p w:rsidR="003731DD" w:rsidRPr="003731DD" w:rsidRDefault="003731DD" w:rsidP="003731DD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ogłoszenie o postępowaniu,</w:t>
      </w:r>
    </w:p>
    <w:p w:rsidR="003731DD" w:rsidRPr="003731DD" w:rsidRDefault="003731DD" w:rsidP="003731DD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oferta Inspektora Nadzoru wraz z załącznikami.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rozbieżności w Umowie i załącznikach, dokumenty będą interpretowane </w:t>
      </w: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prymatem aktu Umowy i w hierarchii załączników wskazanej w ust. 6.</w:t>
      </w:r>
    </w:p>
    <w:p w:rsidR="003731DD" w:rsidRPr="003731DD" w:rsidRDefault="003731DD" w:rsidP="003731DD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1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2 jednobrzmiących egzemplarzach, po 1 egzemplarzu dla każdej ze Stron.</w:t>
      </w:r>
    </w:p>
    <w:p w:rsidR="003731DD" w:rsidRPr="003731DD" w:rsidRDefault="003731DD" w:rsidP="003731D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1DD" w:rsidRPr="003731DD" w:rsidRDefault="003731DD" w:rsidP="003731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3652"/>
        <w:gridCol w:w="2126"/>
        <w:gridCol w:w="3071"/>
      </w:tblGrid>
      <w:tr w:rsidR="003731DD" w:rsidRPr="003731DD" w:rsidTr="00DF132B">
        <w:tc>
          <w:tcPr>
            <w:tcW w:w="3652" w:type="dxa"/>
            <w:hideMark/>
          </w:tcPr>
          <w:p w:rsidR="003731DD" w:rsidRPr="003731DD" w:rsidRDefault="003731DD" w:rsidP="003731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3731DD" w:rsidRPr="003731DD" w:rsidRDefault="003731DD" w:rsidP="003731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3731DD" w:rsidRPr="003731DD" w:rsidTr="00DF132B">
        <w:tc>
          <w:tcPr>
            <w:tcW w:w="3652" w:type="dxa"/>
          </w:tcPr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1DD" w:rsidRPr="003731DD" w:rsidRDefault="003731DD" w:rsidP="003731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1DD" w:rsidRPr="003731DD" w:rsidRDefault="003731DD" w:rsidP="003731DD">
      <w:pPr>
        <w:spacing w:after="0" w:line="276" w:lineRule="auto"/>
        <w:rPr>
          <w:rFonts w:ascii="Times New Roman" w:hAnsi="Times New Roman" w:cs="Times New Roman"/>
        </w:rPr>
      </w:pPr>
    </w:p>
    <w:p w:rsidR="00140739" w:rsidRDefault="00DD36B6"/>
    <w:sectPr w:rsidR="00140739" w:rsidSect="008D0A1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B6" w:rsidRDefault="00DD36B6">
      <w:pPr>
        <w:spacing w:after="0" w:line="240" w:lineRule="auto"/>
      </w:pPr>
      <w:r>
        <w:separator/>
      </w:r>
    </w:p>
  </w:endnote>
  <w:endnote w:type="continuationSeparator" w:id="0">
    <w:p w:rsidR="00DD36B6" w:rsidRDefault="00D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2F" w:rsidRDefault="003731DD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62F" w:rsidRDefault="00DD36B6" w:rsidP="008A5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2F" w:rsidRPr="00B5761A" w:rsidRDefault="003731DD" w:rsidP="008A5886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B5761A">
      <w:rPr>
        <w:rStyle w:val="Numerstrony"/>
        <w:rFonts w:ascii="Times New Roman" w:hAnsi="Times New Roman"/>
        <w:sz w:val="20"/>
        <w:szCs w:val="20"/>
      </w:rPr>
      <w:fldChar w:fldCharType="begin"/>
    </w:r>
    <w:r w:rsidRPr="00B5761A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B5761A">
      <w:rPr>
        <w:rStyle w:val="Numerstrony"/>
        <w:rFonts w:ascii="Times New Roman" w:hAnsi="Times New Roman"/>
        <w:sz w:val="20"/>
        <w:szCs w:val="20"/>
      </w:rPr>
      <w:fldChar w:fldCharType="separate"/>
    </w:r>
    <w:r w:rsidR="00404242">
      <w:rPr>
        <w:rStyle w:val="Numerstrony"/>
        <w:rFonts w:ascii="Times New Roman" w:hAnsi="Times New Roman"/>
        <w:noProof/>
        <w:sz w:val="20"/>
        <w:szCs w:val="20"/>
      </w:rPr>
      <w:t>13</w:t>
    </w:r>
    <w:r w:rsidRPr="00B5761A">
      <w:rPr>
        <w:rStyle w:val="Numerstrony"/>
        <w:rFonts w:ascii="Times New Roman" w:hAnsi="Times New Roman"/>
        <w:sz w:val="20"/>
        <w:szCs w:val="20"/>
      </w:rPr>
      <w:fldChar w:fldCharType="end"/>
    </w:r>
  </w:p>
  <w:p w:rsidR="0051362F" w:rsidRDefault="00DD36B6" w:rsidP="008A58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B6" w:rsidRDefault="00DD36B6">
      <w:pPr>
        <w:spacing w:after="0" w:line="240" w:lineRule="auto"/>
      </w:pPr>
      <w:r>
        <w:separator/>
      </w:r>
    </w:p>
  </w:footnote>
  <w:footnote w:type="continuationSeparator" w:id="0">
    <w:p w:rsidR="00DD36B6" w:rsidRDefault="00DD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190"/>
    <w:multiLevelType w:val="multilevel"/>
    <w:tmpl w:val="ED46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6895"/>
    <w:multiLevelType w:val="multilevel"/>
    <w:tmpl w:val="13C4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820" w:hanging="7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 w15:restartNumberingAfterBreak="0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7" w15:restartNumberingAfterBreak="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B44C5"/>
    <w:multiLevelType w:val="hybridMultilevel"/>
    <w:tmpl w:val="F35A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D5C"/>
    <w:multiLevelType w:val="hybridMultilevel"/>
    <w:tmpl w:val="684CBD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F262AC1"/>
    <w:multiLevelType w:val="hybridMultilevel"/>
    <w:tmpl w:val="50BC94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A3237"/>
    <w:multiLevelType w:val="hybridMultilevel"/>
    <w:tmpl w:val="103AFE8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D1CE7"/>
    <w:multiLevelType w:val="hybridMultilevel"/>
    <w:tmpl w:val="954C11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166EF"/>
    <w:multiLevelType w:val="hybridMultilevel"/>
    <w:tmpl w:val="899A6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2"/>
  </w:num>
  <w:num w:numId="4">
    <w:abstractNumId w:val="44"/>
  </w:num>
  <w:num w:numId="5">
    <w:abstractNumId w:val="40"/>
  </w:num>
  <w:num w:numId="6">
    <w:abstractNumId w:val="2"/>
  </w:num>
  <w:num w:numId="7">
    <w:abstractNumId w:val="23"/>
  </w:num>
  <w:num w:numId="8">
    <w:abstractNumId w:val="45"/>
  </w:num>
  <w:num w:numId="9">
    <w:abstractNumId w:val="19"/>
  </w:num>
  <w:num w:numId="10">
    <w:abstractNumId w:val="31"/>
  </w:num>
  <w:num w:numId="11">
    <w:abstractNumId w:val="41"/>
  </w:num>
  <w:num w:numId="12">
    <w:abstractNumId w:val="3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4"/>
  </w:num>
  <w:num w:numId="16">
    <w:abstractNumId w:val="15"/>
  </w:num>
  <w:num w:numId="17">
    <w:abstractNumId w:val="43"/>
  </w:num>
  <w:num w:numId="18">
    <w:abstractNumId w:val="14"/>
  </w:num>
  <w:num w:numId="19">
    <w:abstractNumId w:val="36"/>
  </w:num>
  <w:num w:numId="20">
    <w:abstractNumId w:val="38"/>
  </w:num>
  <w:num w:numId="21">
    <w:abstractNumId w:val="21"/>
  </w:num>
  <w:num w:numId="22">
    <w:abstractNumId w:val="27"/>
  </w:num>
  <w:num w:numId="23">
    <w:abstractNumId w:val="8"/>
  </w:num>
  <w:num w:numId="24">
    <w:abstractNumId w:val="47"/>
  </w:num>
  <w:num w:numId="25">
    <w:abstractNumId w:val="16"/>
  </w:num>
  <w:num w:numId="26">
    <w:abstractNumId w:val="13"/>
  </w:num>
  <w:num w:numId="27">
    <w:abstractNumId w:val="11"/>
  </w:num>
  <w:num w:numId="28">
    <w:abstractNumId w:val="0"/>
  </w:num>
  <w:num w:numId="29">
    <w:abstractNumId w:val="12"/>
  </w:num>
  <w:num w:numId="30">
    <w:abstractNumId w:val="37"/>
  </w:num>
  <w:num w:numId="31">
    <w:abstractNumId w:val="5"/>
  </w:num>
  <w:num w:numId="32">
    <w:abstractNumId w:val="17"/>
  </w:num>
  <w:num w:numId="33">
    <w:abstractNumId w:val="26"/>
  </w:num>
  <w:num w:numId="34">
    <w:abstractNumId w:val="9"/>
  </w:num>
  <w:num w:numId="35">
    <w:abstractNumId w:val="46"/>
  </w:num>
  <w:num w:numId="36">
    <w:abstractNumId w:val="18"/>
  </w:num>
  <w:num w:numId="37">
    <w:abstractNumId w:val="3"/>
  </w:num>
  <w:num w:numId="38">
    <w:abstractNumId w:val="1"/>
  </w:num>
  <w:num w:numId="39">
    <w:abstractNumId w:val="33"/>
  </w:num>
  <w:num w:numId="40">
    <w:abstractNumId w:val="7"/>
  </w:num>
  <w:num w:numId="41">
    <w:abstractNumId w:val="48"/>
  </w:num>
  <w:num w:numId="42">
    <w:abstractNumId w:val="22"/>
  </w:num>
  <w:num w:numId="43">
    <w:abstractNumId w:val="30"/>
  </w:num>
  <w:num w:numId="44">
    <w:abstractNumId w:val="28"/>
  </w:num>
  <w:num w:numId="45">
    <w:abstractNumId w:val="6"/>
  </w:num>
  <w:num w:numId="46">
    <w:abstractNumId w:val="4"/>
  </w:num>
  <w:num w:numId="47">
    <w:abstractNumId w:val="34"/>
  </w:num>
  <w:num w:numId="48">
    <w:abstractNumId w:val="3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DD"/>
    <w:rsid w:val="003731DD"/>
    <w:rsid w:val="00392B9E"/>
    <w:rsid w:val="00404242"/>
    <w:rsid w:val="009C228F"/>
    <w:rsid w:val="00D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76A3-1DD9-44E9-BA3A-37C3E6B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31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731D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37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cwiek@swec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k@mzk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6949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dcterms:created xsi:type="dcterms:W3CDTF">2023-06-13T10:32:00Z</dcterms:created>
  <dcterms:modified xsi:type="dcterms:W3CDTF">2023-06-13T11:24:00Z</dcterms:modified>
</cp:coreProperties>
</file>